
<file path=[Content_Types].xml><?xml version="1.0" encoding="utf-8"?>
<Types xmlns="http://schemas.openxmlformats.org/package/2006/content-types">
  <Default Extension="png" ContentType="image/png"/>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207801949"/>
        <w:docPartObj>
          <w:docPartGallery w:val="Cover Pages"/>
          <w:docPartUnique/>
        </w:docPartObj>
      </w:sdtPr>
      <w:sdtEndPr>
        <w:rPr>
          <w:rFonts w:asciiTheme="majorHAnsi" w:hAnsiTheme="majorHAnsi"/>
        </w:rPr>
      </w:sdtEndPr>
      <w:sdtContent>
        <w:tbl>
          <w:tblPr>
            <w:tblpPr w:leftFromText="187" w:rightFromText="187" w:vertAnchor="page" w:horzAnchor="page" w:tblpYSpec="top"/>
            <w:tblW w:w="0" w:type="auto"/>
            <w:tblLook w:val="04A0" w:firstRow="1" w:lastRow="0" w:firstColumn="1" w:lastColumn="0" w:noHBand="0" w:noVBand="1"/>
          </w:tblPr>
          <w:tblGrid>
            <w:gridCol w:w="1516"/>
            <w:gridCol w:w="2654"/>
          </w:tblGrid>
          <w:tr w:rsidR="009D5570" w:rsidTr="002F54E0">
            <w:trPr>
              <w:trHeight w:val="1360"/>
            </w:trPr>
            <w:tc>
              <w:tcPr>
                <w:tcW w:w="1516" w:type="dxa"/>
                <w:tcBorders>
                  <w:right w:val="single" w:sz="4" w:space="0" w:color="FFFFFF" w:themeColor="background1"/>
                </w:tcBorders>
                <w:shd w:val="clear" w:color="auto" w:fill="4584D3" w:themeFill="accent2"/>
              </w:tcPr>
              <w:p w:rsidR="009D5570" w:rsidRDefault="009D5570"/>
            </w:tc>
            <w:sdt>
              <w:sdtPr>
                <w:rPr>
                  <w:rFonts w:asciiTheme="majorHAnsi" w:eastAsiaTheme="majorEastAsia" w:hAnsiTheme="majorHAnsi" w:cstheme="majorBidi"/>
                  <w:b/>
                  <w:bCs/>
                  <w:color w:val="FFFFFF" w:themeColor="background1"/>
                  <w:sz w:val="72"/>
                  <w:szCs w:val="72"/>
                </w:rPr>
                <w:alias w:val="Rok"/>
                <w:id w:val="15676118"/>
                <w:dataBinding w:prefixMappings="xmlns:ns0='http://schemas.microsoft.com/office/2006/coverPageProps'" w:xpath="/ns0:CoverPageProperties[1]/ns0:PublishDate[1]" w:storeItemID="{55AF091B-3C7A-41E3-B477-F2FDAA23CFDA}"/>
                <w:date w:fullDate="2015-01-01T00:00:00Z">
                  <w:dateFormat w:val="yyyy"/>
                  <w:lid w:val="pl-PL"/>
                  <w:storeMappedDataAs w:val="dateTime"/>
                  <w:calendar w:val="gregorian"/>
                </w:date>
              </w:sdtPr>
              <w:sdtEndPr/>
              <w:sdtContent>
                <w:tc>
                  <w:tcPr>
                    <w:tcW w:w="2654" w:type="dxa"/>
                    <w:tcBorders>
                      <w:left w:val="single" w:sz="4" w:space="0" w:color="FFFFFF" w:themeColor="background1"/>
                    </w:tcBorders>
                    <w:shd w:val="clear" w:color="auto" w:fill="4584D3" w:themeFill="accent2"/>
                    <w:vAlign w:val="bottom"/>
                  </w:tcPr>
                  <w:p w:rsidR="009D5570" w:rsidRDefault="009D5570">
                    <w:pPr>
                      <w:pStyle w:val="Bezodstpw"/>
                      <w:rPr>
                        <w:rFonts w:asciiTheme="majorHAnsi" w:eastAsiaTheme="majorEastAsia" w:hAnsiTheme="majorHAnsi" w:cstheme="majorBidi"/>
                        <w:b/>
                        <w:bCs/>
                        <w:color w:val="FFFFFF" w:themeColor="background1"/>
                        <w:sz w:val="72"/>
                        <w:szCs w:val="72"/>
                      </w:rPr>
                    </w:pPr>
                    <w:r>
                      <w:rPr>
                        <w:rFonts w:asciiTheme="majorHAnsi" w:eastAsiaTheme="majorEastAsia" w:hAnsiTheme="majorHAnsi" w:cstheme="majorBidi"/>
                        <w:b/>
                        <w:bCs/>
                        <w:color w:val="FFFFFF" w:themeColor="background1"/>
                        <w:sz w:val="72"/>
                        <w:szCs w:val="72"/>
                      </w:rPr>
                      <w:t>2015</w:t>
                    </w:r>
                  </w:p>
                </w:tc>
              </w:sdtContent>
            </w:sdt>
          </w:tr>
        </w:tbl>
        <w:p w:rsidR="009D5570" w:rsidRDefault="009D5570"/>
        <w:p w:rsidR="009D5570" w:rsidRDefault="009D5570"/>
        <w:p w:rsidR="00A679F5" w:rsidRDefault="00A679F5"/>
        <w:p w:rsidR="00A679F5" w:rsidRDefault="00A679F5"/>
        <w:p w:rsidR="00A679F5" w:rsidRDefault="00A679F5"/>
        <w:p w:rsidR="00A679F5" w:rsidRDefault="00A679F5"/>
        <w:p w:rsidR="009D5570" w:rsidRDefault="009D5570" w:rsidP="00A679F5">
          <w:pPr>
            <w:rPr>
              <w:color w:val="217436" w:themeColor="accent3" w:themeShade="80"/>
            </w:rPr>
          </w:pPr>
        </w:p>
        <w:p w:rsidR="00A679F5" w:rsidRDefault="00A679F5" w:rsidP="00A679F5">
          <w:pPr>
            <w:rPr>
              <w:color w:val="217436" w:themeColor="accent3" w:themeShade="80"/>
            </w:rPr>
          </w:pPr>
        </w:p>
        <w:p w:rsidR="00A679F5" w:rsidRPr="00A679F5" w:rsidRDefault="00A679F5" w:rsidP="00A679F5">
          <w:pPr>
            <w:rPr>
              <w:color w:val="217436" w:themeColor="accent3" w:themeShade="80"/>
            </w:rPr>
          </w:pPr>
        </w:p>
        <w:p w:rsidR="009E1188" w:rsidRDefault="004A60AF" w:rsidP="00A679F5">
          <w:pPr>
            <w:spacing w:after="200" w:line="276" w:lineRule="auto"/>
            <w:jc w:val="center"/>
            <w:rPr>
              <w:noProof/>
            </w:rPr>
          </w:pPr>
          <w:sdt>
            <w:sdtPr>
              <w:rPr>
                <w:rFonts w:asciiTheme="majorHAnsi" w:hAnsiTheme="majorHAnsi"/>
                <w:b/>
                <w:caps/>
                <w:color w:val="4584D3" w:themeColor="accent2"/>
                <w:sz w:val="44"/>
              </w:rPr>
              <w:alias w:val="Tytuł"/>
              <w:id w:val="15676137"/>
              <w:dataBinding w:prefixMappings="xmlns:ns0='http://schemas.openxmlformats.org/package/2006/metadata/core-properties' xmlns:ns1='http://purl.org/dc/elements/1.1/'" w:xpath="/ns0:coreProperties[1]/ns1:title[1]" w:storeItemID="{6C3C8BC8-F283-45AE-878A-BAB7291924A1}"/>
              <w:text/>
            </w:sdtPr>
            <w:sdtEndPr/>
            <w:sdtContent>
              <w:r w:rsidR="00A679F5" w:rsidRPr="002F54E0">
                <w:rPr>
                  <w:rFonts w:asciiTheme="majorHAnsi" w:hAnsiTheme="majorHAnsi"/>
                  <w:b/>
                  <w:caps/>
                  <w:color w:val="4584D3" w:themeColor="accent2"/>
                  <w:sz w:val="44"/>
                </w:rPr>
                <w:t xml:space="preserve">PROGRAM USUWANIA WYROBÓW ZAWIERAJĄCYCH AZBEST </w:t>
              </w:r>
              <w:r w:rsidR="00DF3A18" w:rsidRPr="002F54E0">
                <w:rPr>
                  <w:rFonts w:asciiTheme="majorHAnsi" w:hAnsiTheme="majorHAnsi"/>
                  <w:b/>
                  <w:caps/>
                  <w:color w:val="4584D3" w:themeColor="accent2"/>
                  <w:sz w:val="44"/>
                </w:rPr>
                <w:t xml:space="preserve">Z TERENU </w:t>
              </w:r>
              <w:r w:rsidR="00F36552" w:rsidRPr="002F54E0">
                <w:rPr>
                  <w:rFonts w:asciiTheme="majorHAnsi" w:hAnsiTheme="majorHAnsi"/>
                  <w:b/>
                  <w:caps/>
                  <w:color w:val="4584D3" w:themeColor="accent2"/>
                  <w:sz w:val="44"/>
                </w:rPr>
                <w:t xml:space="preserve">GMINY </w:t>
              </w:r>
              <w:r w:rsidR="002F54E0">
                <w:rPr>
                  <w:rFonts w:asciiTheme="majorHAnsi" w:hAnsiTheme="majorHAnsi"/>
                  <w:b/>
                  <w:caps/>
                  <w:color w:val="4584D3" w:themeColor="accent2"/>
                  <w:sz w:val="44"/>
                </w:rPr>
                <w:t>ŁĄCZNA</w:t>
              </w:r>
              <w:r w:rsidR="00A679F5" w:rsidRPr="002F54E0">
                <w:rPr>
                  <w:rFonts w:asciiTheme="majorHAnsi" w:hAnsiTheme="majorHAnsi"/>
                  <w:b/>
                  <w:caps/>
                  <w:color w:val="4584D3" w:themeColor="accent2"/>
                  <w:sz w:val="44"/>
                </w:rPr>
                <w:t xml:space="preserve"> NA LATA 2015-2032</w:t>
              </w:r>
            </w:sdtContent>
          </w:sdt>
          <w:r w:rsidR="00A679F5">
            <w:rPr>
              <w:noProof/>
            </w:rPr>
            <w:t xml:space="preserve"> </w:t>
          </w:r>
        </w:p>
        <w:p w:rsidR="009E1188" w:rsidRDefault="009E1188" w:rsidP="00A679F5">
          <w:pPr>
            <w:spacing w:after="200" w:line="276" w:lineRule="auto"/>
            <w:jc w:val="center"/>
            <w:rPr>
              <w:noProof/>
            </w:rPr>
          </w:pPr>
        </w:p>
        <w:p w:rsidR="009E1188" w:rsidRDefault="009E1188" w:rsidP="00A679F5">
          <w:pPr>
            <w:spacing w:after="200" w:line="276" w:lineRule="auto"/>
            <w:jc w:val="center"/>
            <w:rPr>
              <w:noProof/>
            </w:rPr>
          </w:pPr>
        </w:p>
        <w:p w:rsidR="002B5165" w:rsidRPr="00A679F5" w:rsidRDefault="002F54E0" w:rsidP="00A679F5">
          <w:pPr>
            <w:spacing w:after="200" w:line="276" w:lineRule="auto"/>
            <w:jc w:val="center"/>
            <w:rPr>
              <w:rStyle w:val="Wyrnieniedelikatne"/>
              <w:rFonts w:asciiTheme="majorHAnsi" w:eastAsia="Times New Roman" w:hAnsiTheme="majorHAnsi" w:cs="Times New Roman"/>
              <w:b w:val="0"/>
              <w:color w:val="auto"/>
              <w:sz w:val="24"/>
              <w:szCs w:val="24"/>
              <w:lang w:eastAsia="pl-PL"/>
            </w:rPr>
          </w:pPr>
          <w:r>
            <w:rPr>
              <w:noProof/>
            </w:rPr>
            <w:drawing>
              <wp:inline distT="0" distB="0" distL="0" distR="0" wp14:anchorId="58153912" wp14:editId="413B4B92">
                <wp:extent cx="2682815" cy="2813229"/>
                <wp:effectExtent l="0" t="0" r="0" b="0"/>
                <wp:docPr id="6" name="Obraz 6" descr="He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rb"/>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83054" cy="2813480"/>
                        </a:xfrm>
                        <a:prstGeom prst="rect">
                          <a:avLst/>
                        </a:prstGeom>
                        <a:noFill/>
                        <a:ln>
                          <a:noFill/>
                        </a:ln>
                      </pic:spPr>
                    </pic:pic>
                  </a:graphicData>
                </a:graphic>
              </wp:inline>
            </w:drawing>
          </w:r>
          <w:r w:rsidR="009D5570">
            <w:rPr>
              <w:rFonts w:asciiTheme="majorHAnsi" w:hAnsiTheme="majorHAnsi"/>
            </w:rPr>
            <w:br w:type="page"/>
          </w:r>
        </w:p>
      </w:sdtContent>
    </w:sdt>
    <w:p w:rsidR="002B5165" w:rsidRDefault="002B5165" w:rsidP="002B5165">
      <w:pPr>
        <w:tabs>
          <w:tab w:val="center" w:pos="4535"/>
          <w:tab w:val="left" w:pos="7335"/>
        </w:tabs>
        <w:jc w:val="center"/>
        <w:rPr>
          <w:rStyle w:val="Wyrnieniedelikatne"/>
          <w:rFonts w:asciiTheme="majorHAnsi" w:hAnsiTheme="majorHAnsi"/>
          <w:color w:val="auto"/>
        </w:rPr>
      </w:pPr>
    </w:p>
    <w:p w:rsidR="001F7FBC" w:rsidRDefault="001F7FBC" w:rsidP="006D4CC7">
      <w:pPr>
        <w:tabs>
          <w:tab w:val="center" w:pos="4535"/>
          <w:tab w:val="left" w:pos="7335"/>
        </w:tabs>
        <w:spacing w:line="360" w:lineRule="auto"/>
        <w:jc w:val="center"/>
        <w:rPr>
          <w:rStyle w:val="Wyrnieniedelikatne"/>
          <w:rFonts w:asciiTheme="majorHAnsi" w:hAnsiTheme="majorHAnsi"/>
          <w:color w:val="217436" w:themeColor="accent3" w:themeShade="80"/>
        </w:rPr>
      </w:pPr>
      <w:r w:rsidRPr="00A679F5">
        <w:rPr>
          <w:rStyle w:val="Wyrnieniedelikatne"/>
          <w:rFonts w:asciiTheme="majorHAnsi" w:hAnsiTheme="majorHAnsi"/>
          <w:color w:val="217436" w:themeColor="accent3" w:themeShade="80"/>
        </w:rPr>
        <w:t>Zamawiający:</w:t>
      </w:r>
    </w:p>
    <w:p w:rsidR="006D4CC7" w:rsidRPr="00A679F5" w:rsidRDefault="006D4CC7" w:rsidP="006D4CC7">
      <w:pPr>
        <w:tabs>
          <w:tab w:val="center" w:pos="4535"/>
          <w:tab w:val="left" w:pos="7335"/>
        </w:tabs>
        <w:spacing w:line="360" w:lineRule="auto"/>
        <w:jc w:val="center"/>
        <w:rPr>
          <w:rStyle w:val="Wyrnieniedelikatne"/>
          <w:rFonts w:asciiTheme="majorHAnsi" w:hAnsiTheme="majorHAnsi"/>
          <w:color w:val="217436" w:themeColor="accent3" w:themeShade="80"/>
        </w:rPr>
      </w:pPr>
    </w:p>
    <w:p w:rsidR="001F7FBC" w:rsidRPr="00A679F5" w:rsidRDefault="008128E1" w:rsidP="006D4CC7">
      <w:pPr>
        <w:spacing w:line="360" w:lineRule="auto"/>
        <w:jc w:val="center"/>
        <w:rPr>
          <w:rStyle w:val="Wyrnieniedelikatne"/>
          <w:rFonts w:asciiTheme="majorHAnsi" w:hAnsiTheme="majorHAnsi"/>
          <w:color w:val="217436" w:themeColor="accent3" w:themeShade="80"/>
        </w:rPr>
      </w:pPr>
      <w:r>
        <w:rPr>
          <w:rStyle w:val="Wyrnieniedelikatne"/>
          <w:rFonts w:asciiTheme="majorHAnsi" w:hAnsiTheme="majorHAnsi"/>
          <w:color w:val="217436" w:themeColor="accent3" w:themeShade="80"/>
        </w:rPr>
        <w:t xml:space="preserve">Gmina </w:t>
      </w:r>
      <w:r w:rsidR="002F54E0">
        <w:rPr>
          <w:rStyle w:val="Wyrnieniedelikatne"/>
          <w:rFonts w:asciiTheme="majorHAnsi" w:hAnsiTheme="majorHAnsi"/>
          <w:color w:val="217436" w:themeColor="accent3" w:themeShade="80"/>
        </w:rPr>
        <w:t>Łączna</w:t>
      </w:r>
    </w:p>
    <w:p w:rsidR="00A679F5" w:rsidRDefault="002F54E0" w:rsidP="006D4CC7">
      <w:pPr>
        <w:spacing w:line="360" w:lineRule="auto"/>
        <w:jc w:val="center"/>
        <w:rPr>
          <w:rStyle w:val="Wyrnieniedelikatne"/>
          <w:rFonts w:asciiTheme="majorHAnsi" w:hAnsiTheme="majorHAnsi"/>
          <w:color w:val="217436" w:themeColor="accent3" w:themeShade="80"/>
        </w:rPr>
      </w:pPr>
      <w:r>
        <w:rPr>
          <w:rStyle w:val="Wyrnieniedelikatne"/>
          <w:rFonts w:asciiTheme="majorHAnsi" w:hAnsiTheme="majorHAnsi"/>
          <w:color w:val="217436" w:themeColor="accent3" w:themeShade="80"/>
        </w:rPr>
        <w:t>Kamionki 60</w:t>
      </w:r>
    </w:p>
    <w:p w:rsidR="001F7FBC" w:rsidRPr="00A679F5" w:rsidRDefault="002F54E0" w:rsidP="006D4CC7">
      <w:pPr>
        <w:spacing w:line="360" w:lineRule="auto"/>
        <w:jc w:val="center"/>
        <w:rPr>
          <w:rStyle w:val="Wyrnieniedelikatne"/>
          <w:rFonts w:asciiTheme="majorHAnsi" w:hAnsiTheme="majorHAnsi"/>
          <w:color w:val="217436" w:themeColor="accent3" w:themeShade="80"/>
        </w:rPr>
      </w:pPr>
      <w:r>
        <w:rPr>
          <w:rStyle w:val="Wyrnieniedelikatne"/>
          <w:rFonts w:asciiTheme="majorHAnsi" w:hAnsiTheme="majorHAnsi"/>
          <w:color w:val="217436" w:themeColor="accent3" w:themeShade="80"/>
        </w:rPr>
        <w:t>26-140</w:t>
      </w:r>
      <w:r w:rsidR="00A679F5">
        <w:rPr>
          <w:rStyle w:val="Wyrnieniedelikatne"/>
          <w:rFonts w:asciiTheme="majorHAnsi" w:hAnsiTheme="majorHAnsi"/>
          <w:color w:val="217436" w:themeColor="accent3" w:themeShade="80"/>
        </w:rPr>
        <w:t xml:space="preserve"> </w:t>
      </w:r>
      <w:r>
        <w:rPr>
          <w:rStyle w:val="Wyrnieniedelikatne"/>
          <w:rFonts w:asciiTheme="majorHAnsi" w:hAnsiTheme="majorHAnsi"/>
          <w:color w:val="217436" w:themeColor="accent3" w:themeShade="80"/>
        </w:rPr>
        <w:t>Łączna</w:t>
      </w:r>
    </w:p>
    <w:p w:rsidR="001F7FBC" w:rsidRPr="00A679F5" w:rsidRDefault="001F7FBC" w:rsidP="006D4CC7">
      <w:pPr>
        <w:spacing w:line="360" w:lineRule="auto"/>
        <w:jc w:val="center"/>
        <w:rPr>
          <w:rStyle w:val="Wyrnieniedelikatne"/>
          <w:rFonts w:asciiTheme="majorHAnsi" w:hAnsiTheme="majorHAnsi"/>
          <w:color w:val="217436" w:themeColor="accent3" w:themeShade="80"/>
        </w:rPr>
      </w:pPr>
    </w:p>
    <w:p w:rsidR="001F7FBC" w:rsidRPr="00A679F5" w:rsidRDefault="001F7FBC" w:rsidP="006D4CC7">
      <w:pPr>
        <w:spacing w:line="360" w:lineRule="auto"/>
        <w:jc w:val="center"/>
        <w:rPr>
          <w:rStyle w:val="Wyrnieniedelikatne"/>
          <w:rFonts w:asciiTheme="majorHAnsi" w:hAnsiTheme="majorHAnsi"/>
          <w:color w:val="217436" w:themeColor="accent3" w:themeShade="80"/>
        </w:rPr>
      </w:pPr>
    </w:p>
    <w:p w:rsidR="001F7FBC" w:rsidRPr="00A679F5" w:rsidRDefault="006D4CC7" w:rsidP="006D4CC7">
      <w:pPr>
        <w:spacing w:line="360" w:lineRule="auto"/>
        <w:jc w:val="center"/>
        <w:rPr>
          <w:rStyle w:val="Wyrnieniedelikatne"/>
          <w:rFonts w:asciiTheme="majorHAnsi" w:hAnsiTheme="majorHAnsi"/>
          <w:color w:val="217436" w:themeColor="accent3" w:themeShade="80"/>
        </w:rPr>
      </w:pPr>
      <w:r>
        <w:rPr>
          <w:rStyle w:val="Wyrnieniedelikatne"/>
          <w:rFonts w:asciiTheme="majorHAnsi" w:hAnsiTheme="majorHAnsi"/>
          <w:color w:val="217436" w:themeColor="accent3" w:themeShade="80"/>
        </w:rPr>
        <w:t>Wykonawca:</w:t>
      </w:r>
    </w:p>
    <w:p w:rsidR="001F7FBC" w:rsidRPr="00A679F5" w:rsidRDefault="001F7FBC" w:rsidP="006D4CC7">
      <w:pPr>
        <w:spacing w:line="360" w:lineRule="auto"/>
        <w:jc w:val="center"/>
        <w:rPr>
          <w:rStyle w:val="Wyrnieniedelikatne"/>
          <w:rFonts w:asciiTheme="majorHAnsi" w:hAnsiTheme="majorHAnsi"/>
          <w:color w:val="217436" w:themeColor="accent3" w:themeShade="80"/>
        </w:rPr>
      </w:pPr>
      <w:r w:rsidRPr="00A679F5">
        <w:rPr>
          <w:rFonts w:asciiTheme="majorHAnsi" w:eastAsiaTheme="minorHAnsi" w:hAnsiTheme="majorHAnsi" w:cstheme="minorHAnsi"/>
          <w:b/>
          <w:noProof/>
          <w:color w:val="217436" w:themeColor="accent3" w:themeShade="80"/>
          <w:sz w:val="32"/>
          <w:szCs w:val="32"/>
        </w:rPr>
        <w:drawing>
          <wp:inline distT="0" distB="0" distL="0" distR="0" wp14:anchorId="48D22742" wp14:editId="4138FC4C">
            <wp:extent cx="3143250" cy="888310"/>
            <wp:effectExtent l="0" t="0" r="0" b="7620"/>
            <wp:docPr id="7" name="Obraz 7" descr="D:\FIRMA\GREENLYNX\logo_lynx\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FIRMA\GREENLYNX\logo_lynx\LOGO.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78735" cy="898338"/>
                    </a:xfrm>
                    <a:prstGeom prst="rect">
                      <a:avLst/>
                    </a:prstGeom>
                    <a:noFill/>
                    <a:ln>
                      <a:noFill/>
                    </a:ln>
                  </pic:spPr>
                </pic:pic>
              </a:graphicData>
            </a:graphic>
          </wp:inline>
        </w:drawing>
      </w:r>
    </w:p>
    <w:p w:rsidR="001F7FBC" w:rsidRPr="00A679F5" w:rsidRDefault="001F7FBC" w:rsidP="006D4CC7">
      <w:pPr>
        <w:spacing w:line="360" w:lineRule="auto"/>
        <w:jc w:val="center"/>
        <w:rPr>
          <w:rStyle w:val="Wyrnieniedelikatne"/>
          <w:rFonts w:asciiTheme="majorHAnsi" w:hAnsiTheme="majorHAnsi"/>
          <w:color w:val="217436" w:themeColor="accent3" w:themeShade="80"/>
        </w:rPr>
      </w:pPr>
      <w:proofErr w:type="gramStart"/>
      <w:r w:rsidRPr="00A679F5">
        <w:rPr>
          <w:rStyle w:val="Wyrnieniedelikatne"/>
          <w:rFonts w:asciiTheme="majorHAnsi" w:hAnsiTheme="majorHAnsi"/>
          <w:color w:val="217436" w:themeColor="accent3" w:themeShade="80"/>
        </w:rPr>
        <w:t>ul</w:t>
      </w:r>
      <w:proofErr w:type="gramEnd"/>
      <w:r w:rsidRPr="00A679F5">
        <w:rPr>
          <w:rStyle w:val="Wyrnieniedelikatne"/>
          <w:rFonts w:asciiTheme="majorHAnsi" w:hAnsiTheme="majorHAnsi"/>
          <w:color w:val="217436" w:themeColor="accent3" w:themeShade="80"/>
        </w:rPr>
        <w:t xml:space="preserve">. 1 Maja 7/3 </w:t>
      </w:r>
    </w:p>
    <w:p w:rsidR="001F7FBC" w:rsidRPr="00A679F5" w:rsidRDefault="001F7FBC" w:rsidP="006D4CC7">
      <w:pPr>
        <w:spacing w:line="360" w:lineRule="auto"/>
        <w:jc w:val="center"/>
        <w:rPr>
          <w:rStyle w:val="Wyrnieniedelikatne"/>
          <w:rFonts w:asciiTheme="majorHAnsi" w:hAnsiTheme="majorHAnsi"/>
          <w:color w:val="217436" w:themeColor="accent3" w:themeShade="80"/>
        </w:rPr>
      </w:pPr>
      <w:r w:rsidRPr="00A679F5">
        <w:rPr>
          <w:rStyle w:val="Wyrnieniedelikatne"/>
          <w:rFonts w:asciiTheme="majorHAnsi" w:hAnsiTheme="majorHAnsi"/>
          <w:color w:val="217436" w:themeColor="accent3" w:themeShade="80"/>
        </w:rPr>
        <w:t>39 – 400 Tarnobrzeg</w:t>
      </w:r>
    </w:p>
    <w:p w:rsidR="001F7FBC" w:rsidRPr="00A679F5" w:rsidRDefault="00D074C2" w:rsidP="006D4CC7">
      <w:pPr>
        <w:spacing w:line="360" w:lineRule="auto"/>
        <w:jc w:val="center"/>
        <w:rPr>
          <w:rStyle w:val="Wyrnieniedelikatne"/>
          <w:rFonts w:asciiTheme="majorHAnsi" w:hAnsiTheme="majorHAnsi"/>
          <w:color w:val="217436" w:themeColor="accent3" w:themeShade="80"/>
        </w:rPr>
      </w:pPr>
      <w:proofErr w:type="gramStart"/>
      <w:r w:rsidRPr="00A679F5">
        <w:rPr>
          <w:rStyle w:val="Wyrnieniedelikatne"/>
          <w:rFonts w:asciiTheme="majorHAnsi" w:hAnsiTheme="majorHAnsi"/>
          <w:color w:val="217436" w:themeColor="accent3" w:themeShade="80"/>
        </w:rPr>
        <w:t>t</w:t>
      </w:r>
      <w:r w:rsidR="001F7FBC" w:rsidRPr="00A679F5">
        <w:rPr>
          <w:rStyle w:val="Wyrnieniedelikatne"/>
          <w:rFonts w:asciiTheme="majorHAnsi" w:hAnsiTheme="majorHAnsi"/>
          <w:color w:val="217436" w:themeColor="accent3" w:themeShade="80"/>
        </w:rPr>
        <w:t>el</w:t>
      </w:r>
      <w:proofErr w:type="gramEnd"/>
      <w:r w:rsidR="001F7FBC" w:rsidRPr="00A679F5">
        <w:rPr>
          <w:rStyle w:val="Wyrnieniedelikatne"/>
          <w:rFonts w:asciiTheme="majorHAnsi" w:hAnsiTheme="majorHAnsi"/>
          <w:color w:val="217436" w:themeColor="accent3" w:themeShade="80"/>
        </w:rPr>
        <w:t>. 608 764 462</w:t>
      </w:r>
    </w:p>
    <w:p w:rsidR="001F7FBC" w:rsidRPr="00A679F5" w:rsidRDefault="00D074C2" w:rsidP="006D4CC7">
      <w:pPr>
        <w:spacing w:line="360" w:lineRule="auto"/>
        <w:jc w:val="center"/>
        <w:rPr>
          <w:rStyle w:val="Wyrnieniedelikatne"/>
          <w:rFonts w:asciiTheme="majorHAnsi" w:hAnsiTheme="majorHAnsi"/>
          <w:color w:val="217436" w:themeColor="accent3" w:themeShade="80"/>
        </w:rPr>
      </w:pPr>
      <w:proofErr w:type="gramStart"/>
      <w:r w:rsidRPr="00A679F5">
        <w:rPr>
          <w:rStyle w:val="Wyrnieniedelikatne"/>
          <w:rFonts w:asciiTheme="majorHAnsi" w:hAnsiTheme="majorHAnsi"/>
          <w:color w:val="217436" w:themeColor="accent3" w:themeShade="80"/>
        </w:rPr>
        <w:t>m</w:t>
      </w:r>
      <w:r w:rsidR="001F7FBC" w:rsidRPr="00A679F5">
        <w:rPr>
          <w:rStyle w:val="Wyrnieniedelikatne"/>
          <w:rFonts w:asciiTheme="majorHAnsi" w:hAnsiTheme="majorHAnsi"/>
          <w:color w:val="217436" w:themeColor="accent3" w:themeShade="80"/>
        </w:rPr>
        <w:t>ail</w:t>
      </w:r>
      <w:proofErr w:type="gramEnd"/>
      <w:r w:rsidR="001F7FBC" w:rsidRPr="00A679F5">
        <w:rPr>
          <w:rStyle w:val="Wyrnieniedelikatne"/>
          <w:rFonts w:asciiTheme="majorHAnsi" w:hAnsiTheme="majorHAnsi"/>
          <w:color w:val="217436" w:themeColor="accent3" w:themeShade="80"/>
        </w:rPr>
        <w:t>: biuro@greenlynx.</w:t>
      </w:r>
      <w:proofErr w:type="gramStart"/>
      <w:r w:rsidR="001F7FBC" w:rsidRPr="00A679F5">
        <w:rPr>
          <w:rStyle w:val="Wyrnieniedelikatne"/>
          <w:rFonts w:asciiTheme="majorHAnsi" w:hAnsiTheme="majorHAnsi"/>
          <w:color w:val="217436" w:themeColor="accent3" w:themeShade="80"/>
        </w:rPr>
        <w:t>pl</w:t>
      </w:r>
      <w:proofErr w:type="gramEnd"/>
    </w:p>
    <w:p w:rsidR="001F7FBC" w:rsidRPr="00A679F5" w:rsidRDefault="001F7FBC" w:rsidP="006D4CC7">
      <w:pPr>
        <w:spacing w:line="360" w:lineRule="auto"/>
        <w:jc w:val="center"/>
        <w:rPr>
          <w:rStyle w:val="Wyrnieniedelikatne"/>
          <w:rFonts w:asciiTheme="majorHAnsi" w:hAnsiTheme="majorHAnsi"/>
          <w:color w:val="217436" w:themeColor="accent3" w:themeShade="80"/>
        </w:rPr>
      </w:pPr>
      <w:proofErr w:type="gramStart"/>
      <w:r w:rsidRPr="00A679F5">
        <w:rPr>
          <w:rStyle w:val="Wyrnieniedelikatne"/>
          <w:rFonts w:asciiTheme="majorHAnsi" w:hAnsiTheme="majorHAnsi"/>
          <w:color w:val="217436" w:themeColor="accent3" w:themeShade="80"/>
        </w:rPr>
        <w:t>www</w:t>
      </w:r>
      <w:proofErr w:type="gramEnd"/>
      <w:r w:rsidRPr="00A679F5">
        <w:rPr>
          <w:rStyle w:val="Wyrnieniedelikatne"/>
          <w:rFonts w:asciiTheme="majorHAnsi" w:hAnsiTheme="majorHAnsi"/>
          <w:color w:val="217436" w:themeColor="accent3" w:themeShade="80"/>
        </w:rPr>
        <w:t>.</w:t>
      </w:r>
      <w:proofErr w:type="gramStart"/>
      <w:r w:rsidRPr="00A679F5">
        <w:rPr>
          <w:rStyle w:val="Wyrnieniedelikatne"/>
          <w:rFonts w:asciiTheme="majorHAnsi" w:hAnsiTheme="majorHAnsi"/>
          <w:color w:val="217436" w:themeColor="accent3" w:themeShade="80"/>
        </w:rPr>
        <w:t>greenlynx</w:t>
      </w:r>
      <w:proofErr w:type="gramEnd"/>
      <w:r w:rsidRPr="00A679F5">
        <w:rPr>
          <w:rStyle w:val="Wyrnieniedelikatne"/>
          <w:rFonts w:asciiTheme="majorHAnsi" w:hAnsiTheme="majorHAnsi"/>
          <w:color w:val="217436" w:themeColor="accent3" w:themeShade="80"/>
        </w:rPr>
        <w:t>.</w:t>
      </w:r>
      <w:proofErr w:type="gramStart"/>
      <w:r w:rsidRPr="00A679F5">
        <w:rPr>
          <w:rStyle w:val="Wyrnieniedelikatne"/>
          <w:rFonts w:asciiTheme="majorHAnsi" w:hAnsiTheme="majorHAnsi"/>
          <w:color w:val="217436" w:themeColor="accent3" w:themeShade="80"/>
        </w:rPr>
        <w:t>pl</w:t>
      </w:r>
      <w:proofErr w:type="gramEnd"/>
    </w:p>
    <w:p w:rsidR="001F7FBC" w:rsidRPr="00A679F5" w:rsidRDefault="001F7FBC" w:rsidP="006D4CC7">
      <w:pPr>
        <w:spacing w:line="360" w:lineRule="auto"/>
        <w:jc w:val="center"/>
        <w:rPr>
          <w:rStyle w:val="Wyrnieniedelikatne"/>
          <w:rFonts w:asciiTheme="majorHAnsi" w:hAnsiTheme="majorHAnsi"/>
          <w:color w:val="217436" w:themeColor="accent3" w:themeShade="80"/>
        </w:rPr>
      </w:pPr>
    </w:p>
    <w:p w:rsidR="00DD766F" w:rsidRPr="00A679F5" w:rsidRDefault="00DD766F" w:rsidP="006D4CC7">
      <w:pPr>
        <w:spacing w:line="360" w:lineRule="auto"/>
        <w:rPr>
          <w:rStyle w:val="Wyrnieniedelikatne"/>
          <w:rFonts w:asciiTheme="majorHAnsi" w:hAnsiTheme="majorHAnsi"/>
          <w:color w:val="217436" w:themeColor="accent3" w:themeShade="80"/>
        </w:rPr>
      </w:pPr>
    </w:p>
    <w:p w:rsidR="00DD766F" w:rsidRDefault="00DD766F" w:rsidP="006D4CC7">
      <w:pPr>
        <w:spacing w:line="360" w:lineRule="auto"/>
        <w:jc w:val="center"/>
        <w:rPr>
          <w:rStyle w:val="Wyrnieniedelikatne"/>
          <w:rFonts w:asciiTheme="majorHAnsi" w:hAnsiTheme="majorHAnsi"/>
          <w:color w:val="217436" w:themeColor="accent3" w:themeShade="80"/>
        </w:rPr>
      </w:pPr>
      <w:r w:rsidRPr="00A679F5">
        <w:rPr>
          <w:rStyle w:val="Wyrnieniedelikatne"/>
          <w:rFonts w:asciiTheme="majorHAnsi" w:hAnsiTheme="majorHAnsi"/>
          <w:color w:val="217436" w:themeColor="accent3" w:themeShade="80"/>
        </w:rPr>
        <w:t>Zespół autorski:</w:t>
      </w:r>
    </w:p>
    <w:p w:rsidR="006D4CC7" w:rsidRPr="00A679F5" w:rsidRDefault="006D4CC7" w:rsidP="006D4CC7">
      <w:pPr>
        <w:spacing w:line="360" w:lineRule="auto"/>
        <w:jc w:val="center"/>
        <w:rPr>
          <w:rStyle w:val="Wyrnieniedelikatne"/>
          <w:rFonts w:asciiTheme="majorHAnsi" w:hAnsiTheme="majorHAnsi"/>
          <w:color w:val="217436" w:themeColor="accent3" w:themeShade="80"/>
        </w:rPr>
      </w:pPr>
    </w:p>
    <w:p w:rsidR="00DD766F" w:rsidRPr="00A679F5" w:rsidRDefault="00DD766F" w:rsidP="006D4CC7">
      <w:pPr>
        <w:spacing w:line="360" w:lineRule="auto"/>
        <w:jc w:val="center"/>
        <w:rPr>
          <w:rStyle w:val="Wyrnieniedelikatne"/>
          <w:rFonts w:asciiTheme="majorHAnsi" w:hAnsiTheme="majorHAnsi"/>
          <w:color w:val="217436" w:themeColor="accent3" w:themeShade="80"/>
        </w:rPr>
      </w:pPr>
      <w:proofErr w:type="gramStart"/>
      <w:r w:rsidRPr="00A679F5">
        <w:rPr>
          <w:rStyle w:val="Wyrnieniedelikatne"/>
          <w:rFonts w:asciiTheme="majorHAnsi" w:hAnsiTheme="majorHAnsi"/>
          <w:color w:val="217436" w:themeColor="accent3" w:themeShade="80"/>
        </w:rPr>
        <w:t>mgr</w:t>
      </w:r>
      <w:proofErr w:type="gramEnd"/>
      <w:r w:rsidRPr="00A679F5">
        <w:rPr>
          <w:rStyle w:val="Wyrnieniedelikatne"/>
          <w:rFonts w:asciiTheme="majorHAnsi" w:hAnsiTheme="majorHAnsi"/>
          <w:color w:val="217436" w:themeColor="accent3" w:themeShade="80"/>
        </w:rPr>
        <w:t xml:space="preserve"> inż. Paweł Ryś</w:t>
      </w:r>
    </w:p>
    <w:p w:rsidR="00DD766F" w:rsidRPr="00A679F5" w:rsidRDefault="00DD766F" w:rsidP="006D4CC7">
      <w:pPr>
        <w:spacing w:line="360" w:lineRule="auto"/>
        <w:jc w:val="center"/>
        <w:rPr>
          <w:rStyle w:val="Wyrnieniedelikatne"/>
          <w:rFonts w:asciiTheme="majorHAnsi" w:hAnsiTheme="majorHAnsi"/>
          <w:color w:val="217436" w:themeColor="accent3" w:themeShade="80"/>
        </w:rPr>
      </w:pPr>
      <w:proofErr w:type="gramStart"/>
      <w:r w:rsidRPr="00A679F5">
        <w:rPr>
          <w:rStyle w:val="Wyrnieniedelikatne"/>
          <w:rFonts w:asciiTheme="majorHAnsi" w:hAnsiTheme="majorHAnsi"/>
          <w:color w:val="217436" w:themeColor="accent3" w:themeShade="80"/>
        </w:rPr>
        <w:t>mgr</w:t>
      </w:r>
      <w:proofErr w:type="gramEnd"/>
      <w:r w:rsidRPr="00A679F5">
        <w:rPr>
          <w:rStyle w:val="Wyrnieniedelikatne"/>
          <w:rFonts w:asciiTheme="majorHAnsi" w:hAnsiTheme="majorHAnsi"/>
          <w:color w:val="217436" w:themeColor="accent3" w:themeShade="80"/>
        </w:rPr>
        <w:t xml:space="preserve"> Paweł </w:t>
      </w:r>
      <w:proofErr w:type="spellStart"/>
      <w:r w:rsidRPr="00A679F5">
        <w:rPr>
          <w:rStyle w:val="Wyrnieniedelikatne"/>
          <w:rFonts w:asciiTheme="majorHAnsi" w:hAnsiTheme="majorHAnsi"/>
          <w:color w:val="217436" w:themeColor="accent3" w:themeShade="80"/>
        </w:rPr>
        <w:t>Krząstek</w:t>
      </w:r>
      <w:proofErr w:type="spellEnd"/>
    </w:p>
    <w:p w:rsidR="00A679F5" w:rsidRPr="00C37F11" w:rsidRDefault="00A679F5" w:rsidP="00DD766F">
      <w:pPr>
        <w:rPr>
          <w:rStyle w:val="Wyrnieniedelikatne"/>
          <w:rFonts w:asciiTheme="majorHAnsi" w:hAnsiTheme="majorHAnsi"/>
          <w:color w:val="A5D028" w:themeColor="accent4"/>
        </w:rPr>
      </w:pPr>
    </w:p>
    <w:sdt>
      <w:sdtPr>
        <w:rPr>
          <w:rFonts w:ascii="Times New Roman" w:eastAsia="Times New Roman" w:hAnsi="Times New Roman" w:cs="Times New Roman"/>
          <w:b w:val="0"/>
          <w:bCs w:val="0"/>
          <w:color w:val="auto"/>
          <w:sz w:val="24"/>
          <w:szCs w:val="24"/>
          <w:lang w:eastAsia="en-US"/>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rPr>
        <w:id w:val="564612168"/>
        <w:docPartObj>
          <w:docPartGallery w:val="Table of Contents"/>
          <w:docPartUnique/>
        </w:docPartObj>
      </w:sdtPr>
      <w:sdtEndPr>
        <w:rPr>
          <w:rFonts w:cstheme="minorHAnsi"/>
        </w:rPr>
      </w:sdtEndPr>
      <w:sdtContent>
        <w:p w:rsidR="00B41B39" w:rsidRPr="002F54E0" w:rsidRDefault="009C642E" w:rsidP="00EC5A8A">
          <w:pPr>
            <w:pStyle w:val="Nagwekspisutreci"/>
            <w:jc w:val="center"/>
            <w:rPr>
              <w:color w:val="4584D3" w:themeColor="accent2"/>
            </w:rPr>
          </w:pPr>
          <w:r w:rsidRPr="002F54E0">
            <w:rPr>
              <w:color w:val="4584D3" w:themeColor="accent2"/>
            </w:rPr>
            <w:t>SPIS TREŚCI</w:t>
          </w:r>
        </w:p>
        <w:p w:rsidR="00B41B39" w:rsidRPr="00A41513" w:rsidRDefault="00B41B39" w:rsidP="00804A96">
          <w:pPr>
            <w:spacing w:line="360" w:lineRule="auto"/>
            <w:rPr>
              <w:rFonts w:asciiTheme="majorHAnsi" w:hAnsiTheme="majorHAnsi" w:cstheme="minorHAnsi"/>
              <w:b/>
              <w:sz w:val="22"/>
            </w:rPr>
          </w:pPr>
        </w:p>
        <w:p w:rsidR="0004156F" w:rsidRPr="0004156F" w:rsidRDefault="002D56FA" w:rsidP="0004156F">
          <w:pPr>
            <w:pStyle w:val="Spistreci1"/>
            <w:tabs>
              <w:tab w:val="left" w:pos="480"/>
              <w:tab w:val="right" w:leader="dot" w:pos="9061"/>
            </w:tabs>
            <w:spacing w:line="360" w:lineRule="auto"/>
            <w:rPr>
              <w:rFonts w:asciiTheme="majorHAnsi" w:eastAsiaTheme="minorEastAsia" w:hAnsiTheme="majorHAnsi" w:cstheme="minorBidi"/>
              <w:noProof/>
              <w:sz w:val="22"/>
              <w:szCs w:val="22"/>
            </w:rPr>
          </w:pPr>
          <w:r w:rsidRPr="00541056">
            <w:rPr>
              <w:rFonts w:asciiTheme="majorHAnsi" w:hAnsiTheme="majorHAnsi" w:cstheme="minorHAnsi"/>
              <w:b/>
            </w:rPr>
            <w:fldChar w:fldCharType="begin"/>
          </w:r>
          <w:r w:rsidR="00B41B39" w:rsidRPr="00541056">
            <w:rPr>
              <w:rFonts w:asciiTheme="majorHAnsi" w:hAnsiTheme="majorHAnsi" w:cstheme="minorHAnsi"/>
              <w:b/>
            </w:rPr>
            <w:instrText xml:space="preserve"> TOC \o "1-3" \h \z \u </w:instrText>
          </w:r>
          <w:r w:rsidRPr="00541056">
            <w:rPr>
              <w:rFonts w:asciiTheme="majorHAnsi" w:hAnsiTheme="majorHAnsi" w:cstheme="minorHAnsi"/>
              <w:b/>
            </w:rPr>
            <w:fldChar w:fldCharType="separate"/>
          </w:r>
          <w:hyperlink w:anchor="_Toc431847359" w:history="1">
            <w:r w:rsidR="0004156F" w:rsidRPr="0004156F">
              <w:rPr>
                <w:rStyle w:val="Hipercze"/>
                <w:rFonts w:asciiTheme="majorHAnsi" w:hAnsiTheme="majorHAnsi" w:cs="Arial"/>
                <w:noProof/>
              </w:rPr>
              <w:t>1.</w:t>
            </w:r>
            <w:r w:rsidR="0004156F" w:rsidRPr="0004156F">
              <w:rPr>
                <w:rFonts w:asciiTheme="majorHAnsi" w:eastAsiaTheme="minorEastAsia" w:hAnsiTheme="majorHAnsi" w:cstheme="minorBidi"/>
                <w:noProof/>
                <w:sz w:val="22"/>
                <w:szCs w:val="22"/>
              </w:rPr>
              <w:tab/>
            </w:r>
            <w:r w:rsidR="0004156F" w:rsidRPr="0004156F">
              <w:rPr>
                <w:rStyle w:val="Hipercze"/>
                <w:rFonts w:asciiTheme="majorHAnsi" w:hAnsiTheme="majorHAnsi"/>
                <w:noProof/>
              </w:rPr>
              <w:t>WSTĘP</w:t>
            </w:r>
            <w:r w:rsidR="0004156F" w:rsidRPr="0004156F">
              <w:rPr>
                <w:rFonts w:asciiTheme="majorHAnsi" w:hAnsiTheme="majorHAnsi"/>
                <w:noProof/>
                <w:webHidden/>
              </w:rPr>
              <w:tab/>
            </w:r>
            <w:r w:rsidR="0004156F" w:rsidRPr="0004156F">
              <w:rPr>
                <w:rFonts w:asciiTheme="majorHAnsi" w:hAnsiTheme="majorHAnsi"/>
                <w:noProof/>
                <w:webHidden/>
              </w:rPr>
              <w:fldChar w:fldCharType="begin"/>
            </w:r>
            <w:r w:rsidR="0004156F" w:rsidRPr="0004156F">
              <w:rPr>
                <w:rFonts w:asciiTheme="majorHAnsi" w:hAnsiTheme="majorHAnsi"/>
                <w:noProof/>
                <w:webHidden/>
              </w:rPr>
              <w:instrText xml:space="preserve"> PAGEREF _Toc431847359 \h </w:instrText>
            </w:r>
            <w:r w:rsidR="0004156F" w:rsidRPr="0004156F">
              <w:rPr>
                <w:rFonts w:asciiTheme="majorHAnsi" w:hAnsiTheme="majorHAnsi"/>
                <w:noProof/>
                <w:webHidden/>
              </w:rPr>
            </w:r>
            <w:r w:rsidR="0004156F" w:rsidRPr="0004156F">
              <w:rPr>
                <w:rFonts w:asciiTheme="majorHAnsi" w:hAnsiTheme="majorHAnsi"/>
                <w:noProof/>
                <w:webHidden/>
              </w:rPr>
              <w:fldChar w:fldCharType="separate"/>
            </w:r>
            <w:r w:rsidR="005E66E8">
              <w:rPr>
                <w:rFonts w:asciiTheme="majorHAnsi" w:hAnsiTheme="majorHAnsi"/>
                <w:noProof/>
                <w:webHidden/>
              </w:rPr>
              <w:t>7</w:t>
            </w:r>
            <w:r w:rsidR="0004156F" w:rsidRPr="0004156F">
              <w:rPr>
                <w:rFonts w:asciiTheme="majorHAnsi" w:hAnsiTheme="majorHAnsi"/>
                <w:noProof/>
                <w:webHidden/>
              </w:rPr>
              <w:fldChar w:fldCharType="end"/>
            </w:r>
          </w:hyperlink>
        </w:p>
        <w:p w:rsidR="0004156F" w:rsidRPr="0004156F" w:rsidRDefault="004A60AF" w:rsidP="0004156F">
          <w:pPr>
            <w:pStyle w:val="Spistreci1"/>
            <w:tabs>
              <w:tab w:val="left" w:pos="480"/>
              <w:tab w:val="right" w:leader="dot" w:pos="9061"/>
            </w:tabs>
            <w:spacing w:line="360" w:lineRule="auto"/>
            <w:rPr>
              <w:rFonts w:asciiTheme="majorHAnsi" w:eastAsiaTheme="minorEastAsia" w:hAnsiTheme="majorHAnsi" w:cstheme="minorBidi"/>
              <w:noProof/>
              <w:sz w:val="22"/>
              <w:szCs w:val="22"/>
            </w:rPr>
          </w:pPr>
          <w:hyperlink w:anchor="_Toc431847360" w:history="1">
            <w:r w:rsidR="0004156F" w:rsidRPr="0004156F">
              <w:rPr>
                <w:rStyle w:val="Hipercze"/>
                <w:rFonts w:asciiTheme="majorHAnsi" w:hAnsiTheme="majorHAnsi" w:cs="Arial"/>
                <w:noProof/>
              </w:rPr>
              <w:t>2.</w:t>
            </w:r>
            <w:r w:rsidR="0004156F" w:rsidRPr="0004156F">
              <w:rPr>
                <w:rFonts w:asciiTheme="majorHAnsi" w:eastAsiaTheme="minorEastAsia" w:hAnsiTheme="majorHAnsi" w:cstheme="minorBidi"/>
                <w:noProof/>
                <w:sz w:val="22"/>
                <w:szCs w:val="22"/>
              </w:rPr>
              <w:tab/>
            </w:r>
            <w:r w:rsidR="0004156F" w:rsidRPr="0004156F">
              <w:rPr>
                <w:rStyle w:val="Hipercze"/>
                <w:rFonts w:asciiTheme="majorHAnsi" w:hAnsiTheme="majorHAnsi"/>
                <w:noProof/>
              </w:rPr>
              <w:t>ZADANIA ZWIĄZANE Z OCZYSZCZANIEM KRAJU Z AZBESTU</w:t>
            </w:r>
            <w:r w:rsidR="0004156F" w:rsidRPr="0004156F">
              <w:rPr>
                <w:rFonts w:asciiTheme="majorHAnsi" w:hAnsiTheme="majorHAnsi"/>
                <w:noProof/>
                <w:webHidden/>
              </w:rPr>
              <w:tab/>
            </w:r>
            <w:r w:rsidR="0004156F" w:rsidRPr="0004156F">
              <w:rPr>
                <w:rFonts w:asciiTheme="majorHAnsi" w:hAnsiTheme="majorHAnsi"/>
                <w:noProof/>
                <w:webHidden/>
              </w:rPr>
              <w:fldChar w:fldCharType="begin"/>
            </w:r>
            <w:r w:rsidR="0004156F" w:rsidRPr="0004156F">
              <w:rPr>
                <w:rFonts w:asciiTheme="majorHAnsi" w:hAnsiTheme="majorHAnsi"/>
                <w:noProof/>
                <w:webHidden/>
              </w:rPr>
              <w:instrText xml:space="preserve"> PAGEREF _Toc431847360 \h </w:instrText>
            </w:r>
            <w:r w:rsidR="0004156F" w:rsidRPr="0004156F">
              <w:rPr>
                <w:rFonts w:asciiTheme="majorHAnsi" w:hAnsiTheme="majorHAnsi"/>
                <w:noProof/>
                <w:webHidden/>
              </w:rPr>
            </w:r>
            <w:r w:rsidR="0004156F" w:rsidRPr="0004156F">
              <w:rPr>
                <w:rFonts w:asciiTheme="majorHAnsi" w:hAnsiTheme="majorHAnsi"/>
                <w:noProof/>
                <w:webHidden/>
              </w:rPr>
              <w:fldChar w:fldCharType="separate"/>
            </w:r>
            <w:r w:rsidR="005E66E8">
              <w:rPr>
                <w:rFonts w:asciiTheme="majorHAnsi" w:hAnsiTheme="majorHAnsi"/>
                <w:noProof/>
                <w:webHidden/>
              </w:rPr>
              <w:t>8</w:t>
            </w:r>
            <w:r w:rsidR="0004156F" w:rsidRPr="0004156F">
              <w:rPr>
                <w:rFonts w:asciiTheme="majorHAnsi" w:hAnsiTheme="majorHAnsi"/>
                <w:noProof/>
                <w:webHidden/>
              </w:rPr>
              <w:fldChar w:fldCharType="end"/>
            </w:r>
          </w:hyperlink>
        </w:p>
        <w:p w:rsidR="0004156F" w:rsidRPr="0004156F" w:rsidRDefault="004A60AF" w:rsidP="0004156F">
          <w:pPr>
            <w:pStyle w:val="Spistreci2"/>
            <w:tabs>
              <w:tab w:val="left" w:pos="880"/>
              <w:tab w:val="right" w:leader="dot" w:pos="9061"/>
            </w:tabs>
            <w:spacing w:line="360" w:lineRule="auto"/>
            <w:rPr>
              <w:rFonts w:asciiTheme="majorHAnsi" w:eastAsiaTheme="minorEastAsia" w:hAnsiTheme="majorHAnsi" w:cstheme="minorBidi"/>
              <w:noProof/>
              <w:sz w:val="22"/>
              <w:szCs w:val="22"/>
            </w:rPr>
          </w:pPr>
          <w:hyperlink w:anchor="_Toc431847361" w:history="1">
            <w:r w:rsidR="0004156F" w:rsidRPr="0004156F">
              <w:rPr>
                <w:rStyle w:val="Hipercze"/>
                <w:rFonts w:asciiTheme="majorHAnsi" w:hAnsiTheme="majorHAnsi"/>
                <w:noProof/>
              </w:rPr>
              <w:t>2.1</w:t>
            </w:r>
            <w:r w:rsidR="0004156F" w:rsidRPr="0004156F">
              <w:rPr>
                <w:rFonts w:asciiTheme="majorHAnsi" w:eastAsiaTheme="minorEastAsia" w:hAnsiTheme="majorHAnsi" w:cstheme="minorBidi"/>
                <w:noProof/>
                <w:sz w:val="22"/>
                <w:szCs w:val="22"/>
              </w:rPr>
              <w:tab/>
            </w:r>
            <w:r w:rsidR="0004156F" w:rsidRPr="0004156F">
              <w:rPr>
                <w:rStyle w:val="Hipercze"/>
                <w:rFonts w:asciiTheme="majorHAnsi" w:hAnsiTheme="majorHAnsi"/>
                <w:noProof/>
              </w:rPr>
              <w:t>Powstanie Programu Oczyszczania Kraju z Azbestu (POKzA 2009-  2032)</w:t>
            </w:r>
            <w:r w:rsidR="0004156F" w:rsidRPr="0004156F">
              <w:rPr>
                <w:rFonts w:asciiTheme="majorHAnsi" w:hAnsiTheme="majorHAnsi"/>
                <w:noProof/>
                <w:webHidden/>
              </w:rPr>
              <w:tab/>
            </w:r>
            <w:r w:rsidR="0004156F" w:rsidRPr="0004156F">
              <w:rPr>
                <w:rFonts w:asciiTheme="majorHAnsi" w:hAnsiTheme="majorHAnsi"/>
                <w:noProof/>
                <w:webHidden/>
              </w:rPr>
              <w:fldChar w:fldCharType="begin"/>
            </w:r>
            <w:r w:rsidR="0004156F" w:rsidRPr="0004156F">
              <w:rPr>
                <w:rFonts w:asciiTheme="majorHAnsi" w:hAnsiTheme="majorHAnsi"/>
                <w:noProof/>
                <w:webHidden/>
              </w:rPr>
              <w:instrText xml:space="preserve"> PAGEREF _Toc431847361 \h </w:instrText>
            </w:r>
            <w:r w:rsidR="0004156F" w:rsidRPr="0004156F">
              <w:rPr>
                <w:rFonts w:asciiTheme="majorHAnsi" w:hAnsiTheme="majorHAnsi"/>
                <w:noProof/>
                <w:webHidden/>
              </w:rPr>
            </w:r>
            <w:r w:rsidR="0004156F" w:rsidRPr="0004156F">
              <w:rPr>
                <w:rFonts w:asciiTheme="majorHAnsi" w:hAnsiTheme="majorHAnsi"/>
                <w:noProof/>
                <w:webHidden/>
              </w:rPr>
              <w:fldChar w:fldCharType="separate"/>
            </w:r>
            <w:r w:rsidR="005E66E8">
              <w:rPr>
                <w:rFonts w:asciiTheme="majorHAnsi" w:hAnsiTheme="majorHAnsi"/>
                <w:noProof/>
                <w:webHidden/>
              </w:rPr>
              <w:t>8</w:t>
            </w:r>
            <w:r w:rsidR="0004156F" w:rsidRPr="0004156F">
              <w:rPr>
                <w:rFonts w:asciiTheme="majorHAnsi" w:hAnsiTheme="majorHAnsi"/>
                <w:noProof/>
                <w:webHidden/>
              </w:rPr>
              <w:fldChar w:fldCharType="end"/>
            </w:r>
          </w:hyperlink>
        </w:p>
        <w:p w:rsidR="0004156F" w:rsidRPr="0004156F" w:rsidRDefault="004A60AF" w:rsidP="0004156F">
          <w:pPr>
            <w:pStyle w:val="Spistreci2"/>
            <w:tabs>
              <w:tab w:val="left" w:pos="880"/>
              <w:tab w:val="right" w:leader="dot" w:pos="9061"/>
            </w:tabs>
            <w:spacing w:line="360" w:lineRule="auto"/>
            <w:rPr>
              <w:rFonts w:asciiTheme="majorHAnsi" w:eastAsiaTheme="minorEastAsia" w:hAnsiTheme="majorHAnsi" w:cstheme="minorBidi"/>
              <w:noProof/>
              <w:sz w:val="22"/>
              <w:szCs w:val="22"/>
            </w:rPr>
          </w:pPr>
          <w:hyperlink w:anchor="_Toc431847362" w:history="1">
            <w:r w:rsidR="0004156F" w:rsidRPr="0004156F">
              <w:rPr>
                <w:rStyle w:val="Hipercze"/>
                <w:rFonts w:asciiTheme="majorHAnsi" w:eastAsiaTheme="minorHAnsi" w:hAnsiTheme="majorHAnsi"/>
                <w:noProof/>
                <w:lang w:eastAsia="en-US"/>
              </w:rPr>
              <w:t>2.2</w:t>
            </w:r>
            <w:r w:rsidR="0004156F" w:rsidRPr="0004156F">
              <w:rPr>
                <w:rFonts w:asciiTheme="majorHAnsi" w:eastAsiaTheme="minorEastAsia" w:hAnsiTheme="majorHAnsi" w:cstheme="minorBidi"/>
                <w:noProof/>
                <w:sz w:val="22"/>
                <w:szCs w:val="22"/>
              </w:rPr>
              <w:tab/>
            </w:r>
            <w:r w:rsidR="0004156F" w:rsidRPr="0004156F">
              <w:rPr>
                <w:rStyle w:val="Hipercze"/>
                <w:rFonts w:asciiTheme="majorHAnsi" w:eastAsiaTheme="minorHAnsi" w:hAnsiTheme="majorHAnsi"/>
                <w:noProof/>
                <w:lang w:eastAsia="en-US"/>
              </w:rPr>
              <w:t>Cele i zadania POKzA</w:t>
            </w:r>
            <w:r w:rsidR="0004156F" w:rsidRPr="0004156F">
              <w:rPr>
                <w:rFonts w:asciiTheme="majorHAnsi" w:hAnsiTheme="majorHAnsi"/>
                <w:noProof/>
                <w:webHidden/>
              </w:rPr>
              <w:tab/>
            </w:r>
            <w:r w:rsidR="0004156F" w:rsidRPr="0004156F">
              <w:rPr>
                <w:rFonts w:asciiTheme="majorHAnsi" w:hAnsiTheme="majorHAnsi"/>
                <w:noProof/>
                <w:webHidden/>
              </w:rPr>
              <w:fldChar w:fldCharType="begin"/>
            </w:r>
            <w:r w:rsidR="0004156F" w:rsidRPr="0004156F">
              <w:rPr>
                <w:rFonts w:asciiTheme="majorHAnsi" w:hAnsiTheme="majorHAnsi"/>
                <w:noProof/>
                <w:webHidden/>
              </w:rPr>
              <w:instrText xml:space="preserve"> PAGEREF _Toc431847362 \h </w:instrText>
            </w:r>
            <w:r w:rsidR="0004156F" w:rsidRPr="0004156F">
              <w:rPr>
                <w:rFonts w:asciiTheme="majorHAnsi" w:hAnsiTheme="majorHAnsi"/>
                <w:noProof/>
                <w:webHidden/>
              </w:rPr>
            </w:r>
            <w:r w:rsidR="0004156F" w:rsidRPr="0004156F">
              <w:rPr>
                <w:rFonts w:asciiTheme="majorHAnsi" w:hAnsiTheme="majorHAnsi"/>
                <w:noProof/>
                <w:webHidden/>
              </w:rPr>
              <w:fldChar w:fldCharType="separate"/>
            </w:r>
            <w:r w:rsidR="005E66E8">
              <w:rPr>
                <w:rFonts w:asciiTheme="majorHAnsi" w:hAnsiTheme="majorHAnsi"/>
                <w:noProof/>
                <w:webHidden/>
              </w:rPr>
              <w:t>8</w:t>
            </w:r>
            <w:r w:rsidR="0004156F" w:rsidRPr="0004156F">
              <w:rPr>
                <w:rFonts w:asciiTheme="majorHAnsi" w:hAnsiTheme="majorHAnsi"/>
                <w:noProof/>
                <w:webHidden/>
              </w:rPr>
              <w:fldChar w:fldCharType="end"/>
            </w:r>
          </w:hyperlink>
        </w:p>
        <w:p w:rsidR="0004156F" w:rsidRPr="0004156F" w:rsidRDefault="004A60AF" w:rsidP="0004156F">
          <w:pPr>
            <w:pStyle w:val="Spistreci2"/>
            <w:tabs>
              <w:tab w:val="left" w:pos="880"/>
              <w:tab w:val="right" w:leader="dot" w:pos="9061"/>
            </w:tabs>
            <w:spacing w:line="360" w:lineRule="auto"/>
            <w:rPr>
              <w:rFonts w:asciiTheme="majorHAnsi" w:eastAsiaTheme="minorEastAsia" w:hAnsiTheme="majorHAnsi" w:cstheme="minorBidi"/>
              <w:noProof/>
              <w:sz w:val="22"/>
              <w:szCs w:val="22"/>
            </w:rPr>
          </w:pPr>
          <w:hyperlink w:anchor="_Toc431847363" w:history="1">
            <w:r w:rsidR="0004156F" w:rsidRPr="0004156F">
              <w:rPr>
                <w:rStyle w:val="Hipercze"/>
                <w:rFonts w:asciiTheme="majorHAnsi" w:hAnsiTheme="majorHAnsi"/>
                <w:noProof/>
              </w:rPr>
              <w:t>2.3</w:t>
            </w:r>
            <w:r w:rsidR="0004156F" w:rsidRPr="0004156F">
              <w:rPr>
                <w:rFonts w:asciiTheme="majorHAnsi" w:eastAsiaTheme="minorEastAsia" w:hAnsiTheme="majorHAnsi" w:cstheme="minorBidi"/>
                <w:noProof/>
                <w:sz w:val="22"/>
                <w:szCs w:val="22"/>
              </w:rPr>
              <w:tab/>
            </w:r>
            <w:r w:rsidR="0004156F" w:rsidRPr="0004156F">
              <w:rPr>
                <w:rStyle w:val="Hipercze"/>
                <w:rFonts w:asciiTheme="majorHAnsi" w:hAnsiTheme="majorHAnsi"/>
                <w:noProof/>
              </w:rPr>
              <w:t>Zarządzanie POKzA</w:t>
            </w:r>
            <w:r w:rsidR="0004156F" w:rsidRPr="0004156F">
              <w:rPr>
                <w:rFonts w:asciiTheme="majorHAnsi" w:hAnsiTheme="majorHAnsi"/>
                <w:noProof/>
                <w:webHidden/>
              </w:rPr>
              <w:tab/>
            </w:r>
            <w:r w:rsidR="0004156F" w:rsidRPr="0004156F">
              <w:rPr>
                <w:rFonts w:asciiTheme="majorHAnsi" w:hAnsiTheme="majorHAnsi"/>
                <w:noProof/>
                <w:webHidden/>
              </w:rPr>
              <w:fldChar w:fldCharType="begin"/>
            </w:r>
            <w:r w:rsidR="0004156F" w:rsidRPr="0004156F">
              <w:rPr>
                <w:rFonts w:asciiTheme="majorHAnsi" w:hAnsiTheme="majorHAnsi"/>
                <w:noProof/>
                <w:webHidden/>
              </w:rPr>
              <w:instrText xml:space="preserve"> PAGEREF _Toc431847363 \h </w:instrText>
            </w:r>
            <w:r w:rsidR="0004156F" w:rsidRPr="0004156F">
              <w:rPr>
                <w:rFonts w:asciiTheme="majorHAnsi" w:hAnsiTheme="majorHAnsi"/>
                <w:noProof/>
                <w:webHidden/>
              </w:rPr>
            </w:r>
            <w:r w:rsidR="0004156F" w:rsidRPr="0004156F">
              <w:rPr>
                <w:rFonts w:asciiTheme="majorHAnsi" w:hAnsiTheme="majorHAnsi"/>
                <w:noProof/>
                <w:webHidden/>
              </w:rPr>
              <w:fldChar w:fldCharType="separate"/>
            </w:r>
            <w:r w:rsidR="005E66E8">
              <w:rPr>
                <w:rFonts w:asciiTheme="majorHAnsi" w:hAnsiTheme="majorHAnsi"/>
                <w:noProof/>
                <w:webHidden/>
              </w:rPr>
              <w:t>10</w:t>
            </w:r>
            <w:r w:rsidR="0004156F" w:rsidRPr="0004156F">
              <w:rPr>
                <w:rFonts w:asciiTheme="majorHAnsi" w:hAnsiTheme="majorHAnsi"/>
                <w:noProof/>
                <w:webHidden/>
              </w:rPr>
              <w:fldChar w:fldCharType="end"/>
            </w:r>
          </w:hyperlink>
        </w:p>
        <w:p w:rsidR="0004156F" w:rsidRPr="0004156F" w:rsidRDefault="004A60AF" w:rsidP="0004156F">
          <w:pPr>
            <w:pStyle w:val="Spistreci2"/>
            <w:tabs>
              <w:tab w:val="left" w:pos="880"/>
              <w:tab w:val="right" w:leader="dot" w:pos="9061"/>
            </w:tabs>
            <w:spacing w:line="360" w:lineRule="auto"/>
            <w:rPr>
              <w:rFonts w:asciiTheme="majorHAnsi" w:eastAsiaTheme="minorEastAsia" w:hAnsiTheme="majorHAnsi" w:cstheme="minorBidi"/>
              <w:noProof/>
              <w:sz w:val="22"/>
              <w:szCs w:val="22"/>
            </w:rPr>
          </w:pPr>
          <w:hyperlink w:anchor="_Toc431847364" w:history="1">
            <w:r w:rsidR="0004156F" w:rsidRPr="0004156F">
              <w:rPr>
                <w:rStyle w:val="Hipercze"/>
                <w:rFonts w:asciiTheme="majorHAnsi" w:hAnsiTheme="majorHAnsi"/>
                <w:noProof/>
              </w:rPr>
              <w:t>2.4</w:t>
            </w:r>
            <w:r w:rsidR="0004156F" w:rsidRPr="0004156F">
              <w:rPr>
                <w:rFonts w:asciiTheme="majorHAnsi" w:eastAsiaTheme="minorEastAsia" w:hAnsiTheme="majorHAnsi" w:cstheme="minorBidi"/>
                <w:noProof/>
                <w:sz w:val="22"/>
                <w:szCs w:val="22"/>
              </w:rPr>
              <w:tab/>
            </w:r>
            <w:r w:rsidR="0004156F" w:rsidRPr="0004156F">
              <w:rPr>
                <w:rStyle w:val="Hipercze"/>
                <w:rFonts w:asciiTheme="majorHAnsi" w:hAnsiTheme="majorHAnsi"/>
                <w:noProof/>
              </w:rPr>
              <w:t xml:space="preserve">Cele i zadania Programu dla Gminy </w:t>
            </w:r>
            <w:r w:rsidR="002F54E0">
              <w:rPr>
                <w:rStyle w:val="Hipercze"/>
                <w:rFonts w:asciiTheme="majorHAnsi" w:hAnsiTheme="majorHAnsi"/>
                <w:noProof/>
              </w:rPr>
              <w:t>Łączna</w:t>
            </w:r>
            <w:r w:rsidR="0004156F" w:rsidRPr="0004156F">
              <w:rPr>
                <w:rStyle w:val="Hipercze"/>
                <w:rFonts w:asciiTheme="majorHAnsi" w:hAnsiTheme="majorHAnsi"/>
                <w:noProof/>
              </w:rPr>
              <w:t xml:space="preserve"> wynikające z POKzA i innych dokumentów programowych</w:t>
            </w:r>
            <w:r w:rsidR="0004156F" w:rsidRPr="0004156F">
              <w:rPr>
                <w:rFonts w:asciiTheme="majorHAnsi" w:hAnsiTheme="majorHAnsi"/>
                <w:noProof/>
                <w:webHidden/>
              </w:rPr>
              <w:tab/>
            </w:r>
            <w:r w:rsidR="0004156F" w:rsidRPr="0004156F">
              <w:rPr>
                <w:rFonts w:asciiTheme="majorHAnsi" w:hAnsiTheme="majorHAnsi"/>
                <w:noProof/>
                <w:webHidden/>
              </w:rPr>
              <w:fldChar w:fldCharType="begin"/>
            </w:r>
            <w:r w:rsidR="0004156F" w:rsidRPr="0004156F">
              <w:rPr>
                <w:rFonts w:asciiTheme="majorHAnsi" w:hAnsiTheme="majorHAnsi"/>
                <w:noProof/>
                <w:webHidden/>
              </w:rPr>
              <w:instrText xml:space="preserve"> PAGEREF _Toc431847364 \h </w:instrText>
            </w:r>
            <w:r w:rsidR="0004156F" w:rsidRPr="0004156F">
              <w:rPr>
                <w:rFonts w:asciiTheme="majorHAnsi" w:hAnsiTheme="majorHAnsi"/>
                <w:noProof/>
                <w:webHidden/>
              </w:rPr>
            </w:r>
            <w:r w:rsidR="0004156F" w:rsidRPr="0004156F">
              <w:rPr>
                <w:rFonts w:asciiTheme="majorHAnsi" w:hAnsiTheme="majorHAnsi"/>
                <w:noProof/>
                <w:webHidden/>
              </w:rPr>
              <w:fldChar w:fldCharType="separate"/>
            </w:r>
            <w:r w:rsidR="005E66E8">
              <w:rPr>
                <w:rFonts w:asciiTheme="majorHAnsi" w:hAnsiTheme="majorHAnsi"/>
                <w:noProof/>
                <w:webHidden/>
              </w:rPr>
              <w:t>15</w:t>
            </w:r>
            <w:r w:rsidR="0004156F" w:rsidRPr="0004156F">
              <w:rPr>
                <w:rFonts w:asciiTheme="majorHAnsi" w:hAnsiTheme="majorHAnsi"/>
                <w:noProof/>
                <w:webHidden/>
              </w:rPr>
              <w:fldChar w:fldCharType="end"/>
            </w:r>
          </w:hyperlink>
        </w:p>
        <w:p w:rsidR="0004156F" w:rsidRPr="0004156F" w:rsidRDefault="004A60AF" w:rsidP="0004156F">
          <w:pPr>
            <w:pStyle w:val="Spistreci1"/>
            <w:tabs>
              <w:tab w:val="left" w:pos="480"/>
              <w:tab w:val="right" w:leader="dot" w:pos="9061"/>
            </w:tabs>
            <w:spacing w:line="360" w:lineRule="auto"/>
            <w:rPr>
              <w:rFonts w:asciiTheme="majorHAnsi" w:eastAsiaTheme="minorEastAsia" w:hAnsiTheme="majorHAnsi" w:cstheme="minorBidi"/>
              <w:noProof/>
              <w:sz w:val="22"/>
              <w:szCs w:val="22"/>
            </w:rPr>
          </w:pPr>
          <w:hyperlink w:anchor="_Toc431847365" w:history="1">
            <w:r w:rsidR="0004156F" w:rsidRPr="0004156F">
              <w:rPr>
                <w:rStyle w:val="Hipercze"/>
                <w:rFonts w:asciiTheme="majorHAnsi" w:hAnsiTheme="majorHAnsi" w:cs="Arial"/>
                <w:noProof/>
              </w:rPr>
              <w:t>3.</w:t>
            </w:r>
            <w:r w:rsidR="0004156F" w:rsidRPr="0004156F">
              <w:rPr>
                <w:rFonts w:asciiTheme="majorHAnsi" w:eastAsiaTheme="minorEastAsia" w:hAnsiTheme="majorHAnsi" w:cstheme="minorBidi"/>
                <w:noProof/>
                <w:sz w:val="22"/>
                <w:szCs w:val="22"/>
              </w:rPr>
              <w:tab/>
            </w:r>
            <w:r w:rsidR="0004156F" w:rsidRPr="0004156F">
              <w:rPr>
                <w:rStyle w:val="Hipercze"/>
                <w:rFonts w:asciiTheme="majorHAnsi" w:hAnsiTheme="majorHAnsi"/>
                <w:noProof/>
              </w:rPr>
              <w:t>CHARAKTERYSTYKA AZBESTU</w:t>
            </w:r>
            <w:r w:rsidR="0004156F" w:rsidRPr="0004156F">
              <w:rPr>
                <w:rFonts w:asciiTheme="majorHAnsi" w:hAnsiTheme="majorHAnsi"/>
                <w:noProof/>
                <w:webHidden/>
              </w:rPr>
              <w:tab/>
            </w:r>
            <w:r w:rsidR="0004156F" w:rsidRPr="0004156F">
              <w:rPr>
                <w:rFonts w:asciiTheme="majorHAnsi" w:hAnsiTheme="majorHAnsi"/>
                <w:noProof/>
                <w:webHidden/>
              </w:rPr>
              <w:fldChar w:fldCharType="begin"/>
            </w:r>
            <w:r w:rsidR="0004156F" w:rsidRPr="0004156F">
              <w:rPr>
                <w:rFonts w:asciiTheme="majorHAnsi" w:hAnsiTheme="majorHAnsi"/>
                <w:noProof/>
                <w:webHidden/>
              </w:rPr>
              <w:instrText xml:space="preserve"> PAGEREF _Toc431847365 \h </w:instrText>
            </w:r>
            <w:r w:rsidR="0004156F" w:rsidRPr="0004156F">
              <w:rPr>
                <w:rFonts w:asciiTheme="majorHAnsi" w:hAnsiTheme="majorHAnsi"/>
                <w:noProof/>
                <w:webHidden/>
              </w:rPr>
            </w:r>
            <w:r w:rsidR="0004156F" w:rsidRPr="0004156F">
              <w:rPr>
                <w:rFonts w:asciiTheme="majorHAnsi" w:hAnsiTheme="majorHAnsi"/>
                <w:noProof/>
                <w:webHidden/>
              </w:rPr>
              <w:fldChar w:fldCharType="separate"/>
            </w:r>
            <w:r w:rsidR="005E66E8">
              <w:rPr>
                <w:rFonts w:asciiTheme="majorHAnsi" w:hAnsiTheme="majorHAnsi"/>
                <w:noProof/>
                <w:webHidden/>
              </w:rPr>
              <w:t>17</w:t>
            </w:r>
            <w:r w:rsidR="0004156F" w:rsidRPr="0004156F">
              <w:rPr>
                <w:rFonts w:asciiTheme="majorHAnsi" w:hAnsiTheme="majorHAnsi"/>
                <w:noProof/>
                <w:webHidden/>
              </w:rPr>
              <w:fldChar w:fldCharType="end"/>
            </w:r>
          </w:hyperlink>
        </w:p>
        <w:p w:rsidR="0004156F" w:rsidRPr="0004156F" w:rsidRDefault="004A60AF" w:rsidP="0004156F">
          <w:pPr>
            <w:pStyle w:val="Spistreci2"/>
            <w:tabs>
              <w:tab w:val="left" w:pos="880"/>
              <w:tab w:val="right" w:leader="dot" w:pos="9061"/>
            </w:tabs>
            <w:spacing w:line="360" w:lineRule="auto"/>
            <w:rPr>
              <w:rFonts w:asciiTheme="majorHAnsi" w:eastAsiaTheme="minorEastAsia" w:hAnsiTheme="majorHAnsi" w:cstheme="minorBidi"/>
              <w:noProof/>
              <w:sz w:val="22"/>
              <w:szCs w:val="22"/>
            </w:rPr>
          </w:pPr>
          <w:hyperlink w:anchor="_Toc431847366" w:history="1">
            <w:r w:rsidR="0004156F" w:rsidRPr="0004156F">
              <w:rPr>
                <w:rStyle w:val="Hipercze"/>
                <w:rFonts w:asciiTheme="majorHAnsi" w:hAnsiTheme="majorHAnsi"/>
                <w:noProof/>
              </w:rPr>
              <w:t>3.1</w:t>
            </w:r>
            <w:r w:rsidR="0004156F" w:rsidRPr="0004156F">
              <w:rPr>
                <w:rFonts w:asciiTheme="majorHAnsi" w:eastAsiaTheme="minorEastAsia" w:hAnsiTheme="majorHAnsi" w:cstheme="minorBidi"/>
                <w:noProof/>
                <w:sz w:val="22"/>
                <w:szCs w:val="22"/>
              </w:rPr>
              <w:tab/>
            </w:r>
            <w:r w:rsidR="0004156F" w:rsidRPr="0004156F">
              <w:rPr>
                <w:rStyle w:val="Hipercze"/>
                <w:rFonts w:asciiTheme="majorHAnsi" w:hAnsiTheme="majorHAnsi"/>
                <w:noProof/>
              </w:rPr>
              <w:t>Informacje podstawowe</w:t>
            </w:r>
            <w:r w:rsidR="0004156F" w:rsidRPr="0004156F">
              <w:rPr>
                <w:rFonts w:asciiTheme="majorHAnsi" w:hAnsiTheme="majorHAnsi"/>
                <w:noProof/>
                <w:webHidden/>
              </w:rPr>
              <w:tab/>
            </w:r>
            <w:r w:rsidR="0004156F" w:rsidRPr="0004156F">
              <w:rPr>
                <w:rFonts w:asciiTheme="majorHAnsi" w:hAnsiTheme="majorHAnsi"/>
                <w:noProof/>
                <w:webHidden/>
              </w:rPr>
              <w:fldChar w:fldCharType="begin"/>
            </w:r>
            <w:r w:rsidR="0004156F" w:rsidRPr="0004156F">
              <w:rPr>
                <w:rFonts w:asciiTheme="majorHAnsi" w:hAnsiTheme="majorHAnsi"/>
                <w:noProof/>
                <w:webHidden/>
              </w:rPr>
              <w:instrText xml:space="preserve"> PAGEREF _Toc431847366 \h </w:instrText>
            </w:r>
            <w:r w:rsidR="0004156F" w:rsidRPr="0004156F">
              <w:rPr>
                <w:rFonts w:asciiTheme="majorHAnsi" w:hAnsiTheme="majorHAnsi"/>
                <w:noProof/>
                <w:webHidden/>
              </w:rPr>
            </w:r>
            <w:r w:rsidR="0004156F" w:rsidRPr="0004156F">
              <w:rPr>
                <w:rFonts w:asciiTheme="majorHAnsi" w:hAnsiTheme="majorHAnsi"/>
                <w:noProof/>
                <w:webHidden/>
              </w:rPr>
              <w:fldChar w:fldCharType="separate"/>
            </w:r>
            <w:r w:rsidR="005E66E8">
              <w:rPr>
                <w:rFonts w:asciiTheme="majorHAnsi" w:hAnsiTheme="majorHAnsi"/>
                <w:noProof/>
                <w:webHidden/>
              </w:rPr>
              <w:t>17</w:t>
            </w:r>
            <w:r w:rsidR="0004156F" w:rsidRPr="0004156F">
              <w:rPr>
                <w:rFonts w:asciiTheme="majorHAnsi" w:hAnsiTheme="majorHAnsi"/>
                <w:noProof/>
                <w:webHidden/>
              </w:rPr>
              <w:fldChar w:fldCharType="end"/>
            </w:r>
          </w:hyperlink>
        </w:p>
        <w:p w:rsidR="0004156F" w:rsidRPr="0004156F" w:rsidRDefault="004A60AF" w:rsidP="0004156F">
          <w:pPr>
            <w:pStyle w:val="Spistreci2"/>
            <w:tabs>
              <w:tab w:val="left" w:pos="880"/>
              <w:tab w:val="right" w:leader="dot" w:pos="9061"/>
            </w:tabs>
            <w:spacing w:line="360" w:lineRule="auto"/>
            <w:rPr>
              <w:rFonts w:asciiTheme="majorHAnsi" w:eastAsiaTheme="minorEastAsia" w:hAnsiTheme="majorHAnsi" w:cstheme="minorBidi"/>
              <w:noProof/>
              <w:sz w:val="22"/>
              <w:szCs w:val="22"/>
            </w:rPr>
          </w:pPr>
          <w:hyperlink w:anchor="_Toc431847367" w:history="1">
            <w:r w:rsidR="0004156F" w:rsidRPr="0004156F">
              <w:rPr>
                <w:rStyle w:val="Hipercze"/>
                <w:rFonts w:asciiTheme="majorHAnsi" w:hAnsiTheme="majorHAnsi"/>
                <w:noProof/>
              </w:rPr>
              <w:t>3.2</w:t>
            </w:r>
            <w:r w:rsidR="0004156F" w:rsidRPr="0004156F">
              <w:rPr>
                <w:rFonts w:asciiTheme="majorHAnsi" w:eastAsiaTheme="minorEastAsia" w:hAnsiTheme="majorHAnsi" w:cstheme="minorBidi"/>
                <w:noProof/>
                <w:sz w:val="22"/>
                <w:szCs w:val="22"/>
              </w:rPr>
              <w:tab/>
            </w:r>
            <w:r w:rsidR="0004156F" w:rsidRPr="0004156F">
              <w:rPr>
                <w:rStyle w:val="Hipercze"/>
                <w:rFonts w:asciiTheme="majorHAnsi" w:hAnsiTheme="majorHAnsi"/>
                <w:noProof/>
              </w:rPr>
              <w:t>Historia azbestu</w:t>
            </w:r>
            <w:r w:rsidR="0004156F" w:rsidRPr="0004156F">
              <w:rPr>
                <w:rFonts w:asciiTheme="majorHAnsi" w:hAnsiTheme="majorHAnsi"/>
                <w:noProof/>
                <w:webHidden/>
              </w:rPr>
              <w:tab/>
            </w:r>
            <w:r w:rsidR="0004156F" w:rsidRPr="0004156F">
              <w:rPr>
                <w:rFonts w:asciiTheme="majorHAnsi" w:hAnsiTheme="majorHAnsi"/>
                <w:noProof/>
                <w:webHidden/>
              </w:rPr>
              <w:fldChar w:fldCharType="begin"/>
            </w:r>
            <w:r w:rsidR="0004156F" w:rsidRPr="0004156F">
              <w:rPr>
                <w:rFonts w:asciiTheme="majorHAnsi" w:hAnsiTheme="majorHAnsi"/>
                <w:noProof/>
                <w:webHidden/>
              </w:rPr>
              <w:instrText xml:space="preserve"> PAGEREF _Toc431847367 \h </w:instrText>
            </w:r>
            <w:r w:rsidR="0004156F" w:rsidRPr="0004156F">
              <w:rPr>
                <w:rFonts w:asciiTheme="majorHAnsi" w:hAnsiTheme="majorHAnsi"/>
                <w:noProof/>
                <w:webHidden/>
              </w:rPr>
            </w:r>
            <w:r w:rsidR="0004156F" w:rsidRPr="0004156F">
              <w:rPr>
                <w:rFonts w:asciiTheme="majorHAnsi" w:hAnsiTheme="majorHAnsi"/>
                <w:noProof/>
                <w:webHidden/>
              </w:rPr>
              <w:fldChar w:fldCharType="separate"/>
            </w:r>
            <w:r w:rsidR="005E66E8">
              <w:rPr>
                <w:rFonts w:asciiTheme="majorHAnsi" w:hAnsiTheme="majorHAnsi"/>
                <w:noProof/>
                <w:webHidden/>
              </w:rPr>
              <w:t>18</w:t>
            </w:r>
            <w:r w:rsidR="0004156F" w:rsidRPr="0004156F">
              <w:rPr>
                <w:rFonts w:asciiTheme="majorHAnsi" w:hAnsiTheme="majorHAnsi"/>
                <w:noProof/>
                <w:webHidden/>
              </w:rPr>
              <w:fldChar w:fldCharType="end"/>
            </w:r>
          </w:hyperlink>
        </w:p>
        <w:p w:rsidR="0004156F" w:rsidRPr="0004156F" w:rsidRDefault="004A60AF" w:rsidP="0004156F">
          <w:pPr>
            <w:pStyle w:val="Spistreci2"/>
            <w:tabs>
              <w:tab w:val="left" w:pos="880"/>
              <w:tab w:val="right" w:leader="dot" w:pos="9061"/>
            </w:tabs>
            <w:spacing w:line="360" w:lineRule="auto"/>
            <w:rPr>
              <w:rFonts w:asciiTheme="majorHAnsi" w:eastAsiaTheme="minorEastAsia" w:hAnsiTheme="majorHAnsi" w:cstheme="minorBidi"/>
              <w:noProof/>
              <w:sz w:val="22"/>
              <w:szCs w:val="22"/>
            </w:rPr>
          </w:pPr>
          <w:hyperlink w:anchor="_Toc431847368" w:history="1">
            <w:r w:rsidR="0004156F" w:rsidRPr="0004156F">
              <w:rPr>
                <w:rStyle w:val="Hipercze"/>
                <w:rFonts w:asciiTheme="majorHAnsi" w:hAnsiTheme="majorHAnsi"/>
                <w:noProof/>
                <w:snapToGrid w:val="0"/>
              </w:rPr>
              <w:t>3.3</w:t>
            </w:r>
            <w:r w:rsidR="0004156F" w:rsidRPr="0004156F">
              <w:rPr>
                <w:rFonts w:asciiTheme="majorHAnsi" w:eastAsiaTheme="minorEastAsia" w:hAnsiTheme="majorHAnsi" w:cstheme="minorBidi"/>
                <w:noProof/>
                <w:sz w:val="22"/>
                <w:szCs w:val="22"/>
              </w:rPr>
              <w:tab/>
            </w:r>
            <w:r w:rsidR="0004156F" w:rsidRPr="0004156F">
              <w:rPr>
                <w:rStyle w:val="Hipercze"/>
                <w:rFonts w:asciiTheme="majorHAnsi" w:hAnsiTheme="majorHAnsi"/>
                <w:noProof/>
                <w:snapToGrid w:val="0"/>
              </w:rPr>
              <w:t>Klasyfikacja i zastosowanie azbestu</w:t>
            </w:r>
            <w:r w:rsidR="0004156F" w:rsidRPr="0004156F">
              <w:rPr>
                <w:rFonts w:asciiTheme="majorHAnsi" w:hAnsiTheme="majorHAnsi"/>
                <w:noProof/>
                <w:webHidden/>
              </w:rPr>
              <w:tab/>
            </w:r>
            <w:r w:rsidR="0004156F" w:rsidRPr="0004156F">
              <w:rPr>
                <w:rFonts w:asciiTheme="majorHAnsi" w:hAnsiTheme="majorHAnsi"/>
                <w:noProof/>
                <w:webHidden/>
              </w:rPr>
              <w:fldChar w:fldCharType="begin"/>
            </w:r>
            <w:r w:rsidR="0004156F" w:rsidRPr="0004156F">
              <w:rPr>
                <w:rFonts w:asciiTheme="majorHAnsi" w:hAnsiTheme="majorHAnsi"/>
                <w:noProof/>
                <w:webHidden/>
              </w:rPr>
              <w:instrText xml:space="preserve"> PAGEREF _Toc431847368 \h </w:instrText>
            </w:r>
            <w:r w:rsidR="0004156F" w:rsidRPr="0004156F">
              <w:rPr>
                <w:rFonts w:asciiTheme="majorHAnsi" w:hAnsiTheme="majorHAnsi"/>
                <w:noProof/>
                <w:webHidden/>
              </w:rPr>
            </w:r>
            <w:r w:rsidR="0004156F" w:rsidRPr="0004156F">
              <w:rPr>
                <w:rFonts w:asciiTheme="majorHAnsi" w:hAnsiTheme="majorHAnsi"/>
                <w:noProof/>
                <w:webHidden/>
              </w:rPr>
              <w:fldChar w:fldCharType="separate"/>
            </w:r>
            <w:r w:rsidR="005E66E8">
              <w:rPr>
                <w:rFonts w:asciiTheme="majorHAnsi" w:hAnsiTheme="majorHAnsi"/>
                <w:noProof/>
                <w:webHidden/>
              </w:rPr>
              <w:t>22</w:t>
            </w:r>
            <w:r w:rsidR="0004156F" w:rsidRPr="0004156F">
              <w:rPr>
                <w:rFonts w:asciiTheme="majorHAnsi" w:hAnsiTheme="majorHAnsi"/>
                <w:noProof/>
                <w:webHidden/>
              </w:rPr>
              <w:fldChar w:fldCharType="end"/>
            </w:r>
          </w:hyperlink>
        </w:p>
        <w:p w:rsidR="0004156F" w:rsidRPr="0004156F" w:rsidRDefault="004A60AF" w:rsidP="0004156F">
          <w:pPr>
            <w:pStyle w:val="Spistreci1"/>
            <w:tabs>
              <w:tab w:val="left" w:pos="480"/>
              <w:tab w:val="right" w:leader="dot" w:pos="9061"/>
            </w:tabs>
            <w:spacing w:line="360" w:lineRule="auto"/>
            <w:rPr>
              <w:rFonts w:asciiTheme="majorHAnsi" w:eastAsiaTheme="minorEastAsia" w:hAnsiTheme="majorHAnsi" w:cstheme="minorBidi"/>
              <w:noProof/>
              <w:sz w:val="22"/>
              <w:szCs w:val="22"/>
            </w:rPr>
          </w:pPr>
          <w:hyperlink w:anchor="_Toc431847369" w:history="1">
            <w:r w:rsidR="0004156F" w:rsidRPr="0004156F">
              <w:rPr>
                <w:rStyle w:val="Hipercze"/>
                <w:rFonts w:asciiTheme="majorHAnsi" w:hAnsiTheme="majorHAnsi" w:cs="Arial"/>
                <w:noProof/>
              </w:rPr>
              <w:t>4.</w:t>
            </w:r>
            <w:r w:rsidR="0004156F" w:rsidRPr="0004156F">
              <w:rPr>
                <w:rFonts w:asciiTheme="majorHAnsi" w:eastAsiaTheme="minorEastAsia" w:hAnsiTheme="majorHAnsi" w:cstheme="minorBidi"/>
                <w:noProof/>
                <w:sz w:val="22"/>
                <w:szCs w:val="22"/>
              </w:rPr>
              <w:tab/>
            </w:r>
            <w:r w:rsidR="0004156F" w:rsidRPr="0004156F">
              <w:rPr>
                <w:rStyle w:val="Hipercze"/>
                <w:rFonts w:asciiTheme="majorHAnsi" w:hAnsiTheme="majorHAnsi"/>
                <w:noProof/>
              </w:rPr>
              <w:t>SZKODLIWOŚĆ AZBESTU DLA ZDROWIA LUDZKIEGO</w:t>
            </w:r>
            <w:r w:rsidR="0004156F" w:rsidRPr="0004156F">
              <w:rPr>
                <w:rFonts w:asciiTheme="majorHAnsi" w:hAnsiTheme="majorHAnsi"/>
                <w:noProof/>
                <w:webHidden/>
              </w:rPr>
              <w:tab/>
            </w:r>
            <w:r w:rsidR="0004156F" w:rsidRPr="0004156F">
              <w:rPr>
                <w:rFonts w:asciiTheme="majorHAnsi" w:hAnsiTheme="majorHAnsi"/>
                <w:noProof/>
                <w:webHidden/>
              </w:rPr>
              <w:fldChar w:fldCharType="begin"/>
            </w:r>
            <w:r w:rsidR="0004156F" w:rsidRPr="0004156F">
              <w:rPr>
                <w:rFonts w:asciiTheme="majorHAnsi" w:hAnsiTheme="majorHAnsi"/>
                <w:noProof/>
                <w:webHidden/>
              </w:rPr>
              <w:instrText xml:space="preserve"> PAGEREF _Toc431847369 \h </w:instrText>
            </w:r>
            <w:r w:rsidR="0004156F" w:rsidRPr="0004156F">
              <w:rPr>
                <w:rFonts w:asciiTheme="majorHAnsi" w:hAnsiTheme="majorHAnsi"/>
                <w:noProof/>
                <w:webHidden/>
              </w:rPr>
            </w:r>
            <w:r w:rsidR="0004156F" w:rsidRPr="0004156F">
              <w:rPr>
                <w:rFonts w:asciiTheme="majorHAnsi" w:hAnsiTheme="majorHAnsi"/>
                <w:noProof/>
                <w:webHidden/>
              </w:rPr>
              <w:fldChar w:fldCharType="separate"/>
            </w:r>
            <w:r w:rsidR="005E66E8">
              <w:rPr>
                <w:rFonts w:asciiTheme="majorHAnsi" w:hAnsiTheme="majorHAnsi"/>
                <w:noProof/>
                <w:webHidden/>
              </w:rPr>
              <w:t>24</w:t>
            </w:r>
            <w:r w:rsidR="0004156F" w:rsidRPr="0004156F">
              <w:rPr>
                <w:rFonts w:asciiTheme="majorHAnsi" w:hAnsiTheme="majorHAnsi"/>
                <w:noProof/>
                <w:webHidden/>
              </w:rPr>
              <w:fldChar w:fldCharType="end"/>
            </w:r>
          </w:hyperlink>
        </w:p>
        <w:p w:rsidR="0004156F" w:rsidRPr="0004156F" w:rsidRDefault="004A60AF" w:rsidP="0004156F">
          <w:pPr>
            <w:pStyle w:val="Spistreci1"/>
            <w:tabs>
              <w:tab w:val="left" w:pos="480"/>
              <w:tab w:val="right" w:leader="dot" w:pos="9061"/>
            </w:tabs>
            <w:spacing w:line="360" w:lineRule="auto"/>
            <w:rPr>
              <w:rFonts w:asciiTheme="majorHAnsi" w:eastAsiaTheme="minorEastAsia" w:hAnsiTheme="majorHAnsi" w:cstheme="minorBidi"/>
              <w:noProof/>
              <w:sz w:val="22"/>
              <w:szCs w:val="22"/>
            </w:rPr>
          </w:pPr>
          <w:hyperlink w:anchor="_Toc431847370" w:history="1">
            <w:r w:rsidR="0004156F" w:rsidRPr="0004156F">
              <w:rPr>
                <w:rStyle w:val="Hipercze"/>
                <w:rFonts w:asciiTheme="majorHAnsi" w:hAnsiTheme="majorHAnsi" w:cs="Arial"/>
                <w:noProof/>
              </w:rPr>
              <w:t>5.</w:t>
            </w:r>
            <w:r w:rsidR="0004156F" w:rsidRPr="0004156F">
              <w:rPr>
                <w:rFonts w:asciiTheme="majorHAnsi" w:eastAsiaTheme="minorEastAsia" w:hAnsiTheme="majorHAnsi" w:cstheme="minorBidi"/>
                <w:noProof/>
                <w:sz w:val="22"/>
                <w:szCs w:val="22"/>
              </w:rPr>
              <w:tab/>
            </w:r>
            <w:r w:rsidR="0004156F" w:rsidRPr="0004156F">
              <w:rPr>
                <w:rStyle w:val="Hipercze"/>
                <w:rFonts w:asciiTheme="majorHAnsi" w:hAnsiTheme="majorHAnsi"/>
                <w:noProof/>
              </w:rPr>
              <w:t>PROCEDURY DOTYCZĄCE BEZPIECZNEGO UŻYTKOWANIA, USUWANIA I UNIESZKODLIWIANIA WYROBÓW  ZAWIERAJĄCYMI AZBEST UWZGLĘDNIAJĄCE OCHRONĘ PRZED JEGO SZKODLIWYM DZIAŁANIEM</w:t>
            </w:r>
            <w:r w:rsidR="0004156F" w:rsidRPr="0004156F">
              <w:rPr>
                <w:rFonts w:asciiTheme="majorHAnsi" w:hAnsiTheme="majorHAnsi"/>
                <w:noProof/>
                <w:webHidden/>
              </w:rPr>
              <w:tab/>
            </w:r>
            <w:r w:rsidR="0004156F" w:rsidRPr="0004156F">
              <w:rPr>
                <w:rFonts w:asciiTheme="majorHAnsi" w:hAnsiTheme="majorHAnsi"/>
                <w:noProof/>
                <w:webHidden/>
              </w:rPr>
              <w:fldChar w:fldCharType="begin"/>
            </w:r>
            <w:r w:rsidR="0004156F" w:rsidRPr="0004156F">
              <w:rPr>
                <w:rFonts w:asciiTheme="majorHAnsi" w:hAnsiTheme="majorHAnsi"/>
                <w:noProof/>
                <w:webHidden/>
              </w:rPr>
              <w:instrText xml:space="preserve"> PAGEREF _Toc431847370 \h </w:instrText>
            </w:r>
            <w:r w:rsidR="0004156F" w:rsidRPr="0004156F">
              <w:rPr>
                <w:rFonts w:asciiTheme="majorHAnsi" w:hAnsiTheme="majorHAnsi"/>
                <w:noProof/>
                <w:webHidden/>
              </w:rPr>
            </w:r>
            <w:r w:rsidR="0004156F" w:rsidRPr="0004156F">
              <w:rPr>
                <w:rFonts w:asciiTheme="majorHAnsi" w:hAnsiTheme="majorHAnsi"/>
                <w:noProof/>
                <w:webHidden/>
              </w:rPr>
              <w:fldChar w:fldCharType="separate"/>
            </w:r>
            <w:r w:rsidR="005E66E8">
              <w:rPr>
                <w:rFonts w:asciiTheme="majorHAnsi" w:hAnsiTheme="majorHAnsi"/>
                <w:noProof/>
                <w:webHidden/>
              </w:rPr>
              <w:t>30</w:t>
            </w:r>
            <w:r w:rsidR="0004156F" w:rsidRPr="0004156F">
              <w:rPr>
                <w:rFonts w:asciiTheme="majorHAnsi" w:hAnsiTheme="majorHAnsi"/>
                <w:noProof/>
                <w:webHidden/>
              </w:rPr>
              <w:fldChar w:fldCharType="end"/>
            </w:r>
          </w:hyperlink>
        </w:p>
        <w:p w:rsidR="0004156F" w:rsidRPr="0004156F" w:rsidRDefault="004A60AF" w:rsidP="0004156F">
          <w:pPr>
            <w:pStyle w:val="Spistreci2"/>
            <w:tabs>
              <w:tab w:val="left" w:pos="880"/>
              <w:tab w:val="right" w:leader="dot" w:pos="9061"/>
            </w:tabs>
            <w:spacing w:line="360" w:lineRule="auto"/>
            <w:rPr>
              <w:rFonts w:asciiTheme="majorHAnsi" w:eastAsiaTheme="minorEastAsia" w:hAnsiTheme="majorHAnsi" w:cstheme="minorBidi"/>
              <w:noProof/>
              <w:sz w:val="22"/>
              <w:szCs w:val="22"/>
            </w:rPr>
          </w:pPr>
          <w:hyperlink w:anchor="_Toc431847371" w:history="1">
            <w:r w:rsidR="0004156F" w:rsidRPr="0004156F">
              <w:rPr>
                <w:rStyle w:val="Hipercze"/>
                <w:rFonts w:asciiTheme="majorHAnsi" w:hAnsiTheme="majorHAnsi" w:cs="Arial"/>
                <w:noProof/>
              </w:rPr>
              <w:t>5.1</w:t>
            </w:r>
            <w:r w:rsidR="0004156F" w:rsidRPr="0004156F">
              <w:rPr>
                <w:rFonts w:asciiTheme="majorHAnsi" w:eastAsiaTheme="minorEastAsia" w:hAnsiTheme="majorHAnsi" w:cstheme="minorBidi"/>
                <w:noProof/>
                <w:sz w:val="22"/>
                <w:szCs w:val="22"/>
              </w:rPr>
              <w:tab/>
            </w:r>
            <w:r w:rsidR="0004156F" w:rsidRPr="0004156F">
              <w:rPr>
                <w:rStyle w:val="Hipercze"/>
                <w:rFonts w:asciiTheme="majorHAnsi" w:hAnsiTheme="majorHAnsi" w:cs="Arial"/>
                <w:noProof/>
              </w:rPr>
              <w:t>Użytkowanie wyrobów zawierających azbest</w:t>
            </w:r>
            <w:r w:rsidR="0004156F" w:rsidRPr="0004156F">
              <w:rPr>
                <w:rFonts w:asciiTheme="majorHAnsi" w:hAnsiTheme="majorHAnsi"/>
                <w:noProof/>
                <w:webHidden/>
              </w:rPr>
              <w:tab/>
            </w:r>
            <w:r w:rsidR="0004156F" w:rsidRPr="0004156F">
              <w:rPr>
                <w:rFonts w:asciiTheme="majorHAnsi" w:hAnsiTheme="majorHAnsi"/>
                <w:noProof/>
                <w:webHidden/>
              </w:rPr>
              <w:fldChar w:fldCharType="begin"/>
            </w:r>
            <w:r w:rsidR="0004156F" w:rsidRPr="0004156F">
              <w:rPr>
                <w:rFonts w:asciiTheme="majorHAnsi" w:hAnsiTheme="majorHAnsi"/>
                <w:noProof/>
                <w:webHidden/>
              </w:rPr>
              <w:instrText xml:space="preserve"> PAGEREF _Toc431847371 \h </w:instrText>
            </w:r>
            <w:r w:rsidR="0004156F" w:rsidRPr="0004156F">
              <w:rPr>
                <w:rFonts w:asciiTheme="majorHAnsi" w:hAnsiTheme="majorHAnsi"/>
                <w:noProof/>
                <w:webHidden/>
              </w:rPr>
            </w:r>
            <w:r w:rsidR="0004156F" w:rsidRPr="0004156F">
              <w:rPr>
                <w:rFonts w:asciiTheme="majorHAnsi" w:hAnsiTheme="majorHAnsi"/>
                <w:noProof/>
                <w:webHidden/>
              </w:rPr>
              <w:fldChar w:fldCharType="separate"/>
            </w:r>
            <w:r w:rsidR="005E66E8">
              <w:rPr>
                <w:rFonts w:asciiTheme="majorHAnsi" w:hAnsiTheme="majorHAnsi"/>
                <w:noProof/>
                <w:webHidden/>
              </w:rPr>
              <w:t>30</w:t>
            </w:r>
            <w:r w:rsidR="0004156F" w:rsidRPr="0004156F">
              <w:rPr>
                <w:rFonts w:asciiTheme="majorHAnsi" w:hAnsiTheme="majorHAnsi"/>
                <w:noProof/>
                <w:webHidden/>
              </w:rPr>
              <w:fldChar w:fldCharType="end"/>
            </w:r>
          </w:hyperlink>
        </w:p>
        <w:p w:rsidR="0004156F" w:rsidRPr="0004156F" w:rsidRDefault="004A60AF" w:rsidP="0004156F">
          <w:pPr>
            <w:pStyle w:val="Spistreci2"/>
            <w:tabs>
              <w:tab w:val="left" w:pos="880"/>
              <w:tab w:val="right" w:leader="dot" w:pos="9061"/>
            </w:tabs>
            <w:spacing w:line="360" w:lineRule="auto"/>
            <w:rPr>
              <w:rFonts w:asciiTheme="majorHAnsi" w:eastAsiaTheme="minorEastAsia" w:hAnsiTheme="majorHAnsi" w:cstheme="minorBidi"/>
              <w:noProof/>
              <w:sz w:val="22"/>
              <w:szCs w:val="22"/>
            </w:rPr>
          </w:pPr>
          <w:hyperlink w:anchor="_Toc431847372" w:history="1">
            <w:r w:rsidR="0004156F" w:rsidRPr="0004156F">
              <w:rPr>
                <w:rStyle w:val="Hipercze"/>
                <w:rFonts w:asciiTheme="majorHAnsi" w:hAnsiTheme="majorHAnsi" w:cs="Arial"/>
                <w:noProof/>
              </w:rPr>
              <w:t>5.2</w:t>
            </w:r>
            <w:r w:rsidR="0004156F" w:rsidRPr="0004156F">
              <w:rPr>
                <w:rFonts w:asciiTheme="majorHAnsi" w:eastAsiaTheme="minorEastAsia" w:hAnsiTheme="majorHAnsi" w:cstheme="minorBidi"/>
                <w:noProof/>
                <w:sz w:val="22"/>
                <w:szCs w:val="22"/>
              </w:rPr>
              <w:tab/>
            </w:r>
            <w:r w:rsidR="0004156F" w:rsidRPr="0004156F">
              <w:rPr>
                <w:rStyle w:val="Hipercze"/>
                <w:rFonts w:asciiTheme="majorHAnsi" w:hAnsiTheme="majorHAnsi" w:cs="Arial"/>
                <w:noProof/>
              </w:rPr>
              <w:t>Usuwanie wyrobów zawierających azbest</w:t>
            </w:r>
            <w:r w:rsidR="0004156F" w:rsidRPr="0004156F">
              <w:rPr>
                <w:rFonts w:asciiTheme="majorHAnsi" w:hAnsiTheme="majorHAnsi"/>
                <w:noProof/>
                <w:webHidden/>
              </w:rPr>
              <w:tab/>
            </w:r>
            <w:r w:rsidR="0004156F" w:rsidRPr="0004156F">
              <w:rPr>
                <w:rFonts w:asciiTheme="majorHAnsi" w:hAnsiTheme="majorHAnsi"/>
                <w:noProof/>
                <w:webHidden/>
              </w:rPr>
              <w:fldChar w:fldCharType="begin"/>
            </w:r>
            <w:r w:rsidR="0004156F" w:rsidRPr="0004156F">
              <w:rPr>
                <w:rFonts w:asciiTheme="majorHAnsi" w:hAnsiTheme="majorHAnsi"/>
                <w:noProof/>
                <w:webHidden/>
              </w:rPr>
              <w:instrText xml:space="preserve"> PAGEREF _Toc431847372 \h </w:instrText>
            </w:r>
            <w:r w:rsidR="0004156F" w:rsidRPr="0004156F">
              <w:rPr>
                <w:rFonts w:asciiTheme="majorHAnsi" w:hAnsiTheme="majorHAnsi"/>
                <w:noProof/>
                <w:webHidden/>
              </w:rPr>
            </w:r>
            <w:r w:rsidR="0004156F" w:rsidRPr="0004156F">
              <w:rPr>
                <w:rFonts w:asciiTheme="majorHAnsi" w:hAnsiTheme="majorHAnsi"/>
                <w:noProof/>
                <w:webHidden/>
              </w:rPr>
              <w:fldChar w:fldCharType="separate"/>
            </w:r>
            <w:r w:rsidR="005E66E8">
              <w:rPr>
                <w:rFonts w:asciiTheme="majorHAnsi" w:hAnsiTheme="majorHAnsi"/>
                <w:noProof/>
                <w:webHidden/>
              </w:rPr>
              <w:t>32</w:t>
            </w:r>
            <w:r w:rsidR="0004156F" w:rsidRPr="0004156F">
              <w:rPr>
                <w:rFonts w:asciiTheme="majorHAnsi" w:hAnsiTheme="majorHAnsi"/>
                <w:noProof/>
                <w:webHidden/>
              </w:rPr>
              <w:fldChar w:fldCharType="end"/>
            </w:r>
          </w:hyperlink>
        </w:p>
        <w:p w:rsidR="0004156F" w:rsidRPr="0004156F" w:rsidRDefault="004A60AF" w:rsidP="0004156F">
          <w:pPr>
            <w:pStyle w:val="Spistreci2"/>
            <w:tabs>
              <w:tab w:val="left" w:pos="880"/>
              <w:tab w:val="right" w:leader="dot" w:pos="9061"/>
            </w:tabs>
            <w:spacing w:line="360" w:lineRule="auto"/>
            <w:rPr>
              <w:rFonts w:asciiTheme="majorHAnsi" w:eastAsiaTheme="minorEastAsia" w:hAnsiTheme="majorHAnsi" w:cstheme="minorBidi"/>
              <w:noProof/>
              <w:sz w:val="22"/>
              <w:szCs w:val="22"/>
            </w:rPr>
          </w:pPr>
          <w:hyperlink w:anchor="_Toc431847373" w:history="1">
            <w:r w:rsidR="0004156F" w:rsidRPr="0004156F">
              <w:rPr>
                <w:rStyle w:val="Hipercze"/>
                <w:rFonts w:asciiTheme="majorHAnsi" w:hAnsiTheme="majorHAnsi" w:cs="Arial"/>
                <w:noProof/>
              </w:rPr>
              <w:t>5.3</w:t>
            </w:r>
            <w:r w:rsidR="0004156F" w:rsidRPr="0004156F">
              <w:rPr>
                <w:rFonts w:asciiTheme="majorHAnsi" w:eastAsiaTheme="minorEastAsia" w:hAnsiTheme="majorHAnsi" w:cstheme="minorBidi"/>
                <w:noProof/>
                <w:sz w:val="22"/>
                <w:szCs w:val="22"/>
              </w:rPr>
              <w:tab/>
            </w:r>
            <w:r w:rsidR="0004156F" w:rsidRPr="0004156F">
              <w:rPr>
                <w:rStyle w:val="Hipercze"/>
                <w:rFonts w:asciiTheme="majorHAnsi" w:hAnsiTheme="majorHAnsi" w:cs="Arial"/>
                <w:noProof/>
              </w:rPr>
              <w:t>Transport i zagospodarowanie odpadów azbestowych</w:t>
            </w:r>
            <w:r w:rsidR="0004156F" w:rsidRPr="0004156F">
              <w:rPr>
                <w:rFonts w:asciiTheme="majorHAnsi" w:hAnsiTheme="majorHAnsi"/>
                <w:noProof/>
                <w:webHidden/>
              </w:rPr>
              <w:tab/>
            </w:r>
            <w:r w:rsidR="0004156F" w:rsidRPr="0004156F">
              <w:rPr>
                <w:rFonts w:asciiTheme="majorHAnsi" w:hAnsiTheme="majorHAnsi"/>
                <w:noProof/>
                <w:webHidden/>
              </w:rPr>
              <w:fldChar w:fldCharType="begin"/>
            </w:r>
            <w:r w:rsidR="0004156F" w:rsidRPr="0004156F">
              <w:rPr>
                <w:rFonts w:asciiTheme="majorHAnsi" w:hAnsiTheme="majorHAnsi"/>
                <w:noProof/>
                <w:webHidden/>
              </w:rPr>
              <w:instrText xml:space="preserve"> PAGEREF _Toc431847373 \h </w:instrText>
            </w:r>
            <w:r w:rsidR="0004156F" w:rsidRPr="0004156F">
              <w:rPr>
                <w:rFonts w:asciiTheme="majorHAnsi" w:hAnsiTheme="majorHAnsi"/>
                <w:noProof/>
                <w:webHidden/>
              </w:rPr>
            </w:r>
            <w:r w:rsidR="0004156F" w:rsidRPr="0004156F">
              <w:rPr>
                <w:rFonts w:asciiTheme="majorHAnsi" w:hAnsiTheme="majorHAnsi"/>
                <w:noProof/>
                <w:webHidden/>
              </w:rPr>
              <w:fldChar w:fldCharType="separate"/>
            </w:r>
            <w:r w:rsidR="005E66E8">
              <w:rPr>
                <w:rFonts w:asciiTheme="majorHAnsi" w:hAnsiTheme="majorHAnsi"/>
                <w:noProof/>
                <w:webHidden/>
              </w:rPr>
              <w:t>37</w:t>
            </w:r>
            <w:r w:rsidR="0004156F" w:rsidRPr="0004156F">
              <w:rPr>
                <w:rFonts w:asciiTheme="majorHAnsi" w:hAnsiTheme="majorHAnsi"/>
                <w:noProof/>
                <w:webHidden/>
              </w:rPr>
              <w:fldChar w:fldCharType="end"/>
            </w:r>
          </w:hyperlink>
        </w:p>
        <w:p w:rsidR="0004156F" w:rsidRPr="0004156F" w:rsidRDefault="004A60AF" w:rsidP="0004156F">
          <w:pPr>
            <w:pStyle w:val="Spistreci1"/>
            <w:tabs>
              <w:tab w:val="left" w:pos="480"/>
              <w:tab w:val="right" w:leader="dot" w:pos="9061"/>
            </w:tabs>
            <w:spacing w:line="360" w:lineRule="auto"/>
            <w:rPr>
              <w:rFonts w:asciiTheme="majorHAnsi" w:eastAsiaTheme="minorEastAsia" w:hAnsiTheme="majorHAnsi" w:cstheme="minorBidi"/>
              <w:noProof/>
              <w:sz w:val="22"/>
              <w:szCs w:val="22"/>
            </w:rPr>
          </w:pPr>
          <w:hyperlink w:anchor="_Toc431847374" w:history="1">
            <w:r w:rsidR="0004156F" w:rsidRPr="0004156F">
              <w:rPr>
                <w:rStyle w:val="Hipercze"/>
                <w:rFonts w:asciiTheme="majorHAnsi" w:hAnsiTheme="majorHAnsi" w:cs="Arial"/>
                <w:noProof/>
              </w:rPr>
              <w:t>6.</w:t>
            </w:r>
            <w:r w:rsidR="0004156F" w:rsidRPr="0004156F">
              <w:rPr>
                <w:rFonts w:asciiTheme="majorHAnsi" w:eastAsiaTheme="minorEastAsia" w:hAnsiTheme="majorHAnsi" w:cstheme="minorBidi"/>
                <w:noProof/>
                <w:sz w:val="22"/>
                <w:szCs w:val="22"/>
              </w:rPr>
              <w:tab/>
            </w:r>
            <w:r w:rsidR="0004156F" w:rsidRPr="0004156F">
              <w:rPr>
                <w:rStyle w:val="Hipercze"/>
                <w:rFonts w:asciiTheme="majorHAnsi" w:hAnsiTheme="majorHAnsi"/>
                <w:noProof/>
              </w:rPr>
              <w:t>UNIESZKODLIWIANIE WYROBÓW ZAWIERAJĄCYCH AZBEST W POLSCE</w:t>
            </w:r>
            <w:r w:rsidR="0004156F" w:rsidRPr="0004156F">
              <w:rPr>
                <w:rFonts w:asciiTheme="majorHAnsi" w:hAnsiTheme="majorHAnsi"/>
                <w:noProof/>
                <w:webHidden/>
              </w:rPr>
              <w:tab/>
            </w:r>
            <w:r w:rsidR="0004156F" w:rsidRPr="0004156F">
              <w:rPr>
                <w:rFonts w:asciiTheme="majorHAnsi" w:hAnsiTheme="majorHAnsi"/>
                <w:noProof/>
                <w:webHidden/>
              </w:rPr>
              <w:fldChar w:fldCharType="begin"/>
            </w:r>
            <w:r w:rsidR="0004156F" w:rsidRPr="0004156F">
              <w:rPr>
                <w:rFonts w:asciiTheme="majorHAnsi" w:hAnsiTheme="majorHAnsi"/>
                <w:noProof/>
                <w:webHidden/>
              </w:rPr>
              <w:instrText xml:space="preserve"> PAGEREF _Toc431847374 \h </w:instrText>
            </w:r>
            <w:r w:rsidR="0004156F" w:rsidRPr="0004156F">
              <w:rPr>
                <w:rFonts w:asciiTheme="majorHAnsi" w:hAnsiTheme="majorHAnsi"/>
                <w:noProof/>
                <w:webHidden/>
              </w:rPr>
            </w:r>
            <w:r w:rsidR="0004156F" w:rsidRPr="0004156F">
              <w:rPr>
                <w:rFonts w:asciiTheme="majorHAnsi" w:hAnsiTheme="majorHAnsi"/>
                <w:noProof/>
                <w:webHidden/>
              </w:rPr>
              <w:fldChar w:fldCharType="separate"/>
            </w:r>
            <w:r w:rsidR="005E66E8">
              <w:rPr>
                <w:rFonts w:asciiTheme="majorHAnsi" w:hAnsiTheme="majorHAnsi"/>
                <w:noProof/>
                <w:webHidden/>
              </w:rPr>
              <w:t>39</w:t>
            </w:r>
            <w:r w:rsidR="0004156F" w:rsidRPr="0004156F">
              <w:rPr>
                <w:rFonts w:asciiTheme="majorHAnsi" w:hAnsiTheme="majorHAnsi"/>
                <w:noProof/>
                <w:webHidden/>
              </w:rPr>
              <w:fldChar w:fldCharType="end"/>
            </w:r>
          </w:hyperlink>
        </w:p>
        <w:p w:rsidR="0004156F" w:rsidRPr="0004156F" w:rsidRDefault="004A60AF" w:rsidP="0004156F">
          <w:pPr>
            <w:pStyle w:val="Spistreci1"/>
            <w:tabs>
              <w:tab w:val="left" w:pos="480"/>
              <w:tab w:val="right" w:leader="dot" w:pos="9061"/>
            </w:tabs>
            <w:spacing w:line="360" w:lineRule="auto"/>
            <w:rPr>
              <w:rFonts w:asciiTheme="majorHAnsi" w:eastAsiaTheme="minorEastAsia" w:hAnsiTheme="majorHAnsi" w:cstheme="minorBidi"/>
              <w:noProof/>
              <w:sz w:val="22"/>
              <w:szCs w:val="22"/>
            </w:rPr>
          </w:pPr>
          <w:hyperlink w:anchor="_Toc431847375" w:history="1">
            <w:r w:rsidR="0004156F" w:rsidRPr="0004156F">
              <w:rPr>
                <w:rStyle w:val="Hipercze"/>
                <w:rFonts w:asciiTheme="majorHAnsi" w:hAnsiTheme="majorHAnsi" w:cs="Arial"/>
                <w:noProof/>
              </w:rPr>
              <w:t>7.</w:t>
            </w:r>
            <w:r w:rsidR="0004156F" w:rsidRPr="0004156F">
              <w:rPr>
                <w:rFonts w:asciiTheme="majorHAnsi" w:eastAsiaTheme="minorEastAsia" w:hAnsiTheme="majorHAnsi" w:cstheme="minorBidi"/>
                <w:noProof/>
                <w:sz w:val="22"/>
                <w:szCs w:val="22"/>
              </w:rPr>
              <w:tab/>
            </w:r>
            <w:r w:rsidR="0004156F" w:rsidRPr="0004156F">
              <w:rPr>
                <w:rStyle w:val="Hipercze"/>
                <w:rFonts w:asciiTheme="majorHAnsi" w:hAnsiTheme="majorHAnsi"/>
                <w:noProof/>
              </w:rPr>
              <w:t>REGULACJE PRAWNE W ZAKRESIE UŻYTKOWANIA I USUWANIA WYROBÓW ZAWIERAJĄCYCH AZBEST</w:t>
            </w:r>
            <w:r w:rsidR="0004156F" w:rsidRPr="0004156F">
              <w:rPr>
                <w:rFonts w:asciiTheme="majorHAnsi" w:hAnsiTheme="majorHAnsi"/>
                <w:noProof/>
                <w:webHidden/>
              </w:rPr>
              <w:tab/>
            </w:r>
            <w:r w:rsidR="0004156F" w:rsidRPr="0004156F">
              <w:rPr>
                <w:rFonts w:asciiTheme="majorHAnsi" w:hAnsiTheme="majorHAnsi"/>
                <w:noProof/>
                <w:webHidden/>
              </w:rPr>
              <w:fldChar w:fldCharType="begin"/>
            </w:r>
            <w:r w:rsidR="0004156F" w:rsidRPr="0004156F">
              <w:rPr>
                <w:rFonts w:asciiTheme="majorHAnsi" w:hAnsiTheme="majorHAnsi"/>
                <w:noProof/>
                <w:webHidden/>
              </w:rPr>
              <w:instrText xml:space="preserve"> PAGEREF _Toc431847375 \h </w:instrText>
            </w:r>
            <w:r w:rsidR="0004156F" w:rsidRPr="0004156F">
              <w:rPr>
                <w:rFonts w:asciiTheme="majorHAnsi" w:hAnsiTheme="majorHAnsi"/>
                <w:noProof/>
                <w:webHidden/>
              </w:rPr>
            </w:r>
            <w:r w:rsidR="0004156F" w:rsidRPr="0004156F">
              <w:rPr>
                <w:rFonts w:asciiTheme="majorHAnsi" w:hAnsiTheme="majorHAnsi"/>
                <w:noProof/>
                <w:webHidden/>
              </w:rPr>
              <w:fldChar w:fldCharType="separate"/>
            </w:r>
            <w:r w:rsidR="005E66E8">
              <w:rPr>
                <w:rFonts w:asciiTheme="majorHAnsi" w:hAnsiTheme="majorHAnsi"/>
                <w:noProof/>
                <w:webHidden/>
              </w:rPr>
              <w:t>44</w:t>
            </w:r>
            <w:r w:rsidR="0004156F" w:rsidRPr="0004156F">
              <w:rPr>
                <w:rFonts w:asciiTheme="majorHAnsi" w:hAnsiTheme="majorHAnsi"/>
                <w:noProof/>
                <w:webHidden/>
              </w:rPr>
              <w:fldChar w:fldCharType="end"/>
            </w:r>
          </w:hyperlink>
        </w:p>
        <w:p w:rsidR="0004156F" w:rsidRPr="0004156F" w:rsidRDefault="004A60AF" w:rsidP="0004156F">
          <w:pPr>
            <w:pStyle w:val="Spistreci1"/>
            <w:tabs>
              <w:tab w:val="left" w:pos="480"/>
              <w:tab w:val="right" w:leader="dot" w:pos="9061"/>
            </w:tabs>
            <w:spacing w:line="360" w:lineRule="auto"/>
            <w:rPr>
              <w:rFonts w:asciiTheme="majorHAnsi" w:eastAsiaTheme="minorEastAsia" w:hAnsiTheme="majorHAnsi" w:cstheme="minorBidi"/>
              <w:noProof/>
              <w:sz w:val="22"/>
              <w:szCs w:val="22"/>
            </w:rPr>
          </w:pPr>
          <w:hyperlink w:anchor="_Toc431847376" w:history="1">
            <w:r w:rsidR="0004156F" w:rsidRPr="0004156F">
              <w:rPr>
                <w:rStyle w:val="Hipercze"/>
                <w:rFonts w:asciiTheme="majorHAnsi" w:hAnsiTheme="majorHAnsi" w:cs="Arial"/>
                <w:noProof/>
              </w:rPr>
              <w:t>8.</w:t>
            </w:r>
            <w:r w:rsidR="0004156F" w:rsidRPr="0004156F">
              <w:rPr>
                <w:rFonts w:asciiTheme="majorHAnsi" w:eastAsiaTheme="minorEastAsia" w:hAnsiTheme="majorHAnsi" w:cstheme="minorBidi"/>
                <w:noProof/>
                <w:sz w:val="22"/>
                <w:szCs w:val="22"/>
              </w:rPr>
              <w:tab/>
            </w:r>
            <w:r w:rsidR="0004156F" w:rsidRPr="0004156F">
              <w:rPr>
                <w:rStyle w:val="Hipercze"/>
                <w:rFonts w:asciiTheme="majorHAnsi" w:hAnsiTheme="majorHAnsi"/>
                <w:noProof/>
              </w:rPr>
              <w:t>INFORMACJE O WYROBACH ZAWIERAJĄCYCH AZBEST W POLSCE I WOJEWÓDZTWIE ŚWIĘTOKRZYSKIM NA PODSTAWIE BAZY AZBESTOWEJ</w:t>
            </w:r>
            <w:r w:rsidR="0004156F" w:rsidRPr="0004156F">
              <w:rPr>
                <w:rFonts w:asciiTheme="majorHAnsi" w:hAnsiTheme="majorHAnsi"/>
                <w:noProof/>
                <w:webHidden/>
              </w:rPr>
              <w:tab/>
            </w:r>
            <w:r w:rsidR="0004156F" w:rsidRPr="0004156F">
              <w:rPr>
                <w:rFonts w:asciiTheme="majorHAnsi" w:hAnsiTheme="majorHAnsi"/>
                <w:noProof/>
                <w:webHidden/>
              </w:rPr>
              <w:fldChar w:fldCharType="begin"/>
            </w:r>
            <w:r w:rsidR="0004156F" w:rsidRPr="0004156F">
              <w:rPr>
                <w:rFonts w:asciiTheme="majorHAnsi" w:hAnsiTheme="majorHAnsi"/>
                <w:noProof/>
                <w:webHidden/>
              </w:rPr>
              <w:instrText xml:space="preserve"> PAGEREF _Toc431847376 \h </w:instrText>
            </w:r>
            <w:r w:rsidR="0004156F" w:rsidRPr="0004156F">
              <w:rPr>
                <w:rFonts w:asciiTheme="majorHAnsi" w:hAnsiTheme="majorHAnsi"/>
                <w:noProof/>
                <w:webHidden/>
              </w:rPr>
            </w:r>
            <w:r w:rsidR="0004156F" w:rsidRPr="0004156F">
              <w:rPr>
                <w:rFonts w:asciiTheme="majorHAnsi" w:hAnsiTheme="majorHAnsi"/>
                <w:noProof/>
                <w:webHidden/>
              </w:rPr>
              <w:fldChar w:fldCharType="separate"/>
            </w:r>
            <w:r w:rsidR="005E66E8">
              <w:rPr>
                <w:rFonts w:asciiTheme="majorHAnsi" w:hAnsiTheme="majorHAnsi"/>
                <w:noProof/>
                <w:webHidden/>
              </w:rPr>
              <w:t>50</w:t>
            </w:r>
            <w:r w:rsidR="0004156F" w:rsidRPr="0004156F">
              <w:rPr>
                <w:rFonts w:asciiTheme="majorHAnsi" w:hAnsiTheme="majorHAnsi"/>
                <w:noProof/>
                <w:webHidden/>
              </w:rPr>
              <w:fldChar w:fldCharType="end"/>
            </w:r>
          </w:hyperlink>
        </w:p>
        <w:p w:rsidR="0004156F" w:rsidRPr="0004156F" w:rsidRDefault="004A60AF" w:rsidP="0004156F">
          <w:pPr>
            <w:pStyle w:val="Spistreci1"/>
            <w:tabs>
              <w:tab w:val="left" w:pos="480"/>
              <w:tab w:val="right" w:leader="dot" w:pos="9061"/>
            </w:tabs>
            <w:spacing w:line="360" w:lineRule="auto"/>
            <w:rPr>
              <w:rFonts w:asciiTheme="majorHAnsi" w:eastAsiaTheme="minorEastAsia" w:hAnsiTheme="majorHAnsi" w:cstheme="minorBidi"/>
              <w:noProof/>
              <w:sz w:val="22"/>
              <w:szCs w:val="22"/>
            </w:rPr>
          </w:pPr>
          <w:hyperlink w:anchor="_Toc431847377" w:history="1">
            <w:r w:rsidR="0004156F" w:rsidRPr="0004156F">
              <w:rPr>
                <w:rStyle w:val="Hipercze"/>
                <w:rFonts w:asciiTheme="majorHAnsi" w:hAnsiTheme="majorHAnsi" w:cs="Arial"/>
                <w:noProof/>
              </w:rPr>
              <w:t>9.</w:t>
            </w:r>
            <w:r w:rsidR="0004156F" w:rsidRPr="0004156F">
              <w:rPr>
                <w:rFonts w:asciiTheme="majorHAnsi" w:eastAsiaTheme="minorEastAsia" w:hAnsiTheme="majorHAnsi" w:cstheme="minorBidi"/>
                <w:noProof/>
                <w:sz w:val="22"/>
                <w:szCs w:val="22"/>
              </w:rPr>
              <w:tab/>
            </w:r>
            <w:r w:rsidR="0004156F" w:rsidRPr="0004156F">
              <w:rPr>
                <w:rStyle w:val="Hipercze"/>
                <w:rFonts w:asciiTheme="majorHAnsi" w:hAnsiTheme="majorHAnsi"/>
                <w:noProof/>
              </w:rPr>
              <w:t xml:space="preserve">DANE O ILOŚCI I STANIE WYROBÓW AZBESTOWYCH ZLOKALIZOWANYCH W GMINIE </w:t>
            </w:r>
            <w:r w:rsidR="002F54E0">
              <w:rPr>
                <w:rStyle w:val="Hipercze"/>
                <w:rFonts w:asciiTheme="majorHAnsi" w:hAnsiTheme="majorHAnsi"/>
                <w:noProof/>
              </w:rPr>
              <w:t>ŁĄCZNA</w:t>
            </w:r>
            <w:r w:rsidR="0004156F" w:rsidRPr="0004156F">
              <w:rPr>
                <w:rFonts w:asciiTheme="majorHAnsi" w:hAnsiTheme="majorHAnsi"/>
                <w:noProof/>
                <w:webHidden/>
              </w:rPr>
              <w:tab/>
            </w:r>
            <w:r w:rsidR="0004156F" w:rsidRPr="0004156F">
              <w:rPr>
                <w:rFonts w:asciiTheme="majorHAnsi" w:hAnsiTheme="majorHAnsi"/>
                <w:noProof/>
                <w:webHidden/>
              </w:rPr>
              <w:fldChar w:fldCharType="begin"/>
            </w:r>
            <w:r w:rsidR="0004156F" w:rsidRPr="0004156F">
              <w:rPr>
                <w:rFonts w:asciiTheme="majorHAnsi" w:hAnsiTheme="majorHAnsi"/>
                <w:noProof/>
                <w:webHidden/>
              </w:rPr>
              <w:instrText xml:space="preserve"> PAGEREF _Toc431847377 \h </w:instrText>
            </w:r>
            <w:r w:rsidR="0004156F" w:rsidRPr="0004156F">
              <w:rPr>
                <w:rFonts w:asciiTheme="majorHAnsi" w:hAnsiTheme="majorHAnsi"/>
                <w:noProof/>
                <w:webHidden/>
              </w:rPr>
            </w:r>
            <w:r w:rsidR="0004156F" w:rsidRPr="0004156F">
              <w:rPr>
                <w:rFonts w:asciiTheme="majorHAnsi" w:hAnsiTheme="majorHAnsi"/>
                <w:noProof/>
                <w:webHidden/>
              </w:rPr>
              <w:fldChar w:fldCharType="separate"/>
            </w:r>
            <w:r w:rsidR="005E66E8">
              <w:rPr>
                <w:rFonts w:asciiTheme="majorHAnsi" w:hAnsiTheme="majorHAnsi"/>
                <w:noProof/>
                <w:webHidden/>
              </w:rPr>
              <w:t>53</w:t>
            </w:r>
            <w:r w:rsidR="0004156F" w:rsidRPr="0004156F">
              <w:rPr>
                <w:rFonts w:asciiTheme="majorHAnsi" w:hAnsiTheme="majorHAnsi"/>
                <w:noProof/>
                <w:webHidden/>
              </w:rPr>
              <w:fldChar w:fldCharType="end"/>
            </w:r>
          </w:hyperlink>
        </w:p>
        <w:p w:rsidR="0004156F" w:rsidRPr="0004156F" w:rsidRDefault="004A60AF" w:rsidP="0004156F">
          <w:pPr>
            <w:pStyle w:val="Spistreci2"/>
            <w:tabs>
              <w:tab w:val="left" w:pos="880"/>
              <w:tab w:val="right" w:leader="dot" w:pos="9061"/>
            </w:tabs>
            <w:spacing w:line="360" w:lineRule="auto"/>
            <w:rPr>
              <w:rFonts w:asciiTheme="majorHAnsi" w:eastAsiaTheme="minorEastAsia" w:hAnsiTheme="majorHAnsi" w:cstheme="minorBidi"/>
              <w:noProof/>
              <w:sz w:val="22"/>
              <w:szCs w:val="22"/>
            </w:rPr>
          </w:pPr>
          <w:hyperlink w:anchor="_Toc431847378" w:history="1">
            <w:r w:rsidR="0004156F" w:rsidRPr="0004156F">
              <w:rPr>
                <w:rStyle w:val="Hipercze"/>
                <w:rFonts w:asciiTheme="majorHAnsi" w:hAnsiTheme="majorHAnsi"/>
                <w:noProof/>
              </w:rPr>
              <w:t>9.1</w:t>
            </w:r>
            <w:r w:rsidR="0004156F" w:rsidRPr="0004156F">
              <w:rPr>
                <w:rFonts w:asciiTheme="majorHAnsi" w:eastAsiaTheme="minorEastAsia" w:hAnsiTheme="majorHAnsi" w:cstheme="minorBidi"/>
                <w:noProof/>
                <w:sz w:val="22"/>
                <w:szCs w:val="22"/>
              </w:rPr>
              <w:tab/>
            </w:r>
            <w:r w:rsidR="0004156F" w:rsidRPr="0004156F">
              <w:rPr>
                <w:rStyle w:val="Hipercze"/>
                <w:rFonts w:asciiTheme="majorHAnsi" w:hAnsiTheme="majorHAnsi"/>
                <w:noProof/>
              </w:rPr>
              <w:t xml:space="preserve">Ogólna charakterystyka Gminy </w:t>
            </w:r>
            <w:r w:rsidR="002F54E0">
              <w:rPr>
                <w:rStyle w:val="Hipercze"/>
                <w:rFonts w:asciiTheme="majorHAnsi" w:hAnsiTheme="majorHAnsi"/>
                <w:noProof/>
              </w:rPr>
              <w:t>Łączna</w:t>
            </w:r>
            <w:r w:rsidR="0004156F" w:rsidRPr="0004156F">
              <w:rPr>
                <w:rFonts w:asciiTheme="majorHAnsi" w:hAnsiTheme="majorHAnsi"/>
                <w:noProof/>
                <w:webHidden/>
              </w:rPr>
              <w:tab/>
            </w:r>
            <w:r w:rsidR="0004156F" w:rsidRPr="0004156F">
              <w:rPr>
                <w:rFonts w:asciiTheme="majorHAnsi" w:hAnsiTheme="majorHAnsi"/>
                <w:noProof/>
                <w:webHidden/>
              </w:rPr>
              <w:fldChar w:fldCharType="begin"/>
            </w:r>
            <w:r w:rsidR="0004156F" w:rsidRPr="0004156F">
              <w:rPr>
                <w:rFonts w:asciiTheme="majorHAnsi" w:hAnsiTheme="majorHAnsi"/>
                <w:noProof/>
                <w:webHidden/>
              </w:rPr>
              <w:instrText xml:space="preserve"> PAGEREF _Toc431847378 \h </w:instrText>
            </w:r>
            <w:r w:rsidR="0004156F" w:rsidRPr="0004156F">
              <w:rPr>
                <w:rFonts w:asciiTheme="majorHAnsi" w:hAnsiTheme="majorHAnsi"/>
                <w:noProof/>
                <w:webHidden/>
              </w:rPr>
            </w:r>
            <w:r w:rsidR="0004156F" w:rsidRPr="0004156F">
              <w:rPr>
                <w:rFonts w:asciiTheme="majorHAnsi" w:hAnsiTheme="majorHAnsi"/>
                <w:noProof/>
                <w:webHidden/>
              </w:rPr>
              <w:fldChar w:fldCharType="separate"/>
            </w:r>
            <w:r w:rsidR="005E66E8">
              <w:rPr>
                <w:rFonts w:asciiTheme="majorHAnsi" w:hAnsiTheme="majorHAnsi"/>
                <w:noProof/>
                <w:webHidden/>
              </w:rPr>
              <w:t>53</w:t>
            </w:r>
            <w:r w:rsidR="0004156F" w:rsidRPr="0004156F">
              <w:rPr>
                <w:rFonts w:asciiTheme="majorHAnsi" w:hAnsiTheme="majorHAnsi"/>
                <w:noProof/>
                <w:webHidden/>
              </w:rPr>
              <w:fldChar w:fldCharType="end"/>
            </w:r>
          </w:hyperlink>
        </w:p>
        <w:p w:rsidR="0004156F" w:rsidRPr="0004156F" w:rsidRDefault="004A60AF" w:rsidP="0004156F">
          <w:pPr>
            <w:pStyle w:val="Spistreci2"/>
            <w:tabs>
              <w:tab w:val="left" w:pos="880"/>
              <w:tab w:val="right" w:leader="dot" w:pos="9061"/>
            </w:tabs>
            <w:spacing w:line="360" w:lineRule="auto"/>
            <w:rPr>
              <w:rFonts w:asciiTheme="majorHAnsi" w:eastAsiaTheme="minorEastAsia" w:hAnsiTheme="majorHAnsi" w:cstheme="minorBidi"/>
              <w:noProof/>
              <w:sz w:val="22"/>
              <w:szCs w:val="22"/>
            </w:rPr>
          </w:pPr>
          <w:hyperlink w:anchor="_Toc431847379" w:history="1">
            <w:r w:rsidR="0004156F" w:rsidRPr="0004156F">
              <w:rPr>
                <w:rStyle w:val="Hipercze"/>
                <w:rFonts w:asciiTheme="majorHAnsi" w:hAnsiTheme="majorHAnsi"/>
                <w:noProof/>
              </w:rPr>
              <w:t>9.2</w:t>
            </w:r>
            <w:r w:rsidR="0004156F" w:rsidRPr="0004156F">
              <w:rPr>
                <w:rFonts w:asciiTheme="majorHAnsi" w:eastAsiaTheme="minorEastAsia" w:hAnsiTheme="majorHAnsi" w:cstheme="minorBidi"/>
                <w:noProof/>
                <w:sz w:val="22"/>
                <w:szCs w:val="22"/>
              </w:rPr>
              <w:tab/>
            </w:r>
            <w:r w:rsidR="0004156F" w:rsidRPr="0004156F">
              <w:rPr>
                <w:rStyle w:val="Hipercze"/>
                <w:rFonts w:asciiTheme="majorHAnsi" w:hAnsiTheme="majorHAnsi"/>
                <w:noProof/>
              </w:rPr>
              <w:t>Metodyka inwentaryzacji</w:t>
            </w:r>
            <w:r w:rsidR="0004156F" w:rsidRPr="0004156F">
              <w:rPr>
                <w:rFonts w:asciiTheme="majorHAnsi" w:hAnsiTheme="majorHAnsi"/>
                <w:noProof/>
                <w:webHidden/>
              </w:rPr>
              <w:tab/>
            </w:r>
            <w:r w:rsidR="0004156F" w:rsidRPr="0004156F">
              <w:rPr>
                <w:rFonts w:asciiTheme="majorHAnsi" w:hAnsiTheme="majorHAnsi"/>
                <w:noProof/>
                <w:webHidden/>
              </w:rPr>
              <w:fldChar w:fldCharType="begin"/>
            </w:r>
            <w:r w:rsidR="0004156F" w:rsidRPr="0004156F">
              <w:rPr>
                <w:rFonts w:asciiTheme="majorHAnsi" w:hAnsiTheme="majorHAnsi"/>
                <w:noProof/>
                <w:webHidden/>
              </w:rPr>
              <w:instrText xml:space="preserve"> PAGEREF _Toc431847379 \h </w:instrText>
            </w:r>
            <w:r w:rsidR="0004156F" w:rsidRPr="0004156F">
              <w:rPr>
                <w:rFonts w:asciiTheme="majorHAnsi" w:hAnsiTheme="majorHAnsi"/>
                <w:noProof/>
                <w:webHidden/>
              </w:rPr>
            </w:r>
            <w:r w:rsidR="0004156F" w:rsidRPr="0004156F">
              <w:rPr>
                <w:rFonts w:asciiTheme="majorHAnsi" w:hAnsiTheme="majorHAnsi"/>
                <w:noProof/>
                <w:webHidden/>
              </w:rPr>
              <w:fldChar w:fldCharType="separate"/>
            </w:r>
            <w:r w:rsidR="005E66E8">
              <w:rPr>
                <w:rFonts w:asciiTheme="majorHAnsi" w:hAnsiTheme="majorHAnsi"/>
                <w:noProof/>
                <w:webHidden/>
              </w:rPr>
              <w:t>55</w:t>
            </w:r>
            <w:r w:rsidR="0004156F" w:rsidRPr="0004156F">
              <w:rPr>
                <w:rFonts w:asciiTheme="majorHAnsi" w:hAnsiTheme="majorHAnsi"/>
                <w:noProof/>
                <w:webHidden/>
              </w:rPr>
              <w:fldChar w:fldCharType="end"/>
            </w:r>
          </w:hyperlink>
        </w:p>
        <w:p w:rsidR="0004156F" w:rsidRPr="0004156F" w:rsidRDefault="004A60AF" w:rsidP="0004156F">
          <w:pPr>
            <w:pStyle w:val="Spistreci2"/>
            <w:tabs>
              <w:tab w:val="left" w:pos="880"/>
              <w:tab w:val="right" w:leader="dot" w:pos="9061"/>
            </w:tabs>
            <w:spacing w:line="360" w:lineRule="auto"/>
            <w:rPr>
              <w:rFonts w:asciiTheme="majorHAnsi" w:eastAsiaTheme="minorEastAsia" w:hAnsiTheme="majorHAnsi" w:cstheme="minorBidi"/>
              <w:noProof/>
              <w:sz w:val="22"/>
              <w:szCs w:val="22"/>
            </w:rPr>
          </w:pPr>
          <w:hyperlink w:anchor="_Toc431847380" w:history="1">
            <w:r w:rsidR="0004156F" w:rsidRPr="0004156F">
              <w:rPr>
                <w:rStyle w:val="Hipercze"/>
                <w:rFonts w:asciiTheme="majorHAnsi" w:hAnsiTheme="majorHAnsi"/>
                <w:noProof/>
              </w:rPr>
              <w:t>9.3</w:t>
            </w:r>
            <w:r w:rsidR="0004156F" w:rsidRPr="0004156F">
              <w:rPr>
                <w:rFonts w:asciiTheme="majorHAnsi" w:eastAsiaTheme="minorEastAsia" w:hAnsiTheme="majorHAnsi" w:cstheme="minorBidi"/>
                <w:noProof/>
                <w:sz w:val="22"/>
                <w:szCs w:val="22"/>
              </w:rPr>
              <w:tab/>
            </w:r>
            <w:r w:rsidR="0004156F" w:rsidRPr="0004156F">
              <w:rPr>
                <w:rStyle w:val="Hipercze"/>
                <w:rFonts w:asciiTheme="majorHAnsi" w:hAnsiTheme="majorHAnsi"/>
                <w:noProof/>
              </w:rPr>
              <w:t>Wyniki inwentaryzacji</w:t>
            </w:r>
            <w:r w:rsidR="0004156F" w:rsidRPr="0004156F">
              <w:rPr>
                <w:rFonts w:asciiTheme="majorHAnsi" w:hAnsiTheme="majorHAnsi"/>
                <w:noProof/>
                <w:webHidden/>
              </w:rPr>
              <w:tab/>
            </w:r>
            <w:r w:rsidR="0004156F" w:rsidRPr="0004156F">
              <w:rPr>
                <w:rFonts w:asciiTheme="majorHAnsi" w:hAnsiTheme="majorHAnsi"/>
                <w:noProof/>
                <w:webHidden/>
              </w:rPr>
              <w:fldChar w:fldCharType="begin"/>
            </w:r>
            <w:r w:rsidR="0004156F" w:rsidRPr="0004156F">
              <w:rPr>
                <w:rFonts w:asciiTheme="majorHAnsi" w:hAnsiTheme="majorHAnsi"/>
                <w:noProof/>
                <w:webHidden/>
              </w:rPr>
              <w:instrText xml:space="preserve"> PAGEREF _Toc431847380 \h </w:instrText>
            </w:r>
            <w:r w:rsidR="0004156F" w:rsidRPr="0004156F">
              <w:rPr>
                <w:rFonts w:asciiTheme="majorHAnsi" w:hAnsiTheme="majorHAnsi"/>
                <w:noProof/>
                <w:webHidden/>
              </w:rPr>
            </w:r>
            <w:r w:rsidR="0004156F" w:rsidRPr="0004156F">
              <w:rPr>
                <w:rFonts w:asciiTheme="majorHAnsi" w:hAnsiTheme="majorHAnsi"/>
                <w:noProof/>
                <w:webHidden/>
              </w:rPr>
              <w:fldChar w:fldCharType="separate"/>
            </w:r>
            <w:r w:rsidR="005E66E8">
              <w:rPr>
                <w:rFonts w:asciiTheme="majorHAnsi" w:hAnsiTheme="majorHAnsi"/>
                <w:noProof/>
                <w:webHidden/>
              </w:rPr>
              <w:t>56</w:t>
            </w:r>
            <w:r w:rsidR="0004156F" w:rsidRPr="0004156F">
              <w:rPr>
                <w:rFonts w:asciiTheme="majorHAnsi" w:hAnsiTheme="majorHAnsi"/>
                <w:noProof/>
                <w:webHidden/>
              </w:rPr>
              <w:fldChar w:fldCharType="end"/>
            </w:r>
          </w:hyperlink>
        </w:p>
        <w:p w:rsidR="0004156F" w:rsidRPr="0004156F" w:rsidRDefault="004A60AF" w:rsidP="0004156F">
          <w:pPr>
            <w:pStyle w:val="Spistreci1"/>
            <w:tabs>
              <w:tab w:val="left" w:pos="660"/>
              <w:tab w:val="right" w:leader="dot" w:pos="9061"/>
            </w:tabs>
            <w:spacing w:line="360" w:lineRule="auto"/>
            <w:rPr>
              <w:rFonts w:asciiTheme="majorHAnsi" w:eastAsiaTheme="minorEastAsia" w:hAnsiTheme="majorHAnsi" w:cstheme="minorBidi"/>
              <w:noProof/>
              <w:sz w:val="22"/>
              <w:szCs w:val="22"/>
            </w:rPr>
          </w:pPr>
          <w:hyperlink w:anchor="_Toc431847381" w:history="1">
            <w:r w:rsidR="0004156F" w:rsidRPr="0004156F">
              <w:rPr>
                <w:rStyle w:val="Hipercze"/>
                <w:rFonts w:asciiTheme="majorHAnsi" w:hAnsiTheme="majorHAnsi" w:cs="Arial"/>
                <w:noProof/>
              </w:rPr>
              <w:t>10.</w:t>
            </w:r>
            <w:r w:rsidR="0004156F" w:rsidRPr="0004156F">
              <w:rPr>
                <w:rFonts w:asciiTheme="majorHAnsi" w:eastAsiaTheme="minorEastAsia" w:hAnsiTheme="majorHAnsi" w:cstheme="minorBidi"/>
                <w:noProof/>
                <w:sz w:val="22"/>
                <w:szCs w:val="22"/>
              </w:rPr>
              <w:tab/>
            </w:r>
            <w:r w:rsidR="0004156F" w:rsidRPr="0004156F">
              <w:rPr>
                <w:rStyle w:val="Hipercze"/>
                <w:rFonts w:asciiTheme="majorHAnsi" w:hAnsiTheme="majorHAnsi"/>
                <w:noProof/>
              </w:rPr>
              <w:t>HARMONOGRAM REALIZACJI PROGRAMU</w:t>
            </w:r>
            <w:r w:rsidR="0004156F" w:rsidRPr="0004156F">
              <w:rPr>
                <w:rFonts w:asciiTheme="majorHAnsi" w:hAnsiTheme="majorHAnsi"/>
                <w:noProof/>
                <w:webHidden/>
              </w:rPr>
              <w:tab/>
            </w:r>
            <w:r w:rsidR="0004156F" w:rsidRPr="0004156F">
              <w:rPr>
                <w:rFonts w:asciiTheme="majorHAnsi" w:hAnsiTheme="majorHAnsi"/>
                <w:noProof/>
                <w:webHidden/>
              </w:rPr>
              <w:fldChar w:fldCharType="begin"/>
            </w:r>
            <w:r w:rsidR="0004156F" w:rsidRPr="0004156F">
              <w:rPr>
                <w:rFonts w:asciiTheme="majorHAnsi" w:hAnsiTheme="majorHAnsi"/>
                <w:noProof/>
                <w:webHidden/>
              </w:rPr>
              <w:instrText xml:space="preserve"> PAGEREF _Toc431847381 \h </w:instrText>
            </w:r>
            <w:r w:rsidR="0004156F" w:rsidRPr="0004156F">
              <w:rPr>
                <w:rFonts w:asciiTheme="majorHAnsi" w:hAnsiTheme="majorHAnsi"/>
                <w:noProof/>
                <w:webHidden/>
              </w:rPr>
            </w:r>
            <w:r w:rsidR="0004156F" w:rsidRPr="0004156F">
              <w:rPr>
                <w:rFonts w:asciiTheme="majorHAnsi" w:hAnsiTheme="majorHAnsi"/>
                <w:noProof/>
                <w:webHidden/>
              </w:rPr>
              <w:fldChar w:fldCharType="separate"/>
            </w:r>
            <w:r w:rsidR="005E66E8">
              <w:rPr>
                <w:rFonts w:asciiTheme="majorHAnsi" w:hAnsiTheme="majorHAnsi"/>
                <w:noProof/>
                <w:webHidden/>
              </w:rPr>
              <w:t>63</w:t>
            </w:r>
            <w:r w:rsidR="0004156F" w:rsidRPr="0004156F">
              <w:rPr>
                <w:rFonts w:asciiTheme="majorHAnsi" w:hAnsiTheme="majorHAnsi"/>
                <w:noProof/>
                <w:webHidden/>
              </w:rPr>
              <w:fldChar w:fldCharType="end"/>
            </w:r>
          </w:hyperlink>
        </w:p>
        <w:p w:rsidR="0004156F" w:rsidRPr="0004156F" w:rsidRDefault="004A60AF" w:rsidP="0004156F">
          <w:pPr>
            <w:pStyle w:val="Spistreci1"/>
            <w:tabs>
              <w:tab w:val="left" w:pos="660"/>
              <w:tab w:val="right" w:leader="dot" w:pos="9061"/>
            </w:tabs>
            <w:spacing w:line="360" w:lineRule="auto"/>
            <w:rPr>
              <w:rFonts w:asciiTheme="majorHAnsi" w:eastAsiaTheme="minorEastAsia" w:hAnsiTheme="majorHAnsi" w:cstheme="minorBidi"/>
              <w:noProof/>
              <w:sz w:val="22"/>
              <w:szCs w:val="22"/>
            </w:rPr>
          </w:pPr>
          <w:hyperlink w:anchor="_Toc431847382" w:history="1">
            <w:r w:rsidR="0004156F" w:rsidRPr="0004156F">
              <w:rPr>
                <w:rStyle w:val="Hipercze"/>
                <w:rFonts w:asciiTheme="majorHAnsi" w:hAnsiTheme="majorHAnsi" w:cs="Arial"/>
                <w:noProof/>
              </w:rPr>
              <w:t>11.</w:t>
            </w:r>
            <w:r w:rsidR="0004156F" w:rsidRPr="0004156F">
              <w:rPr>
                <w:rFonts w:asciiTheme="majorHAnsi" w:eastAsiaTheme="minorEastAsia" w:hAnsiTheme="majorHAnsi" w:cstheme="minorBidi"/>
                <w:noProof/>
                <w:sz w:val="22"/>
                <w:szCs w:val="22"/>
              </w:rPr>
              <w:tab/>
            </w:r>
            <w:r w:rsidR="0004156F" w:rsidRPr="0004156F">
              <w:rPr>
                <w:rStyle w:val="Hipercze"/>
                <w:rFonts w:asciiTheme="majorHAnsi" w:hAnsiTheme="majorHAnsi"/>
                <w:noProof/>
              </w:rPr>
              <w:t>KOSZTY REALIZACJI PROGRAMU</w:t>
            </w:r>
            <w:r w:rsidR="0004156F" w:rsidRPr="0004156F">
              <w:rPr>
                <w:rFonts w:asciiTheme="majorHAnsi" w:hAnsiTheme="majorHAnsi"/>
                <w:noProof/>
                <w:webHidden/>
              </w:rPr>
              <w:tab/>
            </w:r>
            <w:r w:rsidR="0004156F" w:rsidRPr="0004156F">
              <w:rPr>
                <w:rFonts w:asciiTheme="majorHAnsi" w:hAnsiTheme="majorHAnsi"/>
                <w:noProof/>
                <w:webHidden/>
              </w:rPr>
              <w:fldChar w:fldCharType="begin"/>
            </w:r>
            <w:r w:rsidR="0004156F" w:rsidRPr="0004156F">
              <w:rPr>
                <w:rFonts w:asciiTheme="majorHAnsi" w:hAnsiTheme="majorHAnsi"/>
                <w:noProof/>
                <w:webHidden/>
              </w:rPr>
              <w:instrText xml:space="preserve"> PAGEREF _Toc431847382 \h </w:instrText>
            </w:r>
            <w:r w:rsidR="0004156F" w:rsidRPr="0004156F">
              <w:rPr>
                <w:rFonts w:asciiTheme="majorHAnsi" w:hAnsiTheme="majorHAnsi"/>
                <w:noProof/>
                <w:webHidden/>
              </w:rPr>
            </w:r>
            <w:r w:rsidR="0004156F" w:rsidRPr="0004156F">
              <w:rPr>
                <w:rFonts w:asciiTheme="majorHAnsi" w:hAnsiTheme="majorHAnsi"/>
                <w:noProof/>
                <w:webHidden/>
              </w:rPr>
              <w:fldChar w:fldCharType="separate"/>
            </w:r>
            <w:r w:rsidR="005E66E8">
              <w:rPr>
                <w:rFonts w:asciiTheme="majorHAnsi" w:hAnsiTheme="majorHAnsi"/>
                <w:noProof/>
                <w:webHidden/>
              </w:rPr>
              <w:t>69</w:t>
            </w:r>
            <w:r w:rsidR="0004156F" w:rsidRPr="0004156F">
              <w:rPr>
                <w:rFonts w:asciiTheme="majorHAnsi" w:hAnsiTheme="majorHAnsi"/>
                <w:noProof/>
                <w:webHidden/>
              </w:rPr>
              <w:fldChar w:fldCharType="end"/>
            </w:r>
          </w:hyperlink>
        </w:p>
        <w:p w:rsidR="0004156F" w:rsidRPr="0004156F" w:rsidRDefault="004A60AF" w:rsidP="0004156F">
          <w:pPr>
            <w:pStyle w:val="Spistreci2"/>
            <w:tabs>
              <w:tab w:val="left" w:pos="1100"/>
              <w:tab w:val="right" w:leader="dot" w:pos="9061"/>
            </w:tabs>
            <w:spacing w:line="360" w:lineRule="auto"/>
            <w:rPr>
              <w:rFonts w:asciiTheme="majorHAnsi" w:eastAsiaTheme="minorEastAsia" w:hAnsiTheme="majorHAnsi" w:cstheme="minorBidi"/>
              <w:noProof/>
              <w:sz w:val="22"/>
              <w:szCs w:val="22"/>
            </w:rPr>
          </w:pPr>
          <w:hyperlink w:anchor="_Toc431847383" w:history="1">
            <w:r w:rsidR="0004156F" w:rsidRPr="0004156F">
              <w:rPr>
                <w:rStyle w:val="Hipercze"/>
                <w:rFonts w:asciiTheme="majorHAnsi" w:hAnsiTheme="majorHAnsi"/>
                <w:noProof/>
              </w:rPr>
              <w:t>11.1</w:t>
            </w:r>
            <w:r w:rsidR="0004156F" w:rsidRPr="0004156F">
              <w:rPr>
                <w:rFonts w:asciiTheme="majorHAnsi" w:eastAsiaTheme="minorEastAsia" w:hAnsiTheme="majorHAnsi" w:cstheme="minorBidi"/>
                <w:noProof/>
                <w:sz w:val="22"/>
                <w:szCs w:val="22"/>
              </w:rPr>
              <w:tab/>
            </w:r>
            <w:r w:rsidR="0004156F" w:rsidRPr="0004156F">
              <w:rPr>
                <w:rStyle w:val="Hipercze"/>
                <w:rFonts w:asciiTheme="majorHAnsi" w:hAnsiTheme="majorHAnsi"/>
                <w:noProof/>
              </w:rPr>
              <w:t>Koszty prowadzenia Programu</w:t>
            </w:r>
            <w:r w:rsidR="0004156F" w:rsidRPr="0004156F">
              <w:rPr>
                <w:rFonts w:asciiTheme="majorHAnsi" w:hAnsiTheme="majorHAnsi"/>
                <w:noProof/>
                <w:webHidden/>
              </w:rPr>
              <w:tab/>
            </w:r>
            <w:r w:rsidR="0004156F" w:rsidRPr="0004156F">
              <w:rPr>
                <w:rFonts w:asciiTheme="majorHAnsi" w:hAnsiTheme="majorHAnsi"/>
                <w:noProof/>
                <w:webHidden/>
              </w:rPr>
              <w:fldChar w:fldCharType="begin"/>
            </w:r>
            <w:r w:rsidR="0004156F" w:rsidRPr="0004156F">
              <w:rPr>
                <w:rFonts w:asciiTheme="majorHAnsi" w:hAnsiTheme="majorHAnsi"/>
                <w:noProof/>
                <w:webHidden/>
              </w:rPr>
              <w:instrText xml:space="preserve"> PAGEREF _Toc431847383 \h </w:instrText>
            </w:r>
            <w:r w:rsidR="0004156F" w:rsidRPr="0004156F">
              <w:rPr>
                <w:rFonts w:asciiTheme="majorHAnsi" w:hAnsiTheme="majorHAnsi"/>
                <w:noProof/>
                <w:webHidden/>
              </w:rPr>
            </w:r>
            <w:r w:rsidR="0004156F" w:rsidRPr="0004156F">
              <w:rPr>
                <w:rFonts w:asciiTheme="majorHAnsi" w:hAnsiTheme="majorHAnsi"/>
                <w:noProof/>
                <w:webHidden/>
              </w:rPr>
              <w:fldChar w:fldCharType="separate"/>
            </w:r>
            <w:r w:rsidR="005E66E8">
              <w:rPr>
                <w:rFonts w:asciiTheme="majorHAnsi" w:hAnsiTheme="majorHAnsi"/>
                <w:noProof/>
                <w:webHidden/>
              </w:rPr>
              <w:t>69</w:t>
            </w:r>
            <w:r w:rsidR="0004156F" w:rsidRPr="0004156F">
              <w:rPr>
                <w:rFonts w:asciiTheme="majorHAnsi" w:hAnsiTheme="majorHAnsi"/>
                <w:noProof/>
                <w:webHidden/>
              </w:rPr>
              <w:fldChar w:fldCharType="end"/>
            </w:r>
          </w:hyperlink>
        </w:p>
        <w:p w:rsidR="0004156F" w:rsidRPr="0004156F" w:rsidRDefault="004A60AF" w:rsidP="0004156F">
          <w:pPr>
            <w:pStyle w:val="Spistreci2"/>
            <w:tabs>
              <w:tab w:val="left" w:pos="1100"/>
              <w:tab w:val="right" w:leader="dot" w:pos="9061"/>
            </w:tabs>
            <w:spacing w:line="360" w:lineRule="auto"/>
            <w:rPr>
              <w:rFonts w:asciiTheme="majorHAnsi" w:eastAsiaTheme="minorEastAsia" w:hAnsiTheme="majorHAnsi" w:cstheme="minorBidi"/>
              <w:noProof/>
              <w:sz w:val="22"/>
              <w:szCs w:val="22"/>
            </w:rPr>
          </w:pPr>
          <w:hyperlink w:anchor="_Toc431847384" w:history="1">
            <w:r w:rsidR="0004156F" w:rsidRPr="0004156F">
              <w:rPr>
                <w:rStyle w:val="Hipercze"/>
                <w:rFonts w:asciiTheme="majorHAnsi" w:hAnsiTheme="majorHAnsi"/>
                <w:noProof/>
              </w:rPr>
              <w:t>11.2</w:t>
            </w:r>
            <w:r w:rsidR="0004156F" w:rsidRPr="0004156F">
              <w:rPr>
                <w:rFonts w:asciiTheme="majorHAnsi" w:eastAsiaTheme="minorEastAsia" w:hAnsiTheme="majorHAnsi" w:cstheme="minorBidi"/>
                <w:noProof/>
                <w:sz w:val="22"/>
                <w:szCs w:val="22"/>
              </w:rPr>
              <w:tab/>
            </w:r>
            <w:r w:rsidR="0004156F" w:rsidRPr="0004156F">
              <w:rPr>
                <w:rStyle w:val="Hipercze"/>
                <w:rFonts w:asciiTheme="majorHAnsi" w:hAnsiTheme="majorHAnsi"/>
                <w:noProof/>
              </w:rPr>
              <w:t>Koszty usuwania wyrobów zawierających azbest</w:t>
            </w:r>
            <w:r w:rsidR="0004156F" w:rsidRPr="0004156F">
              <w:rPr>
                <w:rFonts w:asciiTheme="majorHAnsi" w:hAnsiTheme="majorHAnsi"/>
                <w:noProof/>
                <w:webHidden/>
              </w:rPr>
              <w:tab/>
            </w:r>
            <w:r w:rsidR="0004156F" w:rsidRPr="0004156F">
              <w:rPr>
                <w:rFonts w:asciiTheme="majorHAnsi" w:hAnsiTheme="majorHAnsi"/>
                <w:noProof/>
                <w:webHidden/>
              </w:rPr>
              <w:fldChar w:fldCharType="begin"/>
            </w:r>
            <w:r w:rsidR="0004156F" w:rsidRPr="0004156F">
              <w:rPr>
                <w:rFonts w:asciiTheme="majorHAnsi" w:hAnsiTheme="majorHAnsi"/>
                <w:noProof/>
                <w:webHidden/>
              </w:rPr>
              <w:instrText xml:space="preserve"> PAGEREF _Toc431847384 \h </w:instrText>
            </w:r>
            <w:r w:rsidR="0004156F" w:rsidRPr="0004156F">
              <w:rPr>
                <w:rFonts w:asciiTheme="majorHAnsi" w:hAnsiTheme="majorHAnsi"/>
                <w:noProof/>
                <w:webHidden/>
              </w:rPr>
            </w:r>
            <w:r w:rsidR="0004156F" w:rsidRPr="0004156F">
              <w:rPr>
                <w:rFonts w:asciiTheme="majorHAnsi" w:hAnsiTheme="majorHAnsi"/>
                <w:noProof/>
                <w:webHidden/>
              </w:rPr>
              <w:fldChar w:fldCharType="separate"/>
            </w:r>
            <w:r w:rsidR="005E66E8">
              <w:rPr>
                <w:rFonts w:asciiTheme="majorHAnsi" w:hAnsiTheme="majorHAnsi"/>
                <w:noProof/>
                <w:webHidden/>
              </w:rPr>
              <w:t>70</w:t>
            </w:r>
            <w:r w:rsidR="0004156F" w:rsidRPr="0004156F">
              <w:rPr>
                <w:rFonts w:asciiTheme="majorHAnsi" w:hAnsiTheme="majorHAnsi"/>
                <w:noProof/>
                <w:webHidden/>
              </w:rPr>
              <w:fldChar w:fldCharType="end"/>
            </w:r>
          </w:hyperlink>
        </w:p>
        <w:p w:rsidR="0004156F" w:rsidRPr="0004156F" w:rsidRDefault="004A60AF" w:rsidP="0004156F">
          <w:pPr>
            <w:pStyle w:val="Spistreci2"/>
            <w:tabs>
              <w:tab w:val="left" w:pos="1100"/>
              <w:tab w:val="right" w:leader="dot" w:pos="9061"/>
            </w:tabs>
            <w:spacing w:line="360" w:lineRule="auto"/>
            <w:rPr>
              <w:rFonts w:asciiTheme="majorHAnsi" w:eastAsiaTheme="minorEastAsia" w:hAnsiTheme="majorHAnsi" w:cstheme="minorBidi"/>
              <w:noProof/>
              <w:sz w:val="22"/>
              <w:szCs w:val="22"/>
            </w:rPr>
          </w:pPr>
          <w:hyperlink w:anchor="_Toc431847385" w:history="1">
            <w:r w:rsidR="0004156F" w:rsidRPr="0004156F">
              <w:rPr>
                <w:rStyle w:val="Hipercze"/>
                <w:rFonts w:asciiTheme="majorHAnsi" w:hAnsiTheme="majorHAnsi"/>
                <w:noProof/>
              </w:rPr>
              <w:t>11.3</w:t>
            </w:r>
            <w:r w:rsidR="0004156F" w:rsidRPr="0004156F">
              <w:rPr>
                <w:rFonts w:asciiTheme="majorHAnsi" w:eastAsiaTheme="minorEastAsia" w:hAnsiTheme="majorHAnsi" w:cstheme="minorBidi"/>
                <w:noProof/>
                <w:sz w:val="22"/>
                <w:szCs w:val="22"/>
              </w:rPr>
              <w:tab/>
            </w:r>
            <w:r w:rsidR="0004156F" w:rsidRPr="0004156F">
              <w:rPr>
                <w:rStyle w:val="Hipercze"/>
                <w:rFonts w:asciiTheme="majorHAnsi" w:hAnsiTheme="majorHAnsi"/>
                <w:noProof/>
              </w:rPr>
              <w:t>Łączny koszt  realizacji Programu</w:t>
            </w:r>
            <w:r w:rsidR="0004156F" w:rsidRPr="0004156F">
              <w:rPr>
                <w:rFonts w:asciiTheme="majorHAnsi" w:hAnsiTheme="majorHAnsi"/>
                <w:noProof/>
                <w:webHidden/>
              </w:rPr>
              <w:tab/>
            </w:r>
            <w:r w:rsidR="0004156F" w:rsidRPr="0004156F">
              <w:rPr>
                <w:rFonts w:asciiTheme="majorHAnsi" w:hAnsiTheme="majorHAnsi"/>
                <w:noProof/>
                <w:webHidden/>
              </w:rPr>
              <w:fldChar w:fldCharType="begin"/>
            </w:r>
            <w:r w:rsidR="0004156F" w:rsidRPr="0004156F">
              <w:rPr>
                <w:rFonts w:asciiTheme="majorHAnsi" w:hAnsiTheme="majorHAnsi"/>
                <w:noProof/>
                <w:webHidden/>
              </w:rPr>
              <w:instrText xml:space="preserve"> PAGEREF _Toc431847385 \h </w:instrText>
            </w:r>
            <w:r w:rsidR="0004156F" w:rsidRPr="0004156F">
              <w:rPr>
                <w:rFonts w:asciiTheme="majorHAnsi" w:hAnsiTheme="majorHAnsi"/>
                <w:noProof/>
                <w:webHidden/>
              </w:rPr>
            </w:r>
            <w:r w:rsidR="0004156F" w:rsidRPr="0004156F">
              <w:rPr>
                <w:rFonts w:asciiTheme="majorHAnsi" w:hAnsiTheme="majorHAnsi"/>
                <w:noProof/>
                <w:webHidden/>
              </w:rPr>
              <w:fldChar w:fldCharType="separate"/>
            </w:r>
            <w:r w:rsidR="005E66E8">
              <w:rPr>
                <w:rFonts w:asciiTheme="majorHAnsi" w:hAnsiTheme="majorHAnsi"/>
                <w:noProof/>
                <w:webHidden/>
              </w:rPr>
              <w:t>72</w:t>
            </w:r>
            <w:r w:rsidR="0004156F" w:rsidRPr="0004156F">
              <w:rPr>
                <w:rFonts w:asciiTheme="majorHAnsi" w:hAnsiTheme="majorHAnsi"/>
                <w:noProof/>
                <w:webHidden/>
              </w:rPr>
              <w:fldChar w:fldCharType="end"/>
            </w:r>
          </w:hyperlink>
        </w:p>
        <w:p w:rsidR="0004156F" w:rsidRPr="0004156F" w:rsidRDefault="004A60AF" w:rsidP="0004156F">
          <w:pPr>
            <w:pStyle w:val="Spistreci1"/>
            <w:tabs>
              <w:tab w:val="left" w:pos="660"/>
              <w:tab w:val="right" w:leader="dot" w:pos="9061"/>
            </w:tabs>
            <w:spacing w:line="360" w:lineRule="auto"/>
            <w:rPr>
              <w:rFonts w:asciiTheme="majorHAnsi" w:eastAsiaTheme="minorEastAsia" w:hAnsiTheme="majorHAnsi" w:cstheme="minorBidi"/>
              <w:noProof/>
              <w:sz w:val="22"/>
              <w:szCs w:val="22"/>
            </w:rPr>
          </w:pPr>
          <w:hyperlink w:anchor="_Toc431847386" w:history="1">
            <w:r w:rsidR="0004156F" w:rsidRPr="0004156F">
              <w:rPr>
                <w:rStyle w:val="Hipercze"/>
                <w:rFonts w:asciiTheme="majorHAnsi" w:hAnsiTheme="majorHAnsi" w:cs="Arial"/>
                <w:noProof/>
              </w:rPr>
              <w:t>12.</w:t>
            </w:r>
            <w:r w:rsidR="0004156F" w:rsidRPr="0004156F">
              <w:rPr>
                <w:rFonts w:asciiTheme="majorHAnsi" w:eastAsiaTheme="minorEastAsia" w:hAnsiTheme="majorHAnsi" w:cstheme="minorBidi"/>
                <w:noProof/>
                <w:sz w:val="22"/>
                <w:szCs w:val="22"/>
              </w:rPr>
              <w:tab/>
            </w:r>
            <w:r w:rsidR="0004156F" w:rsidRPr="0004156F">
              <w:rPr>
                <w:rStyle w:val="Hipercze"/>
                <w:rFonts w:asciiTheme="majorHAnsi" w:hAnsiTheme="majorHAnsi"/>
                <w:noProof/>
              </w:rPr>
              <w:t>OBECNE ŹRÓDŁA FINANSOWANIA REALIZACJI PROGRAMU</w:t>
            </w:r>
            <w:r w:rsidR="0004156F" w:rsidRPr="0004156F">
              <w:rPr>
                <w:rFonts w:asciiTheme="majorHAnsi" w:hAnsiTheme="majorHAnsi"/>
                <w:noProof/>
                <w:webHidden/>
              </w:rPr>
              <w:tab/>
            </w:r>
            <w:r w:rsidR="0004156F" w:rsidRPr="0004156F">
              <w:rPr>
                <w:rFonts w:asciiTheme="majorHAnsi" w:hAnsiTheme="majorHAnsi"/>
                <w:noProof/>
                <w:webHidden/>
              </w:rPr>
              <w:fldChar w:fldCharType="begin"/>
            </w:r>
            <w:r w:rsidR="0004156F" w:rsidRPr="0004156F">
              <w:rPr>
                <w:rFonts w:asciiTheme="majorHAnsi" w:hAnsiTheme="majorHAnsi"/>
                <w:noProof/>
                <w:webHidden/>
              </w:rPr>
              <w:instrText xml:space="preserve"> PAGEREF _Toc431847386 \h </w:instrText>
            </w:r>
            <w:r w:rsidR="0004156F" w:rsidRPr="0004156F">
              <w:rPr>
                <w:rFonts w:asciiTheme="majorHAnsi" w:hAnsiTheme="majorHAnsi"/>
                <w:noProof/>
                <w:webHidden/>
              </w:rPr>
            </w:r>
            <w:r w:rsidR="0004156F" w:rsidRPr="0004156F">
              <w:rPr>
                <w:rFonts w:asciiTheme="majorHAnsi" w:hAnsiTheme="majorHAnsi"/>
                <w:noProof/>
                <w:webHidden/>
              </w:rPr>
              <w:fldChar w:fldCharType="separate"/>
            </w:r>
            <w:r w:rsidR="005E66E8">
              <w:rPr>
                <w:rFonts w:asciiTheme="majorHAnsi" w:hAnsiTheme="majorHAnsi"/>
                <w:noProof/>
                <w:webHidden/>
              </w:rPr>
              <w:t>73</w:t>
            </w:r>
            <w:r w:rsidR="0004156F" w:rsidRPr="0004156F">
              <w:rPr>
                <w:rFonts w:asciiTheme="majorHAnsi" w:hAnsiTheme="majorHAnsi"/>
                <w:noProof/>
                <w:webHidden/>
              </w:rPr>
              <w:fldChar w:fldCharType="end"/>
            </w:r>
          </w:hyperlink>
        </w:p>
        <w:p w:rsidR="0004156F" w:rsidRPr="0004156F" w:rsidRDefault="004A60AF" w:rsidP="0004156F">
          <w:pPr>
            <w:pStyle w:val="Spistreci1"/>
            <w:tabs>
              <w:tab w:val="left" w:pos="660"/>
              <w:tab w:val="right" w:leader="dot" w:pos="9061"/>
            </w:tabs>
            <w:spacing w:line="360" w:lineRule="auto"/>
            <w:rPr>
              <w:rFonts w:asciiTheme="majorHAnsi" w:eastAsiaTheme="minorEastAsia" w:hAnsiTheme="majorHAnsi" w:cstheme="minorBidi"/>
              <w:noProof/>
              <w:sz w:val="22"/>
              <w:szCs w:val="22"/>
            </w:rPr>
          </w:pPr>
          <w:hyperlink w:anchor="_Toc431847387" w:history="1">
            <w:r w:rsidR="0004156F" w:rsidRPr="0004156F">
              <w:rPr>
                <w:rStyle w:val="Hipercze"/>
                <w:rFonts w:asciiTheme="majorHAnsi" w:hAnsiTheme="majorHAnsi" w:cs="Arial"/>
                <w:noProof/>
              </w:rPr>
              <w:t>13.</w:t>
            </w:r>
            <w:r w:rsidR="0004156F" w:rsidRPr="0004156F">
              <w:rPr>
                <w:rFonts w:asciiTheme="majorHAnsi" w:eastAsiaTheme="minorEastAsia" w:hAnsiTheme="majorHAnsi" w:cstheme="minorBidi"/>
                <w:noProof/>
                <w:sz w:val="22"/>
                <w:szCs w:val="22"/>
              </w:rPr>
              <w:tab/>
            </w:r>
            <w:r w:rsidR="0004156F" w:rsidRPr="0004156F">
              <w:rPr>
                <w:rStyle w:val="Hipercze"/>
                <w:rFonts w:asciiTheme="majorHAnsi" w:hAnsiTheme="majorHAnsi"/>
                <w:noProof/>
              </w:rPr>
              <w:t>MONITOROWANIE  PROGRAMU</w:t>
            </w:r>
            <w:r w:rsidR="0004156F" w:rsidRPr="0004156F">
              <w:rPr>
                <w:rFonts w:asciiTheme="majorHAnsi" w:hAnsiTheme="majorHAnsi"/>
                <w:noProof/>
                <w:webHidden/>
              </w:rPr>
              <w:tab/>
            </w:r>
            <w:r w:rsidR="0004156F" w:rsidRPr="0004156F">
              <w:rPr>
                <w:rFonts w:asciiTheme="majorHAnsi" w:hAnsiTheme="majorHAnsi"/>
                <w:noProof/>
                <w:webHidden/>
              </w:rPr>
              <w:fldChar w:fldCharType="begin"/>
            </w:r>
            <w:r w:rsidR="0004156F" w:rsidRPr="0004156F">
              <w:rPr>
                <w:rFonts w:asciiTheme="majorHAnsi" w:hAnsiTheme="majorHAnsi"/>
                <w:noProof/>
                <w:webHidden/>
              </w:rPr>
              <w:instrText xml:space="preserve"> PAGEREF _Toc431847387 \h </w:instrText>
            </w:r>
            <w:r w:rsidR="0004156F" w:rsidRPr="0004156F">
              <w:rPr>
                <w:rFonts w:asciiTheme="majorHAnsi" w:hAnsiTheme="majorHAnsi"/>
                <w:noProof/>
                <w:webHidden/>
              </w:rPr>
            </w:r>
            <w:r w:rsidR="0004156F" w:rsidRPr="0004156F">
              <w:rPr>
                <w:rFonts w:asciiTheme="majorHAnsi" w:hAnsiTheme="majorHAnsi"/>
                <w:noProof/>
                <w:webHidden/>
              </w:rPr>
              <w:fldChar w:fldCharType="separate"/>
            </w:r>
            <w:r w:rsidR="005E66E8">
              <w:rPr>
                <w:rFonts w:asciiTheme="majorHAnsi" w:hAnsiTheme="majorHAnsi"/>
                <w:noProof/>
                <w:webHidden/>
              </w:rPr>
              <w:t>82</w:t>
            </w:r>
            <w:r w:rsidR="0004156F" w:rsidRPr="0004156F">
              <w:rPr>
                <w:rFonts w:asciiTheme="majorHAnsi" w:hAnsiTheme="majorHAnsi"/>
                <w:noProof/>
                <w:webHidden/>
              </w:rPr>
              <w:fldChar w:fldCharType="end"/>
            </w:r>
          </w:hyperlink>
        </w:p>
        <w:p w:rsidR="0004156F" w:rsidRPr="0004156F" w:rsidRDefault="004A60AF" w:rsidP="0004156F">
          <w:pPr>
            <w:pStyle w:val="Spistreci1"/>
            <w:tabs>
              <w:tab w:val="left" w:pos="660"/>
              <w:tab w:val="right" w:leader="dot" w:pos="9061"/>
            </w:tabs>
            <w:spacing w:line="360" w:lineRule="auto"/>
            <w:rPr>
              <w:rFonts w:asciiTheme="majorHAnsi" w:eastAsiaTheme="minorEastAsia" w:hAnsiTheme="majorHAnsi" w:cstheme="minorBidi"/>
              <w:noProof/>
              <w:sz w:val="22"/>
              <w:szCs w:val="22"/>
            </w:rPr>
          </w:pPr>
          <w:hyperlink w:anchor="_Toc431847388" w:history="1">
            <w:r w:rsidR="0004156F" w:rsidRPr="0004156F">
              <w:rPr>
                <w:rStyle w:val="Hipercze"/>
                <w:rFonts w:asciiTheme="majorHAnsi" w:hAnsiTheme="majorHAnsi" w:cs="Arial"/>
                <w:noProof/>
              </w:rPr>
              <w:t>14.</w:t>
            </w:r>
            <w:r w:rsidR="0004156F" w:rsidRPr="0004156F">
              <w:rPr>
                <w:rFonts w:asciiTheme="majorHAnsi" w:eastAsiaTheme="minorEastAsia" w:hAnsiTheme="majorHAnsi" w:cstheme="minorBidi"/>
                <w:noProof/>
                <w:sz w:val="22"/>
                <w:szCs w:val="22"/>
              </w:rPr>
              <w:tab/>
            </w:r>
            <w:r w:rsidR="0004156F" w:rsidRPr="0004156F">
              <w:rPr>
                <w:rStyle w:val="Hipercze"/>
                <w:rFonts w:asciiTheme="majorHAnsi" w:hAnsiTheme="majorHAnsi"/>
                <w:noProof/>
              </w:rPr>
              <w:t>PODSUMOWANIE I WNIOSKI</w:t>
            </w:r>
            <w:r w:rsidR="0004156F" w:rsidRPr="0004156F">
              <w:rPr>
                <w:rFonts w:asciiTheme="majorHAnsi" w:hAnsiTheme="majorHAnsi"/>
                <w:noProof/>
                <w:webHidden/>
              </w:rPr>
              <w:tab/>
            </w:r>
            <w:r w:rsidR="0004156F" w:rsidRPr="0004156F">
              <w:rPr>
                <w:rFonts w:asciiTheme="majorHAnsi" w:hAnsiTheme="majorHAnsi"/>
                <w:noProof/>
                <w:webHidden/>
              </w:rPr>
              <w:fldChar w:fldCharType="begin"/>
            </w:r>
            <w:r w:rsidR="0004156F" w:rsidRPr="0004156F">
              <w:rPr>
                <w:rFonts w:asciiTheme="majorHAnsi" w:hAnsiTheme="majorHAnsi"/>
                <w:noProof/>
                <w:webHidden/>
              </w:rPr>
              <w:instrText xml:space="preserve"> PAGEREF _Toc431847388 \h </w:instrText>
            </w:r>
            <w:r w:rsidR="0004156F" w:rsidRPr="0004156F">
              <w:rPr>
                <w:rFonts w:asciiTheme="majorHAnsi" w:hAnsiTheme="majorHAnsi"/>
                <w:noProof/>
                <w:webHidden/>
              </w:rPr>
            </w:r>
            <w:r w:rsidR="0004156F" w:rsidRPr="0004156F">
              <w:rPr>
                <w:rFonts w:asciiTheme="majorHAnsi" w:hAnsiTheme="majorHAnsi"/>
                <w:noProof/>
                <w:webHidden/>
              </w:rPr>
              <w:fldChar w:fldCharType="separate"/>
            </w:r>
            <w:r w:rsidR="005E66E8">
              <w:rPr>
                <w:rFonts w:asciiTheme="majorHAnsi" w:hAnsiTheme="majorHAnsi"/>
                <w:noProof/>
                <w:webHidden/>
              </w:rPr>
              <w:t>84</w:t>
            </w:r>
            <w:r w:rsidR="0004156F" w:rsidRPr="0004156F">
              <w:rPr>
                <w:rFonts w:asciiTheme="majorHAnsi" w:hAnsiTheme="majorHAnsi"/>
                <w:noProof/>
                <w:webHidden/>
              </w:rPr>
              <w:fldChar w:fldCharType="end"/>
            </w:r>
          </w:hyperlink>
        </w:p>
        <w:p w:rsidR="0004156F" w:rsidRPr="0004156F" w:rsidRDefault="004A60AF" w:rsidP="0004156F">
          <w:pPr>
            <w:pStyle w:val="Spistreci1"/>
            <w:tabs>
              <w:tab w:val="left" w:pos="660"/>
              <w:tab w:val="right" w:leader="dot" w:pos="9061"/>
            </w:tabs>
            <w:spacing w:line="360" w:lineRule="auto"/>
            <w:rPr>
              <w:rFonts w:asciiTheme="majorHAnsi" w:eastAsiaTheme="minorEastAsia" w:hAnsiTheme="majorHAnsi" w:cstheme="minorBidi"/>
              <w:noProof/>
              <w:sz w:val="22"/>
              <w:szCs w:val="22"/>
            </w:rPr>
          </w:pPr>
          <w:hyperlink w:anchor="_Toc431847389" w:history="1">
            <w:r w:rsidR="0004156F" w:rsidRPr="0004156F">
              <w:rPr>
                <w:rStyle w:val="Hipercze"/>
                <w:rFonts w:asciiTheme="majorHAnsi" w:hAnsiTheme="majorHAnsi" w:cs="Arial"/>
                <w:noProof/>
              </w:rPr>
              <w:t>15.</w:t>
            </w:r>
            <w:r w:rsidR="0004156F" w:rsidRPr="0004156F">
              <w:rPr>
                <w:rFonts w:asciiTheme="majorHAnsi" w:eastAsiaTheme="minorEastAsia" w:hAnsiTheme="majorHAnsi" w:cstheme="minorBidi"/>
                <w:noProof/>
                <w:sz w:val="22"/>
                <w:szCs w:val="22"/>
              </w:rPr>
              <w:tab/>
            </w:r>
            <w:r w:rsidR="0004156F" w:rsidRPr="0004156F">
              <w:rPr>
                <w:rStyle w:val="Hipercze"/>
                <w:rFonts w:asciiTheme="majorHAnsi" w:hAnsiTheme="majorHAnsi"/>
                <w:noProof/>
              </w:rPr>
              <w:t>BIBLIOGRAFIA</w:t>
            </w:r>
            <w:r w:rsidR="0004156F" w:rsidRPr="0004156F">
              <w:rPr>
                <w:rFonts w:asciiTheme="majorHAnsi" w:hAnsiTheme="majorHAnsi"/>
                <w:noProof/>
                <w:webHidden/>
              </w:rPr>
              <w:tab/>
            </w:r>
            <w:r w:rsidR="0004156F" w:rsidRPr="0004156F">
              <w:rPr>
                <w:rFonts w:asciiTheme="majorHAnsi" w:hAnsiTheme="majorHAnsi"/>
                <w:noProof/>
                <w:webHidden/>
              </w:rPr>
              <w:fldChar w:fldCharType="begin"/>
            </w:r>
            <w:r w:rsidR="0004156F" w:rsidRPr="0004156F">
              <w:rPr>
                <w:rFonts w:asciiTheme="majorHAnsi" w:hAnsiTheme="majorHAnsi"/>
                <w:noProof/>
                <w:webHidden/>
              </w:rPr>
              <w:instrText xml:space="preserve"> PAGEREF _Toc431847389 \h </w:instrText>
            </w:r>
            <w:r w:rsidR="0004156F" w:rsidRPr="0004156F">
              <w:rPr>
                <w:rFonts w:asciiTheme="majorHAnsi" w:hAnsiTheme="majorHAnsi"/>
                <w:noProof/>
                <w:webHidden/>
              </w:rPr>
            </w:r>
            <w:r w:rsidR="0004156F" w:rsidRPr="0004156F">
              <w:rPr>
                <w:rFonts w:asciiTheme="majorHAnsi" w:hAnsiTheme="majorHAnsi"/>
                <w:noProof/>
                <w:webHidden/>
              </w:rPr>
              <w:fldChar w:fldCharType="separate"/>
            </w:r>
            <w:r w:rsidR="005E66E8">
              <w:rPr>
                <w:rFonts w:asciiTheme="majorHAnsi" w:hAnsiTheme="majorHAnsi"/>
                <w:noProof/>
                <w:webHidden/>
              </w:rPr>
              <w:t>87</w:t>
            </w:r>
            <w:r w:rsidR="0004156F" w:rsidRPr="0004156F">
              <w:rPr>
                <w:rFonts w:asciiTheme="majorHAnsi" w:hAnsiTheme="majorHAnsi"/>
                <w:noProof/>
                <w:webHidden/>
              </w:rPr>
              <w:fldChar w:fldCharType="end"/>
            </w:r>
          </w:hyperlink>
        </w:p>
        <w:p w:rsidR="0004156F" w:rsidRPr="0004156F" w:rsidRDefault="004A60AF" w:rsidP="0004156F">
          <w:pPr>
            <w:pStyle w:val="Spistreci1"/>
            <w:tabs>
              <w:tab w:val="right" w:leader="dot" w:pos="9061"/>
            </w:tabs>
            <w:spacing w:line="360" w:lineRule="auto"/>
            <w:rPr>
              <w:rFonts w:asciiTheme="majorHAnsi" w:eastAsiaTheme="minorEastAsia" w:hAnsiTheme="majorHAnsi" w:cstheme="minorBidi"/>
              <w:noProof/>
              <w:sz w:val="22"/>
              <w:szCs w:val="22"/>
            </w:rPr>
          </w:pPr>
          <w:hyperlink w:anchor="_Toc431847390" w:history="1">
            <w:r w:rsidR="0004156F" w:rsidRPr="0004156F">
              <w:rPr>
                <w:rStyle w:val="Hipercze"/>
                <w:rFonts w:asciiTheme="majorHAnsi" w:hAnsiTheme="majorHAnsi"/>
                <w:noProof/>
              </w:rPr>
              <w:t>ZAŁĄCZNIK 1 Wzór oznakowania instalacji lub urządzeń zawierających azbest oraz rur azbestowo-cementowych</w:t>
            </w:r>
            <w:r w:rsidR="0004156F" w:rsidRPr="0004156F">
              <w:rPr>
                <w:rFonts w:asciiTheme="majorHAnsi" w:hAnsiTheme="majorHAnsi"/>
                <w:noProof/>
                <w:webHidden/>
              </w:rPr>
              <w:tab/>
            </w:r>
            <w:r w:rsidR="0004156F" w:rsidRPr="0004156F">
              <w:rPr>
                <w:rFonts w:asciiTheme="majorHAnsi" w:hAnsiTheme="majorHAnsi"/>
                <w:noProof/>
                <w:webHidden/>
              </w:rPr>
              <w:fldChar w:fldCharType="begin"/>
            </w:r>
            <w:r w:rsidR="0004156F" w:rsidRPr="0004156F">
              <w:rPr>
                <w:rFonts w:asciiTheme="majorHAnsi" w:hAnsiTheme="majorHAnsi"/>
                <w:noProof/>
                <w:webHidden/>
              </w:rPr>
              <w:instrText xml:space="preserve"> PAGEREF _Toc431847390 \h </w:instrText>
            </w:r>
            <w:r w:rsidR="0004156F" w:rsidRPr="0004156F">
              <w:rPr>
                <w:rFonts w:asciiTheme="majorHAnsi" w:hAnsiTheme="majorHAnsi"/>
                <w:noProof/>
                <w:webHidden/>
              </w:rPr>
            </w:r>
            <w:r w:rsidR="0004156F" w:rsidRPr="0004156F">
              <w:rPr>
                <w:rFonts w:asciiTheme="majorHAnsi" w:hAnsiTheme="majorHAnsi"/>
                <w:noProof/>
                <w:webHidden/>
              </w:rPr>
              <w:fldChar w:fldCharType="separate"/>
            </w:r>
            <w:r w:rsidR="005E66E8">
              <w:rPr>
                <w:rFonts w:asciiTheme="majorHAnsi" w:hAnsiTheme="majorHAnsi"/>
                <w:noProof/>
                <w:webHidden/>
              </w:rPr>
              <w:t>89</w:t>
            </w:r>
            <w:r w:rsidR="0004156F" w:rsidRPr="0004156F">
              <w:rPr>
                <w:rFonts w:asciiTheme="majorHAnsi" w:hAnsiTheme="majorHAnsi"/>
                <w:noProof/>
                <w:webHidden/>
              </w:rPr>
              <w:fldChar w:fldCharType="end"/>
            </w:r>
          </w:hyperlink>
        </w:p>
        <w:p w:rsidR="0004156F" w:rsidRPr="0004156F" w:rsidRDefault="004A60AF" w:rsidP="0004156F">
          <w:pPr>
            <w:pStyle w:val="Spistreci1"/>
            <w:tabs>
              <w:tab w:val="right" w:leader="dot" w:pos="9061"/>
            </w:tabs>
            <w:spacing w:line="360" w:lineRule="auto"/>
            <w:rPr>
              <w:rFonts w:asciiTheme="majorHAnsi" w:eastAsiaTheme="minorEastAsia" w:hAnsiTheme="majorHAnsi" w:cstheme="minorBidi"/>
              <w:noProof/>
              <w:sz w:val="22"/>
              <w:szCs w:val="22"/>
            </w:rPr>
          </w:pPr>
          <w:hyperlink w:anchor="_Toc431847391" w:history="1">
            <w:r w:rsidR="0004156F" w:rsidRPr="0004156F">
              <w:rPr>
                <w:rStyle w:val="Hipercze"/>
                <w:rFonts w:asciiTheme="majorHAnsi" w:hAnsiTheme="majorHAnsi"/>
                <w:noProof/>
              </w:rPr>
              <w:t>ZAŁĄCZNIK 2  Wzór informacji o wyrobach zawierających azbest</w:t>
            </w:r>
            <w:r w:rsidR="0004156F" w:rsidRPr="0004156F">
              <w:rPr>
                <w:rFonts w:asciiTheme="majorHAnsi" w:hAnsiTheme="majorHAnsi"/>
                <w:noProof/>
                <w:webHidden/>
              </w:rPr>
              <w:tab/>
            </w:r>
            <w:r w:rsidR="0004156F" w:rsidRPr="0004156F">
              <w:rPr>
                <w:rFonts w:asciiTheme="majorHAnsi" w:hAnsiTheme="majorHAnsi"/>
                <w:noProof/>
                <w:webHidden/>
              </w:rPr>
              <w:fldChar w:fldCharType="begin"/>
            </w:r>
            <w:r w:rsidR="0004156F" w:rsidRPr="0004156F">
              <w:rPr>
                <w:rFonts w:asciiTheme="majorHAnsi" w:hAnsiTheme="majorHAnsi"/>
                <w:noProof/>
                <w:webHidden/>
              </w:rPr>
              <w:instrText xml:space="preserve"> PAGEREF _Toc431847391 \h </w:instrText>
            </w:r>
            <w:r w:rsidR="0004156F" w:rsidRPr="0004156F">
              <w:rPr>
                <w:rFonts w:asciiTheme="majorHAnsi" w:hAnsiTheme="majorHAnsi"/>
                <w:noProof/>
                <w:webHidden/>
              </w:rPr>
            </w:r>
            <w:r w:rsidR="0004156F" w:rsidRPr="0004156F">
              <w:rPr>
                <w:rFonts w:asciiTheme="majorHAnsi" w:hAnsiTheme="majorHAnsi"/>
                <w:noProof/>
                <w:webHidden/>
              </w:rPr>
              <w:fldChar w:fldCharType="separate"/>
            </w:r>
            <w:r w:rsidR="005E66E8">
              <w:rPr>
                <w:rFonts w:asciiTheme="majorHAnsi" w:hAnsiTheme="majorHAnsi"/>
                <w:noProof/>
                <w:webHidden/>
              </w:rPr>
              <w:t>90</w:t>
            </w:r>
            <w:r w:rsidR="0004156F" w:rsidRPr="0004156F">
              <w:rPr>
                <w:rFonts w:asciiTheme="majorHAnsi" w:hAnsiTheme="majorHAnsi"/>
                <w:noProof/>
                <w:webHidden/>
              </w:rPr>
              <w:fldChar w:fldCharType="end"/>
            </w:r>
          </w:hyperlink>
        </w:p>
        <w:p w:rsidR="0004156F" w:rsidRPr="0004156F" w:rsidRDefault="004A60AF" w:rsidP="0004156F">
          <w:pPr>
            <w:pStyle w:val="Spistreci1"/>
            <w:tabs>
              <w:tab w:val="right" w:leader="dot" w:pos="9061"/>
            </w:tabs>
            <w:spacing w:line="360" w:lineRule="auto"/>
            <w:rPr>
              <w:rFonts w:asciiTheme="majorHAnsi" w:eastAsiaTheme="minorEastAsia" w:hAnsiTheme="majorHAnsi" w:cstheme="minorBidi"/>
              <w:noProof/>
              <w:sz w:val="22"/>
              <w:szCs w:val="22"/>
            </w:rPr>
          </w:pPr>
          <w:hyperlink w:anchor="_Toc431847392" w:history="1">
            <w:r w:rsidR="0004156F" w:rsidRPr="0004156F">
              <w:rPr>
                <w:rStyle w:val="Hipercze"/>
                <w:rFonts w:asciiTheme="majorHAnsi" w:hAnsiTheme="majorHAnsi"/>
                <w:noProof/>
              </w:rPr>
              <w:t>ZAŁĄCZNIK 3 Wzór oceny stanu i możliwości bezpiecznego użytkowania wyrobów zawierających azbest</w:t>
            </w:r>
            <w:r w:rsidR="0004156F" w:rsidRPr="0004156F">
              <w:rPr>
                <w:rFonts w:asciiTheme="majorHAnsi" w:hAnsiTheme="majorHAnsi"/>
                <w:noProof/>
                <w:webHidden/>
              </w:rPr>
              <w:tab/>
            </w:r>
            <w:r w:rsidR="0004156F" w:rsidRPr="0004156F">
              <w:rPr>
                <w:rFonts w:asciiTheme="majorHAnsi" w:hAnsiTheme="majorHAnsi"/>
                <w:noProof/>
                <w:webHidden/>
              </w:rPr>
              <w:fldChar w:fldCharType="begin"/>
            </w:r>
            <w:r w:rsidR="0004156F" w:rsidRPr="0004156F">
              <w:rPr>
                <w:rFonts w:asciiTheme="majorHAnsi" w:hAnsiTheme="majorHAnsi"/>
                <w:noProof/>
                <w:webHidden/>
              </w:rPr>
              <w:instrText xml:space="preserve"> PAGEREF _Toc431847392 \h </w:instrText>
            </w:r>
            <w:r w:rsidR="0004156F" w:rsidRPr="0004156F">
              <w:rPr>
                <w:rFonts w:asciiTheme="majorHAnsi" w:hAnsiTheme="majorHAnsi"/>
                <w:noProof/>
                <w:webHidden/>
              </w:rPr>
            </w:r>
            <w:r w:rsidR="0004156F" w:rsidRPr="0004156F">
              <w:rPr>
                <w:rFonts w:asciiTheme="majorHAnsi" w:hAnsiTheme="majorHAnsi"/>
                <w:noProof/>
                <w:webHidden/>
              </w:rPr>
              <w:fldChar w:fldCharType="separate"/>
            </w:r>
            <w:r w:rsidR="005E66E8">
              <w:rPr>
                <w:rFonts w:asciiTheme="majorHAnsi" w:hAnsiTheme="majorHAnsi"/>
                <w:noProof/>
                <w:webHidden/>
              </w:rPr>
              <w:t>92</w:t>
            </w:r>
            <w:r w:rsidR="0004156F" w:rsidRPr="0004156F">
              <w:rPr>
                <w:rFonts w:asciiTheme="majorHAnsi" w:hAnsiTheme="majorHAnsi"/>
                <w:noProof/>
                <w:webHidden/>
              </w:rPr>
              <w:fldChar w:fldCharType="end"/>
            </w:r>
          </w:hyperlink>
        </w:p>
        <w:p w:rsidR="0004156F" w:rsidRPr="0004156F" w:rsidRDefault="004A60AF" w:rsidP="0004156F">
          <w:pPr>
            <w:pStyle w:val="Spistreci1"/>
            <w:tabs>
              <w:tab w:val="right" w:leader="dot" w:pos="9061"/>
            </w:tabs>
            <w:spacing w:line="360" w:lineRule="auto"/>
            <w:rPr>
              <w:rFonts w:asciiTheme="majorHAnsi" w:eastAsiaTheme="minorEastAsia" w:hAnsiTheme="majorHAnsi" w:cstheme="minorBidi"/>
              <w:noProof/>
              <w:sz w:val="22"/>
              <w:szCs w:val="22"/>
            </w:rPr>
          </w:pPr>
          <w:hyperlink w:anchor="_Toc431847393" w:history="1">
            <w:r w:rsidR="0004156F" w:rsidRPr="0004156F">
              <w:rPr>
                <w:rStyle w:val="Hipercze"/>
                <w:rFonts w:asciiTheme="majorHAnsi" w:hAnsiTheme="majorHAnsi" w:cs="Arial"/>
                <w:noProof/>
              </w:rPr>
              <w:t>ZAŁĄCZNIK 4 Dane na temat składowiska odpadów azbestowych znajdującego się na terenie województwa świętokrzyskiego ( na podstawie bazaazbestowa.gov.pl)</w:t>
            </w:r>
            <w:r w:rsidR="0004156F" w:rsidRPr="0004156F">
              <w:rPr>
                <w:rFonts w:asciiTheme="majorHAnsi" w:hAnsiTheme="majorHAnsi"/>
                <w:noProof/>
                <w:webHidden/>
              </w:rPr>
              <w:tab/>
            </w:r>
            <w:r w:rsidR="0004156F" w:rsidRPr="0004156F">
              <w:rPr>
                <w:rFonts w:asciiTheme="majorHAnsi" w:hAnsiTheme="majorHAnsi"/>
                <w:noProof/>
                <w:webHidden/>
              </w:rPr>
              <w:fldChar w:fldCharType="begin"/>
            </w:r>
            <w:r w:rsidR="0004156F" w:rsidRPr="0004156F">
              <w:rPr>
                <w:rFonts w:asciiTheme="majorHAnsi" w:hAnsiTheme="majorHAnsi"/>
                <w:noProof/>
                <w:webHidden/>
              </w:rPr>
              <w:instrText xml:space="preserve"> PAGEREF _Toc431847393 \h </w:instrText>
            </w:r>
            <w:r w:rsidR="0004156F" w:rsidRPr="0004156F">
              <w:rPr>
                <w:rFonts w:asciiTheme="majorHAnsi" w:hAnsiTheme="majorHAnsi"/>
                <w:noProof/>
                <w:webHidden/>
              </w:rPr>
            </w:r>
            <w:r w:rsidR="0004156F" w:rsidRPr="0004156F">
              <w:rPr>
                <w:rFonts w:asciiTheme="majorHAnsi" w:hAnsiTheme="majorHAnsi"/>
                <w:noProof/>
                <w:webHidden/>
              </w:rPr>
              <w:fldChar w:fldCharType="separate"/>
            </w:r>
            <w:r w:rsidR="005E66E8">
              <w:rPr>
                <w:rFonts w:asciiTheme="majorHAnsi" w:hAnsiTheme="majorHAnsi"/>
                <w:noProof/>
                <w:webHidden/>
              </w:rPr>
              <w:t>94</w:t>
            </w:r>
            <w:r w:rsidR="0004156F" w:rsidRPr="0004156F">
              <w:rPr>
                <w:rFonts w:asciiTheme="majorHAnsi" w:hAnsiTheme="majorHAnsi"/>
                <w:noProof/>
                <w:webHidden/>
              </w:rPr>
              <w:fldChar w:fldCharType="end"/>
            </w:r>
          </w:hyperlink>
        </w:p>
        <w:p w:rsidR="0004156F" w:rsidRPr="0004156F" w:rsidRDefault="004A60AF" w:rsidP="0004156F">
          <w:pPr>
            <w:pStyle w:val="Spistreci1"/>
            <w:tabs>
              <w:tab w:val="right" w:leader="dot" w:pos="9061"/>
            </w:tabs>
            <w:spacing w:line="360" w:lineRule="auto"/>
            <w:rPr>
              <w:rFonts w:asciiTheme="majorHAnsi" w:eastAsiaTheme="minorEastAsia" w:hAnsiTheme="majorHAnsi" w:cstheme="minorBidi"/>
              <w:noProof/>
              <w:sz w:val="22"/>
              <w:szCs w:val="22"/>
            </w:rPr>
          </w:pPr>
          <w:hyperlink w:anchor="_Toc431847394" w:history="1">
            <w:r w:rsidR="0004156F" w:rsidRPr="0004156F">
              <w:rPr>
                <w:rStyle w:val="Hipercze"/>
                <w:rFonts w:asciiTheme="majorHAnsi" w:hAnsiTheme="majorHAnsi" w:cs="Arial"/>
                <w:noProof/>
              </w:rPr>
              <w:t>ZAŁĄCZNIK 5 Lista firm zarejestrowanych w bazaazbestowa.gov.pl zajmujących się m.in. demontażem wyrobów zawierających azbest z terenu województwa świętokrzyskiego</w:t>
            </w:r>
            <w:r w:rsidR="0004156F" w:rsidRPr="0004156F">
              <w:rPr>
                <w:rFonts w:asciiTheme="majorHAnsi" w:hAnsiTheme="majorHAnsi"/>
                <w:noProof/>
                <w:webHidden/>
              </w:rPr>
              <w:tab/>
            </w:r>
            <w:r w:rsidR="0004156F" w:rsidRPr="0004156F">
              <w:rPr>
                <w:rFonts w:asciiTheme="majorHAnsi" w:hAnsiTheme="majorHAnsi"/>
                <w:noProof/>
                <w:webHidden/>
              </w:rPr>
              <w:fldChar w:fldCharType="begin"/>
            </w:r>
            <w:r w:rsidR="0004156F" w:rsidRPr="0004156F">
              <w:rPr>
                <w:rFonts w:asciiTheme="majorHAnsi" w:hAnsiTheme="majorHAnsi"/>
                <w:noProof/>
                <w:webHidden/>
              </w:rPr>
              <w:instrText xml:space="preserve"> PAGEREF _Toc431847394 \h </w:instrText>
            </w:r>
            <w:r w:rsidR="0004156F" w:rsidRPr="0004156F">
              <w:rPr>
                <w:rFonts w:asciiTheme="majorHAnsi" w:hAnsiTheme="majorHAnsi"/>
                <w:noProof/>
                <w:webHidden/>
              </w:rPr>
            </w:r>
            <w:r w:rsidR="0004156F" w:rsidRPr="0004156F">
              <w:rPr>
                <w:rFonts w:asciiTheme="majorHAnsi" w:hAnsiTheme="majorHAnsi"/>
                <w:noProof/>
                <w:webHidden/>
              </w:rPr>
              <w:fldChar w:fldCharType="separate"/>
            </w:r>
            <w:r w:rsidR="005E66E8">
              <w:rPr>
                <w:rFonts w:asciiTheme="majorHAnsi" w:hAnsiTheme="majorHAnsi"/>
                <w:noProof/>
                <w:webHidden/>
              </w:rPr>
              <w:t>95</w:t>
            </w:r>
            <w:r w:rsidR="0004156F" w:rsidRPr="0004156F">
              <w:rPr>
                <w:rFonts w:asciiTheme="majorHAnsi" w:hAnsiTheme="majorHAnsi"/>
                <w:noProof/>
                <w:webHidden/>
              </w:rPr>
              <w:fldChar w:fldCharType="end"/>
            </w:r>
          </w:hyperlink>
        </w:p>
        <w:p w:rsidR="00F04143" w:rsidRPr="00541056" w:rsidRDefault="002D56FA" w:rsidP="00804A96">
          <w:pPr>
            <w:spacing w:line="360" w:lineRule="auto"/>
            <w:rPr>
              <w:rFonts w:cstheme="minorHAnsi"/>
            </w:rPr>
          </w:pPr>
          <w:r w:rsidRPr="00541056">
            <w:rPr>
              <w:rFonts w:asciiTheme="majorHAnsi" w:hAnsiTheme="majorHAnsi" w:cstheme="minorHAnsi"/>
              <w:b/>
              <w:bCs/>
            </w:rPr>
            <w:fldChar w:fldCharType="end"/>
          </w:r>
        </w:p>
      </w:sdtContent>
    </w:sdt>
    <w:p w:rsidR="00E60B06" w:rsidRDefault="00E60B06" w:rsidP="009C642E">
      <w:pPr>
        <w:spacing w:after="120"/>
        <w:jc w:val="center"/>
        <w:rPr>
          <w:rFonts w:asciiTheme="majorHAnsi" w:hAnsiTheme="majorHAnsi"/>
          <w:b/>
          <w:color w:val="217436" w:themeColor="accent3" w:themeShade="80"/>
          <w:sz w:val="28"/>
        </w:rPr>
      </w:pPr>
    </w:p>
    <w:p w:rsidR="00E60B06" w:rsidRDefault="00E60B06" w:rsidP="009C642E">
      <w:pPr>
        <w:spacing w:after="120"/>
        <w:jc w:val="center"/>
        <w:rPr>
          <w:rFonts w:asciiTheme="majorHAnsi" w:hAnsiTheme="majorHAnsi"/>
          <w:b/>
          <w:color w:val="217436" w:themeColor="accent3" w:themeShade="80"/>
          <w:sz w:val="28"/>
        </w:rPr>
      </w:pPr>
    </w:p>
    <w:p w:rsidR="00FD6F92" w:rsidRDefault="00FD6F92" w:rsidP="0004156F">
      <w:pPr>
        <w:spacing w:after="120"/>
        <w:rPr>
          <w:rFonts w:asciiTheme="majorHAnsi" w:hAnsiTheme="majorHAnsi"/>
          <w:b/>
          <w:color w:val="217436" w:themeColor="accent3" w:themeShade="80"/>
          <w:sz w:val="28"/>
        </w:rPr>
      </w:pPr>
    </w:p>
    <w:p w:rsidR="00FD6F92" w:rsidRDefault="00FD6F92" w:rsidP="0011294F">
      <w:pPr>
        <w:spacing w:after="120"/>
        <w:rPr>
          <w:rFonts w:asciiTheme="majorHAnsi" w:hAnsiTheme="majorHAnsi"/>
          <w:b/>
          <w:color w:val="217436" w:themeColor="accent3" w:themeShade="80"/>
          <w:sz w:val="28"/>
        </w:rPr>
      </w:pPr>
    </w:p>
    <w:p w:rsidR="00796F1F" w:rsidRPr="002F54E0" w:rsidRDefault="00A768F1" w:rsidP="009C642E">
      <w:pPr>
        <w:spacing w:after="120"/>
        <w:jc w:val="center"/>
        <w:rPr>
          <w:rFonts w:asciiTheme="majorHAnsi" w:hAnsiTheme="majorHAnsi" w:cstheme="minorHAnsi"/>
          <w:b/>
          <w:color w:val="4584D3" w:themeColor="accent2"/>
          <w:sz w:val="28"/>
        </w:rPr>
      </w:pPr>
      <w:r w:rsidRPr="002F54E0">
        <w:rPr>
          <w:rFonts w:asciiTheme="majorHAnsi" w:hAnsiTheme="majorHAnsi"/>
          <w:b/>
          <w:color w:val="4584D3" w:themeColor="accent2"/>
          <w:sz w:val="28"/>
        </w:rPr>
        <w:lastRenderedPageBreak/>
        <w:t>Spis tabel</w:t>
      </w:r>
    </w:p>
    <w:p w:rsidR="0004156F" w:rsidRDefault="002D56FA">
      <w:pPr>
        <w:pStyle w:val="Spisilustracji"/>
        <w:tabs>
          <w:tab w:val="right" w:leader="dot" w:pos="9061"/>
        </w:tabs>
        <w:rPr>
          <w:rFonts w:asciiTheme="minorHAnsi" w:eastAsiaTheme="minorEastAsia" w:hAnsiTheme="minorHAnsi" w:cstheme="minorBidi"/>
          <w:noProof/>
          <w:sz w:val="22"/>
          <w:szCs w:val="22"/>
        </w:rPr>
      </w:pPr>
      <w:r w:rsidRPr="00594EE6">
        <w:rPr>
          <w:rFonts w:asciiTheme="majorHAnsi" w:eastAsiaTheme="minorHAnsi" w:hAnsiTheme="majorHAnsi" w:cstheme="minorHAnsi"/>
          <w:b/>
          <w:sz w:val="28"/>
          <w:szCs w:val="32"/>
          <w:lang w:eastAsia="en-US"/>
        </w:rPr>
        <w:fldChar w:fldCharType="begin"/>
      </w:r>
      <w:r w:rsidR="00796F1F" w:rsidRPr="00594EE6">
        <w:rPr>
          <w:rFonts w:asciiTheme="majorHAnsi" w:eastAsiaTheme="minorHAnsi" w:hAnsiTheme="majorHAnsi" w:cstheme="minorHAnsi"/>
          <w:b/>
          <w:sz w:val="28"/>
          <w:szCs w:val="32"/>
          <w:lang w:eastAsia="en-US"/>
        </w:rPr>
        <w:instrText xml:space="preserve"> TOC \h \z \c "Tabela" </w:instrText>
      </w:r>
      <w:r w:rsidRPr="00594EE6">
        <w:rPr>
          <w:rFonts w:asciiTheme="majorHAnsi" w:eastAsiaTheme="minorHAnsi" w:hAnsiTheme="majorHAnsi" w:cstheme="minorHAnsi"/>
          <w:b/>
          <w:sz w:val="28"/>
          <w:szCs w:val="32"/>
          <w:lang w:eastAsia="en-US"/>
        </w:rPr>
        <w:fldChar w:fldCharType="separate"/>
      </w:r>
      <w:hyperlink w:anchor="_Toc431847419" w:history="1">
        <w:r w:rsidR="0004156F" w:rsidRPr="00C514FE">
          <w:rPr>
            <w:rStyle w:val="Hipercze"/>
            <w:rFonts w:asciiTheme="majorHAnsi" w:hAnsiTheme="majorHAnsi"/>
            <w:noProof/>
          </w:rPr>
          <w:t>Tabela 1</w:t>
        </w:r>
        <w:r w:rsidR="0004156F" w:rsidRPr="00C514FE">
          <w:rPr>
            <w:rStyle w:val="Hipercze"/>
            <w:noProof/>
          </w:rPr>
          <w:t xml:space="preserve"> </w:t>
        </w:r>
        <w:r w:rsidR="0004156F" w:rsidRPr="00C514FE">
          <w:rPr>
            <w:rStyle w:val="Hipercze"/>
            <w:rFonts w:asciiTheme="majorHAnsi" w:hAnsiTheme="majorHAnsi" w:cstheme="minorHAnsi"/>
            <w:noProof/>
          </w:rPr>
          <w:t>Struktura zarządzania POKzA.</w:t>
        </w:r>
        <w:r w:rsidR="0004156F">
          <w:rPr>
            <w:noProof/>
            <w:webHidden/>
          </w:rPr>
          <w:tab/>
        </w:r>
        <w:r w:rsidR="0004156F">
          <w:rPr>
            <w:noProof/>
            <w:webHidden/>
          </w:rPr>
          <w:fldChar w:fldCharType="begin"/>
        </w:r>
        <w:r w:rsidR="0004156F">
          <w:rPr>
            <w:noProof/>
            <w:webHidden/>
          </w:rPr>
          <w:instrText xml:space="preserve"> PAGEREF _Toc431847419 \h </w:instrText>
        </w:r>
        <w:r w:rsidR="0004156F">
          <w:rPr>
            <w:noProof/>
            <w:webHidden/>
          </w:rPr>
        </w:r>
        <w:r w:rsidR="0004156F">
          <w:rPr>
            <w:noProof/>
            <w:webHidden/>
          </w:rPr>
          <w:fldChar w:fldCharType="separate"/>
        </w:r>
        <w:r w:rsidR="005E66E8">
          <w:rPr>
            <w:noProof/>
            <w:webHidden/>
          </w:rPr>
          <w:t>11</w:t>
        </w:r>
        <w:r w:rsidR="0004156F">
          <w:rPr>
            <w:noProof/>
            <w:webHidden/>
          </w:rPr>
          <w:fldChar w:fldCharType="end"/>
        </w:r>
      </w:hyperlink>
    </w:p>
    <w:p w:rsidR="0004156F" w:rsidRDefault="004A60AF">
      <w:pPr>
        <w:pStyle w:val="Spisilustracji"/>
        <w:tabs>
          <w:tab w:val="right" w:leader="dot" w:pos="9061"/>
        </w:tabs>
        <w:rPr>
          <w:rFonts w:asciiTheme="minorHAnsi" w:eastAsiaTheme="minorEastAsia" w:hAnsiTheme="minorHAnsi" w:cstheme="minorBidi"/>
          <w:noProof/>
          <w:sz w:val="22"/>
          <w:szCs w:val="22"/>
        </w:rPr>
      </w:pPr>
      <w:hyperlink w:anchor="_Toc431847420" w:history="1">
        <w:r w:rsidR="0004156F" w:rsidRPr="00C514FE">
          <w:rPr>
            <w:rStyle w:val="Hipercze"/>
            <w:rFonts w:asciiTheme="majorHAnsi" w:hAnsiTheme="majorHAnsi"/>
            <w:noProof/>
          </w:rPr>
          <w:t xml:space="preserve">Tabela 2 </w:t>
        </w:r>
        <w:r w:rsidR="0004156F" w:rsidRPr="00C514FE">
          <w:rPr>
            <w:rStyle w:val="Hipercze"/>
            <w:rFonts w:asciiTheme="majorHAnsi" w:hAnsiTheme="majorHAnsi" w:cstheme="minorHAnsi"/>
            <w:noProof/>
          </w:rPr>
          <w:t>Rodzaje i zastosowanie wyrobów azbestowych w Polsce.</w:t>
        </w:r>
        <w:r w:rsidR="0004156F">
          <w:rPr>
            <w:noProof/>
            <w:webHidden/>
          </w:rPr>
          <w:tab/>
        </w:r>
        <w:r w:rsidR="0004156F">
          <w:rPr>
            <w:noProof/>
            <w:webHidden/>
          </w:rPr>
          <w:fldChar w:fldCharType="begin"/>
        </w:r>
        <w:r w:rsidR="0004156F">
          <w:rPr>
            <w:noProof/>
            <w:webHidden/>
          </w:rPr>
          <w:instrText xml:space="preserve"> PAGEREF _Toc431847420 \h </w:instrText>
        </w:r>
        <w:r w:rsidR="0004156F">
          <w:rPr>
            <w:noProof/>
            <w:webHidden/>
          </w:rPr>
        </w:r>
        <w:r w:rsidR="0004156F">
          <w:rPr>
            <w:noProof/>
            <w:webHidden/>
          </w:rPr>
          <w:fldChar w:fldCharType="separate"/>
        </w:r>
        <w:r w:rsidR="005E66E8">
          <w:rPr>
            <w:noProof/>
            <w:webHidden/>
          </w:rPr>
          <w:t>23</w:t>
        </w:r>
        <w:r w:rsidR="0004156F">
          <w:rPr>
            <w:noProof/>
            <w:webHidden/>
          </w:rPr>
          <w:fldChar w:fldCharType="end"/>
        </w:r>
      </w:hyperlink>
    </w:p>
    <w:p w:rsidR="0004156F" w:rsidRDefault="004A60AF">
      <w:pPr>
        <w:pStyle w:val="Spisilustracji"/>
        <w:tabs>
          <w:tab w:val="right" w:leader="dot" w:pos="9061"/>
        </w:tabs>
        <w:rPr>
          <w:rFonts w:asciiTheme="minorHAnsi" w:eastAsiaTheme="minorEastAsia" w:hAnsiTheme="minorHAnsi" w:cstheme="minorBidi"/>
          <w:noProof/>
          <w:sz w:val="22"/>
          <w:szCs w:val="22"/>
        </w:rPr>
      </w:pPr>
      <w:hyperlink w:anchor="_Toc431847421" w:history="1">
        <w:r w:rsidR="0004156F" w:rsidRPr="00C514FE">
          <w:rPr>
            <w:rStyle w:val="Hipercze"/>
            <w:rFonts w:asciiTheme="majorHAnsi" w:hAnsiTheme="majorHAnsi"/>
            <w:noProof/>
          </w:rPr>
          <w:t>Tabela 3 Ogólnodostępne składowiska odpadów azbestowych (na podstawie: www.bazaazbestowa.gov.pl – stan na dzień 1 sierpnia 2015 r.)</w:t>
        </w:r>
        <w:r w:rsidR="0004156F">
          <w:rPr>
            <w:noProof/>
            <w:webHidden/>
          </w:rPr>
          <w:tab/>
        </w:r>
        <w:r w:rsidR="0004156F">
          <w:rPr>
            <w:noProof/>
            <w:webHidden/>
          </w:rPr>
          <w:fldChar w:fldCharType="begin"/>
        </w:r>
        <w:r w:rsidR="0004156F">
          <w:rPr>
            <w:noProof/>
            <w:webHidden/>
          </w:rPr>
          <w:instrText xml:space="preserve"> PAGEREF _Toc431847421 \h </w:instrText>
        </w:r>
        <w:r w:rsidR="0004156F">
          <w:rPr>
            <w:noProof/>
            <w:webHidden/>
          </w:rPr>
        </w:r>
        <w:r w:rsidR="0004156F">
          <w:rPr>
            <w:noProof/>
            <w:webHidden/>
          </w:rPr>
          <w:fldChar w:fldCharType="separate"/>
        </w:r>
        <w:r w:rsidR="005E66E8">
          <w:rPr>
            <w:noProof/>
            <w:webHidden/>
          </w:rPr>
          <w:t>42</w:t>
        </w:r>
        <w:r w:rsidR="0004156F">
          <w:rPr>
            <w:noProof/>
            <w:webHidden/>
          </w:rPr>
          <w:fldChar w:fldCharType="end"/>
        </w:r>
      </w:hyperlink>
    </w:p>
    <w:p w:rsidR="0004156F" w:rsidRDefault="004A60AF">
      <w:pPr>
        <w:pStyle w:val="Spisilustracji"/>
        <w:tabs>
          <w:tab w:val="right" w:leader="dot" w:pos="9061"/>
        </w:tabs>
        <w:rPr>
          <w:rFonts w:asciiTheme="minorHAnsi" w:eastAsiaTheme="minorEastAsia" w:hAnsiTheme="minorHAnsi" w:cstheme="minorBidi"/>
          <w:noProof/>
          <w:sz w:val="22"/>
          <w:szCs w:val="22"/>
        </w:rPr>
      </w:pPr>
      <w:hyperlink w:anchor="_Toc431847422" w:history="1">
        <w:r w:rsidR="0004156F" w:rsidRPr="00C514FE">
          <w:rPr>
            <w:rStyle w:val="Hipercze"/>
            <w:rFonts w:asciiTheme="majorHAnsi" w:hAnsiTheme="majorHAnsi"/>
            <w:noProof/>
          </w:rPr>
          <w:t xml:space="preserve">Tabela 4 </w:t>
        </w:r>
        <w:r w:rsidR="0004156F" w:rsidRPr="00C514FE">
          <w:rPr>
            <w:rStyle w:val="Hipercze"/>
            <w:rFonts w:asciiTheme="majorHAnsi" w:hAnsiTheme="majorHAnsi" w:cstheme="minorHAnsi"/>
            <w:noProof/>
          </w:rPr>
          <w:t>Wykaz krajowych aktów prawnych dotyczących azbestu</w:t>
        </w:r>
        <w:r w:rsidR="0004156F">
          <w:rPr>
            <w:noProof/>
            <w:webHidden/>
          </w:rPr>
          <w:tab/>
        </w:r>
        <w:r w:rsidR="0004156F">
          <w:rPr>
            <w:noProof/>
            <w:webHidden/>
          </w:rPr>
          <w:fldChar w:fldCharType="begin"/>
        </w:r>
        <w:r w:rsidR="0004156F">
          <w:rPr>
            <w:noProof/>
            <w:webHidden/>
          </w:rPr>
          <w:instrText xml:space="preserve"> PAGEREF _Toc431847422 \h </w:instrText>
        </w:r>
        <w:r w:rsidR="0004156F">
          <w:rPr>
            <w:noProof/>
            <w:webHidden/>
          </w:rPr>
        </w:r>
        <w:r w:rsidR="0004156F">
          <w:rPr>
            <w:noProof/>
            <w:webHidden/>
          </w:rPr>
          <w:fldChar w:fldCharType="separate"/>
        </w:r>
        <w:r w:rsidR="005E66E8">
          <w:rPr>
            <w:noProof/>
            <w:webHidden/>
          </w:rPr>
          <w:t>44</w:t>
        </w:r>
        <w:r w:rsidR="0004156F">
          <w:rPr>
            <w:noProof/>
            <w:webHidden/>
          </w:rPr>
          <w:fldChar w:fldCharType="end"/>
        </w:r>
      </w:hyperlink>
    </w:p>
    <w:p w:rsidR="0004156F" w:rsidRDefault="004A60AF">
      <w:pPr>
        <w:pStyle w:val="Spisilustracji"/>
        <w:tabs>
          <w:tab w:val="right" w:leader="dot" w:pos="9061"/>
        </w:tabs>
        <w:rPr>
          <w:rFonts w:asciiTheme="minorHAnsi" w:eastAsiaTheme="minorEastAsia" w:hAnsiTheme="minorHAnsi" w:cstheme="minorBidi"/>
          <w:noProof/>
          <w:sz w:val="22"/>
          <w:szCs w:val="22"/>
        </w:rPr>
      </w:pPr>
      <w:hyperlink w:anchor="_Toc431847423" w:history="1">
        <w:r w:rsidR="0004156F" w:rsidRPr="00C514FE">
          <w:rPr>
            <w:rStyle w:val="Hipercze"/>
            <w:rFonts w:asciiTheme="majorHAnsi" w:hAnsiTheme="majorHAnsi"/>
            <w:noProof/>
          </w:rPr>
          <w:t>Tabela 5</w:t>
        </w:r>
        <w:r w:rsidR="0004156F" w:rsidRPr="00C514FE">
          <w:rPr>
            <w:rStyle w:val="Hipercze"/>
            <w:noProof/>
          </w:rPr>
          <w:t xml:space="preserve"> </w:t>
        </w:r>
        <w:r w:rsidR="0004156F" w:rsidRPr="00C514FE">
          <w:rPr>
            <w:rStyle w:val="Hipercze"/>
            <w:rFonts w:asciiTheme="majorHAnsi" w:hAnsiTheme="majorHAnsi" w:cs="Arial"/>
            <w:noProof/>
          </w:rPr>
          <w:t>Rodzaje płyt azbestowo-cementowych stosowanych  w Polsce.</w:t>
        </w:r>
        <w:r w:rsidR="0004156F">
          <w:rPr>
            <w:noProof/>
            <w:webHidden/>
          </w:rPr>
          <w:tab/>
        </w:r>
        <w:r w:rsidR="0004156F">
          <w:rPr>
            <w:noProof/>
            <w:webHidden/>
          </w:rPr>
          <w:fldChar w:fldCharType="begin"/>
        </w:r>
        <w:r w:rsidR="0004156F">
          <w:rPr>
            <w:noProof/>
            <w:webHidden/>
          </w:rPr>
          <w:instrText xml:space="preserve"> PAGEREF _Toc431847423 \h </w:instrText>
        </w:r>
        <w:r w:rsidR="0004156F">
          <w:rPr>
            <w:noProof/>
            <w:webHidden/>
          </w:rPr>
        </w:r>
        <w:r w:rsidR="0004156F">
          <w:rPr>
            <w:noProof/>
            <w:webHidden/>
          </w:rPr>
          <w:fldChar w:fldCharType="separate"/>
        </w:r>
        <w:r w:rsidR="005E66E8">
          <w:rPr>
            <w:noProof/>
            <w:webHidden/>
          </w:rPr>
          <w:t>57</w:t>
        </w:r>
        <w:r w:rsidR="0004156F">
          <w:rPr>
            <w:noProof/>
            <w:webHidden/>
          </w:rPr>
          <w:fldChar w:fldCharType="end"/>
        </w:r>
      </w:hyperlink>
    </w:p>
    <w:p w:rsidR="0004156F" w:rsidRDefault="004A60AF">
      <w:pPr>
        <w:pStyle w:val="Spisilustracji"/>
        <w:tabs>
          <w:tab w:val="right" w:leader="dot" w:pos="9061"/>
        </w:tabs>
        <w:rPr>
          <w:rFonts w:asciiTheme="minorHAnsi" w:eastAsiaTheme="minorEastAsia" w:hAnsiTheme="minorHAnsi" w:cstheme="minorBidi"/>
          <w:noProof/>
          <w:sz w:val="22"/>
          <w:szCs w:val="22"/>
        </w:rPr>
      </w:pPr>
      <w:hyperlink w:anchor="_Toc431847424" w:history="1">
        <w:r w:rsidR="0004156F" w:rsidRPr="00C514FE">
          <w:rPr>
            <w:rStyle w:val="Hipercze"/>
            <w:rFonts w:asciiTheme="majorHAnsi" w:hAnsiTheme="majorHAnsi" w:cs="Arial"/>
            <w:noProof/>
          </w:rPr>
          <w:t xml:space="preserve">Tabela 6 Ilość wyrobów azbestowych w Gminie </w:t>
        </w:r>
        <w:r w:rsidR="002F54E0">
          <w:rPr>
            <w:rStyle w:val="Hipercze"/>
            <w:rFonts w:asciiTheme="majorHAnsi" w:hAnsiTheme="majorHAnsi" w:cs="Arial"/>
            <w:noProof/>
          </w:rPr>
          <w:t>Łączna</w:t>
        </w:r>
        <w:r w:rsidR="0004156F" w:rsidRPr="00C514FE">
          <w:rPr>
            <w:rStyle w:val="Hipercze"/>
            <w:rFonts w:asciiTheme="majorHAnsi" w:hAnsiTheme="majorHAnsi" w:cs="Arial"/>
            <w:noProof/>
          </w:rPr>
          <w:t xml:space="preserve"> ze względu na rodzaj zastosowanego wyrobu.</w:t>
        </w:r>
        <w:r w:rsidR="0004156F">
          <w:rPr>
            <w:noProof/>
            <w:webHidden/>
          </w:rPr>
          <w:tab/>
        </w:r>
        <w:r w:rsidR="0004156F">
          <w:rPr>
            <w:noProof/>
            <w:webHidden/>
          </w:rPr>
          <w:fldChar w:fldCharType="begin"/>
        </w:r>
        <w:r w:rsidR="0004156F">
          <w:rPr>
            <w:noProof/>
            <w:webHidden/>
          </w:rPr>
          <w:instrText xml:space="preserve"> PAGEREF _Toc431847424 \h </w:instrText>
        </w:r>
        <w:r w:rsidR="0004156F">
          <w:rPr>
            <w:noProof/>
            <w:webHidden/>
          </w:rPr>
        </w:r>
        <w:r w:rsidR="0004156F">
          <w:rPr>
            <w:noProof/>
            <w:webHidden/>
          </w:rPr>
          <w:fldChar w:fldCharType="separate"/>
        </w:r>
        <w:r w:rsidR="005E66E8">
          <w:rPr>
            <w:noProof/>
            <w:webHidden/>
          </w:rPr>
          <w:t>58</w:t>
        </w:r>
        <w:r w:rsidR="0004156F">
          <w:rPr>
            <w:noProof/>
            <w:webHidden/>
          </w:rPr>
          <w:fldChar w:fldCharType="end"/>
        </w:r>
      </w:hyperlink>
    </w:p>
    <w:p w:rsidR="0004156F" w:rsidRDefault="004A60AF">
      <w:pPr>
        <w:pStyle w:val="Spisilustracji"/>
        <w:tabs>
          <w:tab w:val="right" w:leader="dot" w:pos="9061"/>
        </w:tabs>
        <w:rPr>
          <w:rFonts w:asciiTheme="minorHAnsi" w:eastAsiaTheme="minorEastAsia" w:hAnsiTheme="minorHAnsi" w:cstheme="minorBidi"/>
          <w:noProof/>
          <w:sz w:val="22"/>
          <w:szCs w:val="22"/>
        </w:rPr>
      </w:pPr>
      <w:hyperlink w:anchor="_Toc431847425" w:history="1">
        <w:r w:rsidR="0004156F" w:rsidRPr="00C514FE">
          <w:rPr>
            <w:rStyle w:val="Hipercze"/>
            <w:rFonts w:asciiTheme="majorHAnsi" w:hAnsiTheme="majorHAnsi" w:cs="Arial"/>
            <w:noProof/>
          </w:rPr>
          <w:t xml:space="preserve">Tabela 7 Ilość wyrobów azbestowych w poszczególnych rodzajach budynków oraz azbest magazynowany w Gminie </w:t>
        </w:r>
        <w:r w:rsidR="002F54E0">
          <w:rPr>
            <w:rStyle w:val="Hipercze"/>
            <w:rFonts w:asciiTheme="majorHAnsi" w:hAnsiTheme="majorHAnsi" w:cs="Arial"/>
            <w:noProof/>
          </w:rPr>
          <w:t>Łączna</w:t>
        </w:r>
        <w:r w:rsidR="0004156F" w:rsidRPr="00C514FE">
          <w:rPr>
            <w:rStyle w:val="Hipercze"/>
            <w:rFonts w:asciiTheme="majorHAnsi" w:hAnsiTheme="majorHAnsi" w:cs="Arial"/>
            <w:noProof/>
          </w:rPr>
          <w:t>.</w:t>
        </w:r>
        <w:r w:rsidR="0004156F">
          <w:rPr>
            <w:noProof/>
            <w:webHidden/>
          </w:rPr>
          <w:tab/>
        </w:r>
        <w:r w:rsidR="0004156F">
          <w:rPr>
            <w:noProof/>
            <w:webHidden/>
          </w:rPr>
          <w:fldChar w:fldCharType="begin"/>
        </w:r>
        <w:r w:rsidR="0004156F">
          <w:rPr>
            <w:noProof/>
            <w:webHidden/>
          </w:rPr>
          <w:instrText xml:space="preserve"> PAGEREF _Toc431847425 \h </w:instrText>
        </w:r>
        <w:r w:rsidR="0004156F">
          <w:rPr>
            <w:noProof/>
            <w:webHidden/>
          </w:rPr>
        </w:r>
        <w:r w:rsidR="0004156F">
          <w:rPr>
            <w:noProof/>
            <w:webHidden/>
          </w:rPr>
          <w:fldChar w:fldCharType="separate"/>
        </w:r>
        <w:r w:rsidR="005E66E8">
          <w:rPr>
            <w:noProof/>
            <w:webHidden/>
          </w:rPr>
          <w:t>58</w:t>
        </w:r>
        <w:r w:rsidR="0004156F">
          <w:rPr>
            <w:noProof/>
            <w:webHidden/>
          </w:rPr>
          <w:fldChar w:fldCharType="end"/>
        </w:r>
      </w:hyperlink>
    </w:p>
    <w:p w:rsidR="0004156F" w:rsidRDefault="004A60AF">
      <w:pPr>
        <w:pStyle w:val="Spisilustracji"/>
        <w:tabs>
          <w:tab w:val="right" w:leader="dot" w:pos="9061"/>
        </w:tabs>
        <w:rPr>
          <w:rFonts w:asciiTheme="minorHAnsi" w:eastAsiaTheme="minorEastAsia" w:hAnsiTheme="minorHAnsi" w:cstheme="minorBidi"/>
          <w:noProof/>
          <w:sz w:val="22"/>
          <w:szCs w:val="22"/>
        </w:rPr>
      </w:pPr>
      <w:hyperlink w:anchor="_Toc431847426" w:history="1">
        <w:r w:rsidR="0004156F" w:rsidRPr="00C514FE">
          <w:rPr>
            <w:rStyle w:val="Hipercze"/>
            <w:rFonts w:asciiTheme="majorHAnsi" w:hAnsiTheme="majorHAnsi" w:cs="Arial"/>
            <w:noProof/>
          </w:rPr>
          <w:t xml:space="preserve">Tabela 8 Ilość wyrobów azbestowych w poszczególnych miejscowościach Gminy </w:t>
        </w:r>
        <w:r w:rsidR="002F54E0">
          <w:rPr>
            <w:rStyle w:val="Hipercze"/>
            <w:rFonts w:asciiTheme="majorHAnsi" w:hAnsiTheme="majorHAnsi" w:cs="Arial"/>
            <w:noProof/>
          </w:rPr>
          <w:t>Łączna</w:t>
        </w:r>
        <w:r w:rsidR="0004156F" w:rsidRPr="00C514FE">
          <w:rPr>
            <w:rStyle w:val="Hipercze"/>
            <w:rFonts w:asciiTheme="majorHAnsi" w:hAnsiTheme="majorHAnsi" w:cs="Arial"/>
            <w:noProof/>
          </w:rPr>
          <w:t>.</w:t>
        </w:r>
        <w:r w:rsidR="0004156F">
          <w:rPr>
            <w:noProof/>
            <w:webHidden/>
          </w:rPr>
          <w:tab/>
        </w:r>
        <w:r w:rsidR="0004156F">
          <w:rPr>
            <w:noProof/>
            <w:webHidden/>
          </w:rPr>
          <w:fldChar w:fldCharType="begin"/>
        </w:r>
        <w:r w:rsidR="0004156F">
          <w:rPr>
            <w:noProof/>
            <w:webHidden/>
          </w:rPr>
          <w:instrText xml:space="preserve"> PAGEREF _Toc431847426 \h </w:instrText>
        </w:r>
        <w:r w:rsidR="0004156F">
          <w:rPr>
            <w:noProof/>
            <w:webHidden/>
          </w:rPr>
        </w:r>
        <w:r w:rsidR="0004156F">
          <w:rPr>
            <w:noProof/>
            <w:webHidden/>
          </w:rPr>
          <w:fldChar w:fldCharType="separate"/>
        </w:r>
        <w:r w:rsidR="005E66E8">
          <w:rPr>
            <w:noProof/>
            <w:webHidden/>
          </w:rPr>
          <w:t>59</w:t>
        </w:r>
        <w:r w:rsidR="0004156F">
          <w:rPr>
            <w:noProof/>
            <w:webHidden/>
          </w:rPr>
          <w:fldChar w:fldCharType="end"/>
        </w:r>
      </w:hyperlink>
    </w:p>
    <w:p w:rsidR="0004156F" w:rsidRDefault="004A60AF">
      <w:pPr>
        <w:pStyle w:val="Spisilustracji"/>
        <w:tabs>
          <w:tab w:val="right" w:leader="dot" w:pos="9061"/>
        </w:tabs>
        <w:rPr>
          <w:rFonts w:asciiTheme="minorHAnsi" w:eastAsiaTheme="minorEastAsia" w:hAnsiTheme="minorHAnsi" w:cstheme="minorBidi"/>
          <w:noProof/>
          <w:sz w:val="22"/>
          <w:szCs w:val="22"/>
        </w:rPr>
      </w:pPr>
      <w:hyperlink w:anchor="_Toc431847427" w:history="1">
        <w:r w:rsidR="0004156F" w:rsidRPr="00C514FE">
          <w:rPr>
            <w:rStyle w:val="Hipercze"/>
            <w:rFonts w:asciiTheme="majorHAnsi" w:hAnsiTheme="majorHAnsi"/>
            <w:noProof/>
          </w:rPr>
          <w:t>Tabela 9</w:t>
        </w:r>
        <w:r w:rsidR="0004156F" w:rsidRPr="00C514FE">
          <w:rPr>
            <w:rStyle w:val="Hipercze"/>
            <w:noProof/>
          </w:rPr>
          <w:t xml:space="preserve"> </w:t>
        </w:r>
        <w:r w:rsidR="0004156F" w:rsidRPr="00C514FE">
          <w:rPr>
            <w:rStyle w:val="Hipercze"/>
            <w:rFonts w:asciiTheme="majorHAnsi" w:hAnsiTheme="majorHAnsi" w:cs="Arial"/>
            <w:noProof/>
          </w:rPr>
          <w:t xml:space="preserve"> Ilość wyrobów azbestowych w przeliczeniu na 1 km2 powierzchni Gminy </w:t>
        </w:r>
        <w:r w:rsidR="002F54E0">
          <w:rPr>
            <w:rStyle w:val="Hipercze"/>
            <w:rFonts w:asciiTheme="majorHAnsi" w:hAnsiTheme="majorHAnsi" w:cs="Arial"/>
            <w:noProof/>
          </w:rPr>
          <w:t>Łączna</w:t>
        </w:r>
        <w:r w:rsidR="0004156F" w:rsidRPr="00C514FE">
          <w:rPr>
            <w:rStyle w:val="Hipercze"/>
            <w:rFonts w:asciiTheme="majorHAnsi" w:hAnsiTheme="majorHAnsi" w:cs="Arial"/>
            <w:noProof/>
          </w:rPr>
          <w:t>.</w:t>
        </w:r>
        <w:r w:rsidR="0004156F">
          <w:rPr>
            <w:noProof/>
            <w:webHidden/>
          </w:rPr>
          <w:tab/>
        </w:r>
        <w:r w:rsidR="0004156F">
          <w:rPr>
            <w:noProof/>
            <w:webHidden/>
          </w:rPr>
          <w:fldChar w:fldCharType="begin"/>
        </w:r>
        <w:r w:rsidR="0004156F">
          <w:rPr>
            <w:noProof/>
            <w:webHidden/>
          </w:rPr>
          <w:instrText xml:space="preserve"> PAGEREF _Toc431847427 \h </w:instrText>
        </w:r>
        <w:r w:rsidR="0004156F">
          <w:rPr>
            <w:noProof/>
            <w:webHidden/>
          </w:rPr>
        </w:r>
        <w:r w:rsidR="0004156F">
          <w:rPr>
            <w:noProof/>
            <w:webHidden/>
          </w:rPr>
          <w:fldChar w:fldCharType="separate"/>
        </w:r>
        <w:r w:rsidR="005E66E8">
          <w:rPr>
            <w:noProof/>
            <w:webHidden/>
          </w:rPr>
          <w:t>61</w:t>
        </w:r>
        <w:r w:rsidR="0004156F">
          <w:rPr>
            <w:noProof/>
            <w:webHidden/>
          </w:rPr>
          <w:fldChar w:fldCharType="end"/>
        </w:r>
      </w:hyperlink>
    </w:p>
    <w:p w:rsidR="0004156F" w:rsidRDefault="004A60AF">
      <w:pPr>
        <w:pStyle w:val="Spisilustracji"/>
        <w:tabs>
          <w:tab w:val="right" w:leader="dot" w:pos="9061"/>
        </w:tabs>
        <w:rPr>
          <w:rFonts w:asciiTheme="minorHAnsi" w:eastAsiaTheme="minorEastAsia" w:hAnsiTheme="minorHAnsi" w:cstheme="minorBidi"/>
          <w:noProof/>
          <w:sz w:val="22"/>
          <w:szCs w:val="22"/>
        </w:rPr>
      </w:pPr>
      <w:hyperlink w:anchor="_Toc431847428" w:history="1">
        <w:r w:rsidR="0004156F" w:rsidRPr="00C514FE">
          <w:rPr>
            <w:rStyle w:val="Hipercze"/>
            <w:rFonts w:asciiTheme="majorHAnsi" w:hAnsiTheme="majorHAnsi" w:cs="Arial"/>
            <w:noProof/>
          </w:rPr>
          <w:t xml:space="preserve">Tabela 10 Stan techniczny wyrobów azbestowych w Gminie </w:t>
        </w:r>
        <w:r w:rsidR="002F54E0">
          <w:rPr>
            <w:rStyle w:val="Hipercze"/>
            <w:rFonts w:asciiTheme="majorHAnsi" w:hAnsiTheme="majorHAnsi" w:cs="Arial"/>
            <w:noProof/>
          </w:rPr>
          <w:t>Łączna</w:t>
        </w:r>
        <w:r w:rsidR="0004156F" w:rsidRPr="00C514FE">
          <w:rPr>
            <w:rStyle w:val="Hipercze"/>
            <w:rFonts w:asciiTheme="majorHAnsi" w:hAnsiTheme="majorHAnsi" w:cs="Arial"/>
            <w:noProof/>
          </w:rPr>
          <w:t>.</w:t>
        </w:r>
        <w:r w:rsidR="0004156F">
          <w:rPr>
            <w:noProof/>
            <w:webHidden/>
          </w:rPr>
          <w:tab/>
        </w:r>
        <w:r w:rsidR="0004156F">
          <w:rPr>
            <w:noProof/>
            <w:webHidden/>
          </w:rPr>
          <w:fldChar w:fldCharType="begin"/>
        </w:r>
        <w:r w:rsidR="0004156F">
          <w:rPr>
            <w:noProof/>
            <w:webHidden/>
          </w:rPr>
          <w:instrText xml:space="preserve"> PAGEREF _Toc431847428 \h </w:instrText>
        </w:r>
        <w:r w:rsidR="0004156F">
          <w:rPr>
            <w:noProof/>
            <w:webHidden/>
          </w:rPr>
        </w:r>
        <w:r w:rsidR="0004156F">
          <w:rPr>
            <w:noProof/>
            <w:webHidden/>
          </w:rPr>
          <w:fldChar w:fldCharType="separate"/>
        </w:r>
        <w:r w:rsidR="005E66E8">
          <w:rPr>
            <w:noProof/>
            <w:webHidden/>
          </w:rPr>
          <w:t>61</w:t>
        </w:r>
        <w:r w:rsidR="0004156F">
          <w:rPr>
            <w:noProof/>
            <w:webHidden/>
          </w:rPr>
          <w:fldChar w:fldCharType="end"/>
        </w:r>
      </w:hyperlink>
    </w:p>
    <w:p w:rsidR="0004156F" w:rsidRDefault="004A60AF">
      <w:pPr>
        <w:pStyle w:val="Spisilustracji"/>
        <w:tabs>
          <w:tab w:val="right" w:leader="dot" w:pos="9061"/>
        </w:tabs>
        <w:rPr>
          <w:rFonts w:asciiTheme="minorHAnsi" w:eastAsiaTheme="minorEastAsia" w:hAnsiTheme="minorHAnsi" w:cstheme="minorBidi"/>
          <w:noProof/>
          <w:sz w:val="22"/>
          <w:szCs w:val="22"/>
        </w:rPr>
      </w:pPr>
      <w:hyperlink w:anchor="_Toc431847429" w:history="1">
        <w:r w:rsidR="0004156F" w:rsidRPr="00C514FE">
          <w:rPr>
            <w:rStyle w:val="Hipercze"/>
            <w:rFonts w:asciiTheme="majorHAnsi" w:hAnsiTheme="majorHAnsi" w:cs="Arial"/>
            <w:noProof/>
          </w:rPr>
          <w:t>Tabela 11 Harmonogram realizacji Programu usuwania wyrobów zawierających azbest.</w:t>
        </w:r>
        <w:r w:rsidR="0004156F">
          <w:rPr>
            <w:noProof/>
            <w:webHidden/>
          </w:rPr>
          <w:tab/>
        </w:r>
        <w:r w:rsidR="0004156F">
          <w:rPr>
            <w:noProof/>
            <w:webHidden/>
          </w:rPr>
          <w:fldChar w:fldCharType="begin"/>
        </w:r>
        <w:r w:rsidR="0004156F">
          <w:rPr>
            <w:noProof/>
            <w:webHidden/>
          </w:rPr>
          <w:instrText xml:space="preserve"> PAGEREF _Toc431847429 \h </w:instrText>
        </w:r>
        <w:r w:rsidR="0004156F">
          <w:rPr>
            <w:noProof/>
            <w:webHidden/>
          </w:rPr>
        </w:r>
        <w:r w:rsidR="0004156F">
          <w:rPr>
            <w:noProof/>
            <w:webHidden/>
          </w:rPr>
          <w:fldChar w:fldCharType="separate"/>
        </w:r>
        <w:r w:rsidR="005E66E8">
          <w:rPr>
            <w:noProof/>
            <w:webHidden/>
          </w:rPr>
          <w:t>64</w:t>
        </w:r>
        <w:r w:rsidR="0004156F">
          <w:rPr>
            <w:noProof/>
            <w:webHidden/>
          </w:rPr>
          <w:fldChar w:fldCharType="end"/>
        </w:r>
      </w:hyperlink>
    </w:p>
    <w:p w:rsidR="0004156F" w:rsidRDefault="004A60AF">
      <w:pPr>
        <w:pStyle w:val="Spisilustracji"/>
        <w:tabs>
          <w:tab w:val="right" w:leader="dot" w:pos="9061"/>
        </w:tabs>
        <w:rPr>
          <w:rFonts w:asciiTheme="minorHAnsi" w:eastAsiaTheme="minorEastAsia" w:hAnsiTheme="minorHAnsi" w:cstheme="minorBidi"/>
          <w:noProof/>
          <w:sz w:val="22"/>
          <w:szCs w:val="22"/>
        </w:rPr>
      </w:pPr>
      <w:hyperlink w:anchor="_Toc431847430" w:history="1">
        <w:r w:rsidR="0004156F" w:rsidRPr="00C514FE">
          <w:rPr>
            <w:rStyle w:val="Hipercze"/>
            <w:rFonts w:asciiTheme="majorHAnsi" w:hAnsiTheme="majorHAnsi" w:cs="Arial"/>
            <w:noProof/>
          </w:rPr>
          <w:t xml:space="preserve">Tabela 12 Prognozowane tempo usuwania wyrobów zawierających azbest (opracowanie własne na podstawie wyników inwentaryzacji wyrobów zawierających azbest z terenu Gminy </w:t>
        </w:r>
        <w:r w:rsidR="002F54E0">
          <w:rPr>
            <w:rStyle w:val="Hipercze"/>
            <w:rFonts w:asciiTheme="majorHAnsi" w:hAnsiTheme="majorHAnsi" w:cs="Arial"/>
            <w:noProof/>
          </w:rPr>
          <w:t>Łączna</w:t>
        </w:r>
        <w:r w:rsidR="0004156F" w:rsidRPr="00C514FE">
          <w:rPr>
            <w:rStyle w:val="Hipercze"/>
            <w:rFonts w:asciiTheme="majorHAnsi" w:hAnsiTheme="majorHAnsi" w:cs="Arial"/>
            <w:noProof/>
          </w:rPr>
          <w:t>)</w:t>
        </w:r>
        <w:r w:rsidR="0004156F">
          <w:rPr>
            <w:noProof/>
            <w:webHidden/>
          </w:rPr>
          <w:tab/>
        </w:r>
        <w:r w:rsidR="0004156F">
          <w:rPr>
            <w:noProof/>
            <w:webHidden/>
          </w:rPr>
          <w:fldChar w:fldCharType="begin"/>
        </w:r>
        <w:r w:rsidR="0004156F">
          <w:rPr>
            <w:noProof/>
            <w:webHidden/>
          </w:rPr>
          <w:instrText xml:space="preserve"> PAGEREF _Toc431847430 \h </w:instrText>
        </w:r>
        <w:r w:rsidR="0004156F">
          <w:rPr>
            <w:noProof/>
            <w:webHidden/>
          </w:rPr>
        </w:r>
        <w:r w:rsidR="0004156F">
          <w:rPr>
            <w:noProof/>
            <w:webHidden/>
          </w:rPr>
          <w:fldChar w:fldCharType="separate"/>
        </w:r>
        <w:r w:rsidR="005E66E8">
          <w:rPr>
            <w:noProof/>
            <w:webHidden/>
          </w:rPr>
          <w:t>66</w:t>
        </w:r>
        <w:r w:rsidR="0004156F">
          <w:rPr>
            <w:noProof/>
            <w:webHidden/>
          </w:rPr>
          <w:fldChar w:fldCharType="end"/>
        </w:r>
      </w:hyperlink>
    </w:p>
    <w:p w:rsidR="0004156F" w:rsidRDefault="004A60AF">
      <w:pPr>
        <w:pStyle w:val="Spisilustracji"/>
        <w:tabs>
          <w:tab w:val="right" w:leader="dot" w:pos="9061"/>
        </w:tabs>
        <w:rPr>
          <w:rFonts w:asciiTheme="minorHAnsi" w:eastAsiaTheme="minorEastAsia" w:hAnsiTheme="minorHAnsi" w:cstheme="minorBidi"/>
          <w:noProof/>
          <w:sz w:val="22"/>
          <w:szCs w:val="22"/>
        </w:rPr>
      </w:pPr>
      <w:hyperlink w:anchor="_Toc431847431" w:history="1">
        <w:r w:rsidR="0004156F" w:rsidRPr="00C514FE">
          <w:rPr>
            <w:rStyle w:val="Hipercze"/>
            <w:rFonts w:asciiTheme="majorHAnsi" w:hAnsiTheme="majorHAnsi" w:cs="Arial"/>
            <w:noProof/>
          </w:rPr>
          <w:t>Tabela 13 Koszty prowadzenia Programu (opracowanie własne).</w:t>
        </w:r>
        <w:r w:rsidR="0004156F">
          <w:rPr>
            <w:noProof/>
            <w:webHidden/>
          </w:rPr>
          <w:tab/>
        </w:r>
        <w:r w:rsidR="0004156F">
          <w:rPr>
            <w:noProof/>
            <w:webHidden/>
          </w:rPr>
          <w:fldChar w:fldCharType="begin"/>
        </w:r>
        <w:r w:rsidR="0004156F">
          <w:rPr>
            <w:noProof/>
            <w:webHidden/>
          </w:rPr>
          <w:instrText xml:space="preserve"> PAGEREF _Toc431847431 \h </w:instrText>
        </w:r>
        <w:r w:rsidR="0004156F">
          <w:rPr>
            <w:noProof/>
            <w:webHidden/>
          </w:rPr>
        </w:r>
        <w:r w:rsidR="0004156F">
          <w:rPr>
            <w:noProof/>
            <w:webHidden/>
          </w:rPr>
          <w:fldChar w:fldCharType="separate"/>
        </w:r>
        <w:r w:rsidR="005E66E8">
          <w:rPr>
            <w:noProof/>
            <w:webHidden/>
          </w:rPr>
          <w:t>69</w:t>
        </w:r>
        <w:r w:rsidR="0004156F">
          <w:rPr>
            <w:noProof/>
            <w:webHidden/>
          </w:rPr>
          <w:fldChar w:fldCharType="end"/>
        </w:r>
      </w:hyperlink>
    </w:p>
    <w:p w:rsidR="0004156F" w:rsidRDefault="004A60AF">
      <w:pPr>
        <w:pStyle w:val="Spisilustracji"/>
        <w:tabs>
          <w:tab w:val="right" w:leader="dot" w:pos="9061"/>
        </w:tabs>
        <w:rPr>
          <w:rFonts w:asciiTheme="minorHAnsi" w:eastAsiaTheme="minorEastAsia" w:hAnsiTheme="minorHAnsi" w:cstheme="minorBidi"/>
          <w:noProof/>
          <w:sz w:val="22"/>
          <w:szCs w:val="22"/>
        </w:rPr>
      </w:pPr>
      <w:hyperlink w:anchor="_Toc431847432" w:history="1">
        <w:r w:rsidR="0004156F" w:rsidRPr="00C514FE">
          <w:rPr>
            <w:rStyle w:val="Hipercze"/>
            <w:rFonts w:asciiTheme="majorHAnsi" w:hAnsiTheme="majorHAnsi" w:cs="Arial"/>
            <w:noProof/>
          </w:rPr>
          <w:t>Tabela 14 Uśrednione ceny netto usuwania wyrobów azbestowych przez uprawnione firmy w 2014 r. dla województwa świętokrzyskiego (opracowanie własne na podstawie zebranych materiałów)</w:t>
        </w:r>
        <w:r w:rsidR="0004156F">
          <w:rPr>
            <w:noProof/>
            <w:webHidden/>
          </w:rPr>
          <w:tab/>
        </w:r>
        <w:r w:rsidR="0004156F">
          <w:rPr>
            <w:noProof/>
            <w:webHidden/>
          </w:rPr>
          <w:fldChar w:fldCharType="begin"/>
        </w:r>
        <w:r w:rsidR="0004156F">
          <w:rPr>
            <w:noProof/>
            <w:webHidden/>
          </w:rPr>
          <w:instrText xml:space="preserve"> PAGEREF _Toc431847432 \h </w:instrText>
        </w:r>
        <w:r w:rsidR="0004156F">
          <w:rPr>
            <w:noProof/>
            <w:webHidden/>
          </w:rPr>
        </w:r>
        <w:r w:rsidR="0004156F">
          <w:rPr>
            <w:noProof/>
            <w:webHidden/>
          </w:rPr>
          <w:fldChar w:fldCharType="separate"/>
        </w:r>
        <w:r w:rsidR="005E66E8">
          <w:rPr>
            <w:noProof/>
            <w:webHidden/>
          </w:rPr>
          <w:t>70</w:t>
        </w:r>
        <w:r w:rsidR="0004156F">
          <w:rPr>
            <w:noProof/>
            <w:webHidden/>
          </w:rPr>
          <w:fldChar w:fldCharType="end"/>
        </w:r>
      </w:hyperlink>
    </w:p>
    <w:p w:rsidR="0004156F" w:rsidRDefault="004A60AF">
      <w:pPr>
        <w:pStyle w:val="Spisilustracji"/>
        <w:tabs>
          <w:tab w:val="right" w:leader="dot" w:pos="9061"/>
        </w:tabs>
        <w:rPr>
          <w:rFonts w:asciiTheme="minorHAnsi" w:eastAsiaTheme="minorEastAsia" w:hAnsiTheme="minorHAnsi" w:cstheme="minorBidi"/>
          <w:noProof/>
          <w:sz w:val="22"/>
          <w:szCs w:val="22"/>
        </w:rPr>
      </w:pPr>
      <w:hyperlink w:anchor="_Toc431847433" w:history="1">
        <w:r w:rsidR="0004156F" w:rsidRPr="00C514FE">
          <w:rPr>
            <w:rStyle w:val="Hipercze"/>
            <w:rFonts w:asciiTheme="majorHAnsi" w:hAnsiTheme="majorHAnsi" w:cs="Arial"/>
            <w:noProof/>
          </w:rPr>
          <w:t xml:space="preserve">Tabela 15 Całkowity koszt usuwania wyrobów zawierających azbest z terenu Gminy </w:t>
        </w:r>
        <w:r w:rsidR="002F54E0">
          <w:rPr>
            <w:rStyle w:val="Hipercze"/>
            <w:rFonts w:asciiTheme="majorHAnsi" w:hAnsiTheme="majorHAnsi" w:cs="Arial"/>
            <w:noProof/>
          </w:rPr>
          <w:t>Łączna</w:t>
        </w:r>
        <w:r w:rsidR="0004156F" w:rsidRPr="00C514FE">
          <w:rPr>
            <w:rStyle w:val="Hipercze"/>
            <w:rFonts w:asciiTheme="majorHAnsi" w:hAnsiTheme="majorHAnsi" w:cs="Arial"/>
            <w:noProof/>
          </w:rPr>
          <w:t xml:space="preserve"> (opracowanie własne)</w:t>
        </w:r>
        <w:r w:rsidR="0004156F">
          <w:rPr>
            <w:noProof/>
            <w:webHidden/>
          </w:rPr>
          <w:tab/>
        </w:r>
        <w:r w:rsidR="0004156F">
          <w:rPr>
            <w:noProof/>
            <w:webHidden/>
          </w:rPr>
          <w:fldChar w:fldCharType="begin"/>
        </w:r>
        <w:r w:rsidR="0004156F">
          <w:rPr>
            <w:noProof/>
            <w:webHidden/>
          </w:rPr>
          <w:instrText xml:space="preserve"> PAGEREF _Toc431847433 \h </w:instrText>
        </w:r>
        <w:r w:rsidR="0004156F">
          <w:rPr>
            <w:noProof/>
            <w:webHidden/>
          </w:rPr>
        </w:r>
        <w:r w:rsidR="0004156F">
          <w:rPr>
            <w:noProof/>
            <w:webHidden/>
          </w:rPr>
          <w:fldChar w:fldCharType="separate"/>
        </w:r>
        <w:r w:rsidR="005E66E8">
          <w:rPr>
            <w:noProof/>
            <w:webHidden/>
          </w:rPr>
          <w:t>71</w:t>
        </w:r>
        <w:r w:rsidR="0004156F">
          <w:rPr>
            <w:noProof/>
            <w:webHidden/>
          </w:rPr>
          <w:fldChar w:fldCharType="end"/>
        </w:r>
      </w:hyperlink>
    </w:p>
    <w:p w:rsidR="0004156F" w:rsidRDefault="004A60AF">
      <w:pPr>
        <w:pStyle w:val="Spisilustracji"/>
        <w:tabs>
          <w:tab w:val="right" w:leader="dot" w:pos="9061"/>
        </w:tabs>
        <w:rPr>
          <w:rFonts w:asciiTheme="minorHAnsi" w:eastAsiaTheme="minorEastAsia" w:hAnsiTheme="minorHAnsi" w:cstheme="minorBidi"/>
          <w:noProof/>
          <w:sz w:val="22"/>
          <w:szCs w:val="22"/>
        </w:rPr>
      </w:pPr>
      <w:hyperlink w:anchor="_Toc431847434" w:history="1">
        <w:r w:rsidR="0004156F" w:rsidRPr="00C514FE">
          <w:rPr>
            <w:rStyle w:val="Hipercze"/>
            <w:rFonts w:asciiTheme="majorHAnsi" w:hAnsiTheme="majorHAnsi" w:cs="Arial"/>
            <w:noProof/>
          </w:rPr>
          <w:t xml:space="preserve">Tabela 16 Całkowity koszt netto realizacji Programu usuwania wyrobów zawierających azbest dla Gminy </w:t>
        </w:r>
        <w:r w:rsidR="002F54E0">
          <w:rPr>
            <w:rStyle w:val="Hipercze"/>
            <w:rFonts w:asciiTheme="majorHAnsi" w:hAnsiTheme="majorHAnsi" w:cs="Arial"/>
            <w:noProof/>
          </w:rPr>
          <w:t>Łączna</w:t>
        </w:r>
        <w:r w:rsidR="0004156F">
          <w:rPr>
            <w:noProof/>
            <w:webHidden/>
          </w:rPr>
          <w:tab/>
        </w:r>
        <w:r w:rsidR="0004156F">
          <w:rPr>
            <w:noProof/>
            <w:webHidden/>
          </w:rPr>
          <w:fldChar w:fldCharType="begin"/>
        </w:r>
        <w:r w:rsidR="0004156F">
          <w:rPr>
            <w:noProof/>
            <w:webHidden/>
          </w:rPr>
          <w:instrText xml:space="preserve"> PAGEREF _Toc431847434 \h </w:instrText>
        </w:r>
        <w:r w:rsidR="0004156F">
          <w:rPr>
            <w:noProof/>
            <w:webHidden/>
          </w:rPr>
        </w:r>
        <w:r w:rsidR="0004156F">
          <w:rPr>
            <w:noProof/>
            <w:webHidden/>
          </w:rPr>
          <w:fldChar w:fldCharType="separate"/>
        </w:r>
        <w:r w:rsidR="005E66E8">
          <w:rPr>
            <w:noProof/>
            <w:webHidden/>
          </w:rPr>
          <w:t>72</w:t>
        </w:r>
        <w:r w:rsidR="0004156F">
          <w:rPr>
            <w:noProof/>
            <w:webHidden/>
          </w:rPr>
          <w:fldChar w:fldCharType="end"/>
        </w:r>
      </w:hyperlink>
    </w:p>
    <w:p w:rsidR="0004156F" w:rsidRDefault="004A60AF">
      <w:pPr>
        <w:pStyle w:val="Spisilustracji"/>
        <w:tabs>
          <w:tab w:val="right" w:leader="dot" w:pos="9061"/>
        </w:tabs>
        <w:rPr>
          <w:rFonts w:asciiTheme="minorHAnsi" w:eastAsiaTheme="minorEastAsia" w:hAnsiTheme="minorHAnsi" w:cstheme="minorBidi"/>
          <w:noProof/>
          <w:sz w:val="22"/>
          <w:szCs w:val="22"/>
        </w:rPr>
      </w:pPr>
      <w:hyperlink w:anchor="_Toc431847435" w:history="1">
        <w:r w:rsidR="0004156F" w:rsidRPr="00C514FE">
          <w:rPr>
            <w:rStyle w:val="Hipercze"/>
            <w:rFonts w:asciiTheme="majorHAnsi" w:hAnsiTheme="majorHAnsi"/>
            <w:noProof/>
          </w:rPr>
          <w:t xml:space="preserve">Tabela 17 </w:t>
        </w:r>
        <w:r w:rsidR="0004156F" w:rsidRPr="00C514FE">
          <w:rPr>
            <w:rStyle w:val="Hipercze"/>
            <w:rFonts w:asciiTheme="majorHAnsi" w:hAnsiTheme="majorHAnsi" w:cs="Arial"/>
            <w:noProof/>
          </w:rPr>
          <w:t>Podstawowe działania PROW dające możliwość pozyskania środków na usuwanie azbestu</w:t>
        </w:r>
        <w:r w:rsidR="0004156F">
          <w:rPr>
            <w:noProof/>
            <w:webHidden/>
          </w:rPr>
          <w:tab/>
        </w:r>
        <w:r w:rsidR="0004156F">
          <w:rPr>
            <w:noProof/>
            <w:webHidden/>
          </w:rPr>
          <w:fldChar w:fldCharType="begin"/>
        </w:r>
        <w:r w:rsidR="0004156F">
          <w:rPr>
            <w:noProof/>
            <w:webHidden/>
          </w:rPr>
          <w:instrText xml:space="preserve"> PAGEREF _Toc431847435 \h </w:instrText>
        </w:r>
        <w:r w:rsidR="0004156F">
          <w:rPr>
            <w:noProof/>
            <w:webHidden/>
          </w:rPr>
        </w:r>
        <w:r w:rsidR="0004156F">
          <w:rPr>
            <w:noProof/>
            <w:webHidden/>
          </w:rPr>
          <w:fldChar w:fldCharType="separate"/>
        </w:r>
        <w:r w:rsidR="005E66E8">
          <w:rPr>
            <w:noProof/>
            <w:webHidden/>
          </w:rPr>
          <w:t>75</w:t>
        </w:r>
        <w:r w:rsidR="0004156F">
          <w:rPr>
            <w:noProof/>
            <w:webHidden/>
          </w:rPr>
          <w:fldChar w:fldCharType="end"/>
        </w:r>
      </w:hyperlink>
    </w:p>
    <w:p w:rsidR="0004156F" w:rsidRDefault="004A60AF">
      <w:pPr>
        <w:pStyle w:val="Spisilustracji"/>
        <w:tabs>
          <w:tab w:val="right" w:leader="dot" w:pos="9061"/>
        </w:tabs>
        <w:rPr>
          <w:rFonts w:asciiTheme="minorHAnsi" w:eastAsiaTheme="minorEastAsia" w:hAnsiTheme="minorHAnsi" w:cstheme="minorBidi"/>
          <w:noProof/>
          <w:sz w:val="22"/>
          <w:szCs w:val="22"/>
        </w:rPr>
      </w:pPr>
      <w:hyperlink w:anchor="_Toc431847436" w:history="1">
        <w:r w:rsidR="0004156F" w:rsidRPr="00C514FE">
          <w:rPr>
            <w:rStyle w:val="Hipercze"/>
            <w:rFonts w:asciiTheme="majorHAnsi" w:hAnsiTheme="majorHAnsi"/>
            <w:noProof/>
          </w:rPr>
          <w:t>Tabela 18</w:t>
        </w:r>
        <w:r w:rsidR="0004156F" w:rsidRPr="00C514FE">
          <w:rPr>
            <w:rStyle w:val="Hipercze"/>
            <w:noProof/>
          </w:rPr>
          <w:t xml:space="preserve"> </w:t>
        </w:r>
        <w:r w:rsidR="0004156F" w:rsidRPr="00C514FE">
          <w:rPr>
            <w:rStyle w:val="Hipercze"/>
            <w:rFonts w:asciiTheme="majorHAnsi" w:hAnsiTheme="majorHAnsi" w:cstheme="minorHAnsi"/>
            <w:noProof/>
          </w:rPr>
          <w:t>Wydatki z budżetu państwa pozostające w dyspozycji Ministra Gospodarki dla realizacji Programu Oczyszczania Kraju z Azbestu na lata 2009-2032.</w:t>
        </w:r>
        <w:r w:rsidR="0004156F">
          <w:rPr>
            <w:noProof/>
            <w:webHidden/>
          </w:rPr>
          <w:tab/>
        </w:r>
        <w:r w:rsidR="0004156F">
          <w:rPr>
            <w:noProof/>
            <w:webHidden/>
          </w:rPr>
          <w:fldChar w:fldCharType="begin"/>
        </w:r>
        <w:r w:rsidR="0004156F">
          <w:rPr>
            <w:noProof/>
            <w:webHidden/>
          </w:rPr>
          <w:instrText xml:space="preserve"> PAGEREF _Toc431847436 \h </w:instrText>
        </w:r>
        <w:r w:rsidR="0004156F">
          <w:rPr>
            <w:noProof/>
            <w:webHidden/>
          </w:rPr>
        </w:r>
        <w:r w:rsidR="0004156F">
          <w:rPr>
            <w:noProof/>
            <w:webHidden/>
          </w:rPr>
          <w:fldChar w:fldCharType="separate"/>
        </w:r>
        <w:r w:rsidR="005E66E8">
          <w:rPr>
            <w:noProof/>
            <w:webHidden/>
          </w:rPr>
          <w:t>81</w:t>
        </w:r>
        <w:r w:rsidR="0004156F">
          <w:rPr>
            <w:noProof/>
            <w:webHidden/>
          </w:rPr>
          <w:fldChar w:fldCharType="end"/>
        </w:r>
      </w:hyperlink>
    </w:p>
    <w:p w:rsidR="004E501A" w:rsidRPr="002F54E0" w:rsidRDefault="002D56FA" w:rsidP="009C642E">
      <w:pPr>
        <w:rPr>
          <w:rFonts w:asciiTheme="majorHAnsi" w:eastAsiaTheme="minorHAnsi" w:hAnsiTheme="majorHAnsi" w:cstheme="minorHAnsi"/>
          <w:b/>
          <w:color w:val="4584D3" w:themeColor="accent2"/>
          <w:sz w:val="28"/>
          <w:szCs w:val="32"/>
          <w:lang w:eastAsia="en-US"/>
        </w:rPr>
      </w:pPr>
      <w:r w:rsidRPr="00594EE6">
        <w:rPr>
          <w:rFonts w:asciiTheme="majorHAnsi" w:eastAsiaTheme="minorHAnsi" w:hAnsiTheme="majorHAnsi" w:cstheme="minorHAnsi"/>
          <w:b/>
          <w:sz w:val="28"/>
          <w:szCs w:val="32"/>
          <w:lang w:eastAsia="en-US"/>
        </w:rPr>
        <w:fldChar w:fldCharType="end"/>
      </w:r>
    </w:p>
    <w:p w:rsidR="00A768F1" w:rsidRPr="002F54E0" w:rsidRDefault="00A768F1" w:rsidP="009C642E">
      <w:pPr>
        <w:spacing w:after="240"/>
        <w:jc w:val="center"/>
        <w:rPr>
          <w:rFonts w:asciiTheme="majorHAnsi" w:hAnsiTheme="majorHAnsi" w:cstheme="minorHAnsi"/>
          <w:b/>
          <w:color w:val="4584D3" w:themeColor="accent2"/>
          <w:sz w:val="28"/>
        </w:rPr>
      </w:pPr>
      <w:r w:rsidRPr="002F54E0">
        <w:rPr>
          <w:rFonts w:asciiTheme="majorHAnsi" w:hAnsiTheme="majorHAnsi"/>
          <w:b/>
          <w:color w:val="4584D3" w:themeColor="accent2"/>
          <w:sz w:val="28"/>
        </w:rPr>
        <w:t>Spis wykresów</w:t>
      </w:r>
    </w:p>
    <w:p w:rsidR="0004156F" w:rsidRDefault="002D56FA">
      <w:pPr>
        <w:pStyle w:val="Spisilustracji"/>
        <w:tabs>
          <w:tab w:val="right" w:leader="dot" w:pos="9061"/>
        </w:tabs>
        <w:rPr>
          <w:rFonts w:asciiTheme="minorHAnsi" w:eastAsiaTheme="minorEastAsia" w:hAnsiTheme="minorHAnsi" w:cstheme="minorBidi"/>
          <w:noProof/>
          <w:sz w:val="22"/>
          <w:szCs w:val="22"/>
        </w:rPr>
      </w:pPr>
      <w:r w:rsidRPr="00F04143">
        <w:rPr>
          <w:rFonts w:asciiTheme="majorHAnsi" w:eastAsiaTheme="minorHAnsi" w:hAnsiTheme="majorHAnsi" w:cstheme="minorHAnsi"/>
          <w:b/>
          <w:sz w:val="28"/>
          <w:szCs w:val="32"/>
          <w:lang w:eastAsia="en-US"/>
        </w:rPr>
        <w:fldChar w:fldCharType="begin"/>
      </w:r>
      <w:r w:rsidR="00796F1F" w:rsidRPr="00F04143">
        <w:rPr>
          <w:rFonts w:asciiTheme="majorHAnsi" w:eastAsiaTheme="minorHAnsi" w:hAnsiTheme="majorHAnsi" w:cstheme="minorHAnsi"/>
          <w:b/>
          <w:sz w:val="28"/>
          <w:szCs w:val="32"/>
          <w:lang w:eastAsia="en-US"/>
        </w:rPr>
        <w:instrText xml:space="preserve"> TOC \h \z \c "Wykres" </w:instrText>
      </w:r>
      <w:r w:rsidRPr="00F04143">
        <w:rPr>
          <w:rFonts w:asciiTheme="majorHAnsi" w:eastAsiaTheme="minorHAnsi" w:hAnsiTheme="majorHAnsi" w:cstheme="minorHAnsi"/>
          <w:b/>
          <w:sz w:val="28"/>
          <w:szCs w:val="32"/>
          <w:lang w:eastAsia="en-US"/>
        </w:rPr>
        <w:fldChar w:fldCharType="separate"/>
      </w:r>
      <w:hyperlink w:anchor="_Toc431847437" w:history="1">
        <w:r w:rsidR="0004156F" w:rsidRPr="00691829">
          <w:rPr>
            <w:rStyle w:val="Hipercze"/>
            <w:rFonts w:asciiTheme="majorHAnsi" w:hAnsiTheme="majorHAnsi"/>
            <w:noProof/>
          </w:rPr>
          <w:t xml:space="preserve">Wykres 1 </w:t>
        </w:r>
        <w:r w:rsidR="0004156F" w:rsidRPr="00691829">
          <w:rPr>
            <w:rStyle w:val="Hipercze"/>
            <w:rFonts w:asciiTheme="majorHAnsi" w:hAnsiTheme="majorHAnsi" w:cs="Arial"/>
            <w:noProof/>
          </w:rPr>
          <w:t xml:space="preserve">Procentowy udział poszczególnych rodzajów zabudowy pokrytej wyrobami azbestowymi oraz azbest magazynowany w Gminie </w:t>
        </w:r>
        <w:r w:rsidR="002F54E0">
          <w:rPr>
            <w:rStyle w:val="Hipercze"/>
            <w:rFonts w:asciiTheme="majorHAnsi" w:hAnsiTheme="majorHAnsi" w:cs="Arial"/>
            <w:noProof/>
          </w:rPr>
          <w:t>Łączna</w:t>
        </w:r>
        <w:r w:rsidR="0004156F" w:rsidRPr="00691829">
          <w:rPr>
            <w:rStyle w:val="Hipercze"/>
            <w:rFonts w:asciiTheme="majorHAnsi" w:hAnsiTheme="majorHAnsi" w:cs="Arial"/>
            <w:noProof/>
          </w:rPr>
          <w:t>.</w:t>
        </w:r>
        <w:r w:rsidR="0004156F">
          <w:rPr>
            <w:noProof/>
            <w:webHidden/>
          </w:rPr>
          <w:tab/>
        </w:r>
        <w:r w:rsidR="0004156F">
          <w:rPr>
            <w:noProof/>
            <w:webHidden/>
          </w:rPr>
          <w:fldChar w:fldCharType="begin"/>
        </w:r>
        <w:r w:rsidR="0004156F">
          <w:rPr>
            <w:noProof/>
            <w:webHidden/>
          </w:rPr>
          <w:instrText xml:space="preserve"> PAGEREF _Toc431847437 \h </w:instrText>
        </w:r>
        <w:r w:rsidR="0004156F">
          <w:rPr>
            <w:noProof/>
            <w:webHidden/>
          </w:rPr>
        </w:r>
        <w:r w:rsidR="0004156F">
          <w:rPr>
            <w:noProof/>
            <w:webHidden/>
          </w:rPr>
          <w:fldChar w:fldCharType="separate"/>
        </w:r>
        <w:r w:rsidR="005E66E8">
          <w:rPr>
            <w:noProof/>
            <w:webHidden/>
          </w:rPr>
          <w:t>59</w:t>
        </w:r>
        <w:r w:rsidR="0004156F">
          <w:rPr>
            <w:noProof/>
            <w:webHidden/>
          </w:rPr>
          <w:fldChar w:fldCharType="end"/>
        </w:r>
      </w:hyperlink>
    </w:p>
    <w:p w:rsidR="0004156F" w:rsidRDefault="004A60AF">
      <w:pPr>
        <w:pStyle w:val="Spisilustracji"/>
        <w:tabs>
          <w:tab w:val="right" w:leader="dot" w:pos="9061"/>
        </w:tabs>
        <w:rPr>
          <w:rFonts w:asciiTheme="minorHAnsi" w:eastAsiaTheme="minorEastAsia" w:hAnsiTheme="minorHAnsi" w:cstheme="minorBidi"/>
          <w:noProof/>
          <w:sz w:val="22"/>
          <w:szCs w:val="22"/>
        </w:rPr>
      </w:pPr>
      <w:hyperlink w:anchor="_Toc431847438" w:history="1">
        <w:r w:rsidR="0004156F" w:rsidRPr="00691829">
          <w:rPr>
            <w:rStyle w:val="Hipercze"/>
            <w:rFonts w:asciiTheme="majorHAnsi" w:hAnsiTheme="majorHAnsi" w:cs="Arial"/>
            <w:noProof/>
          </w:rPr>
          <w:t xml:space="preserve">Wykres 2 Ilość wyrobów azbestowych w poszczególnych miejscowościach Gminy </w:t>
        </w:r>
        <w:r w:rsidR="002F54E0">
          <w:rPr>
            <w:rStyle w:val="Hipercze"/>
            <w:rFonts w:asciiTheme="majorHAnsi" w:hAnsiTheme="majorHAnsi" w:cs="Arial"/>
            <w:noProof/>
          </w:rPr>
          <w:t>Łączna</w:t>
        </w:r>
        <w:r w:rsidR="0004156F" w:rsidRPr="00691829">
          <w:rPr>
            <w:rStyle w:val="Hipercze"/>
            <w:rFonts w:asciiTheme="majorHAnsi" w:hAnsiTheme="majorHAnsi" w:cs="Arial"/>
            <w:noProof/>
          </w:rPr>
          <w:t>.</w:t>
        </w:r>
        <w:r w:rsidR="0004156F">
          <w:rPr>
            <w:noProof/>
            <w:webHidden/>
          </w:rPr>
          <w:tab/>
        </w:r>
        <w:r w:rsidR="0004156F">
          <w:rPr>
            <w:noProof/>
            <w:webHidden/>
          </w:rPr>
          <w:fldChar w:fldCharType="begin"/>
        </w:r>
        <w:r w:rsidR="0004156F">
          <w:rPr>
            <w:noProof/>
            <w:webHidden/>
          </w:rPr>
          <w:instrText xml:space="preserve"> PAGEREF _Toc431847438 \h </w:instrText>
        </w:r>
        <w:r w:rsidR="0004156F">
          <w:rPr>
            <w:noProof/>
            <w:webHidden/>
          </w:rPr>
        </w:r>
        <w:r w:rsidR="0004156F">
          <w:rPr>
            <w:noProof/>
            <w:webHidden/>
          </w:rPr>
          <w:fldChar w:fldCharType="separate"/>
        </w:r>
        <w:r w:rsidR="005E66E8">
          <w:rPr>
            <w:noProof/>
            <w:webHidden/>
          </w:rPr>
          <w:t>60</w:t>
        </w:r>
        <w:r w:rsidR="0004156F">
          <w:rPr>
            <w:noProof/>
            <w:webHidden/>
          </w:rPr>
          <w:fldChar w:fldCharType="end"/>
        </w:r>
      </w:hyperlink>
    </w:p>
    <w:p w:rsidR="0004156F" w:rsidRDefault="004A60AF">
      <w:pPr>
        <w:pStyle w:val="Spisilustracji"/>
        <w:tabs>
          <w:tab w:val="right" w:leader="dot" w:pos="9061"/>
        </w:tabs>
        <w:rPr>
          <w:rFonts w:asciiTheme="minorHAnsi" w:eastAsiaTheme="minorEastAsia" w:hAnsiTheme="minorHAnsi" w:cstheme="minorBidi"/>
          <w:noProof/>
          <w:sz w:val="22"/>
          <w:szCs w:val="22"/>
        </w:rPr>
      </w:pPr>
      <w:hyperlink w:anchor="_Toc431847439" w:history="1">
        <w:r w:rsidR="0004156F" w:rsidRPr="00691829">
          <w:rPr>
            <w:rStyle w:val="Hipercze"/>
            <w:rFonts w:asciiTheme="majorHAnsi" w:hAnsiTheme="majorHAnsi"/>
            <w:noProof/>
          </w:rPr>
          <w:t>Wykres 3</w:t>
        </w:r>
        <w:r w:rsidR="0004156F" w:rsidRPr="00691829">
          <w:rPr>
            <w:rStyle w:val="Hipercze"/>
            <w:rFonts w:asciiTheme="majorHAnsi" w:eastAsiaTheme="minorHAnsi" w:hAnsiTheme="majorHAnsi" w:cs="Arial"/>
            <w:noProof/>
            <w:lang w:eastAsia="en-US"/>
          </w:rPr>
          <w:t xml:space="preserve">Procentowy podział stopnia pilności usuwania wyrobów zawierających azbest w Gminie </w:t>
        </w:r>
        <w:r w:rsidR="002F54E0">
          <w:rPr>
            <w:rStyle w:val="Hipercze"/>
            <w:rFonts w:asciiTheme="majorHAnsi" w:eastAsiaTheme="minorHAnsi" w:hAnsiTheme="majorHAnsi" w:cs="Arial"/>
            <w:noProof/>
            <w:lang w:eastAsia="en-US"/>
          </w:rPr>
          <w:t>Łączna</w:t>
        </w:r>
        <w:r w:rsidR="0004156F" w:rsidRPr="00691829">
          <w:rPr>
            <w:rStyle w:val="Hipercze"/>
            <w:rFonts w:asciiTheme="majorHAnsi" w:eastAsiaTheme="minorHAnsi" w:hAnsiTheme="majorHAnsi" w:cs="Arial"/>
            <w:noProof/>
            <w:lang w:eastAsia="en-US"/>
          </w:rPr>
          <w:t>.</w:t>
        </w:r>
        <w:r w:rsidR="0004156F">
          <w:rPr>
            <w:noProof/>
            <w:webHidden/>
          </w:rPr>
          <w:tab/>
        </w:r>
        <w:r w:rsidR="0004156F">
          <w:rPr>
            <w:noProof/>
            <w:webHidden/>
          </w:rPr>
          <w:fldChar w:fldCharType="begin"/>
        </w:r>
        <w:r w:rsidR="0004156F">
          <w:rPr>
            <w:noProof/>
            <w:webHidden/>
          </w:rPr>
          <w:instrText xml:space="preserve"> PAGEREF _Toc431847439 \h </w:instrText>
        </w:r>
        <w:r w:rsidR="0004156F">
          <w:rPr>
            <w:noProof/>
            <w:webHidden/>
          </w:rPr>
        </w:r>
        <w:r w:rsidR="0004156F">
          <w:rPr>
            <w:noProof/>
            <w:webHidden/>
          </w:rPr>
          <w:fldChar w:fldCharType="separate"/>
        </w:r>
        <w:r w:rsidR="005E66E8">
          <w:rPr>
            <w:noProof/>
            <w:webHidden/>
          </w:rPr>
          <w:t>62</w:t>
        </w:r>
        <w:r w:rsidR="0004156F">
          <w:rPr>
            <w:noProof/>
            <w:webHidden/>
          </w:rPr>
          <w:fldChar w:fldCharType="end"/>
        </w:r>
      </w:hyperlink>
    </w:p>
    <w:p w:rsidR="0004156F" w:rsidRDefault="004A60AF">
      <w:pPr>
        <w:pStyle w:val="Spisilustracji"/>
        <w:tabs>
          <w:tab w:val="right" w:leader="dot" w:pos="9061"/>
        </w:tabs>
        <w:rPr>
          <w:rFonts w:asciiTheme="minorHAnsi" w:eastAsiaTheme="minorEastAsia" w:hAnsiTheme="minorHAnsi" w:cstheme="minorBidi"/>
          <w:noProof/>
          <w:sz w:val="22"/>
          <w:szCs w:val="22"/>
        </w:rPr>
      </w:pPr>
      <w:hyperlink w:anchor="_Toc431847440" w:history="1">
        <w:r w:rsidR="0004156F" w:rsidRPr="00691829">
          <w:rPr>
            <w:rStyle w:val="Hipercze"/>
            <w:rFonts w:asciiTheme="majorHAnsi" w:hAnsiTheme="majorHAnsi" w:cs="Arial"/>
            <w:noProof/>
          </w:rPr>
          <w:t xml:space="preserve">Wykres 4 Spadek ilości wyrobów zawierających azbest usuwanych z terenu Gminy </w:t>
        </w:r>
        <w:r w:rsidR="002F54E0">
          <w:rPr>
            <w:rStyle w:val="Hipercze"/>
            <w:rFonts w:asciiTheme="majorHAnsi" w:hAnsiTheme="majorHAnsi" w:cs="Arial"/>
            <w:noProof/>
          </w:rPr>
          <w:t>Łączna</w:t>
        </w:r>
        <w:r w:rsidR="0004156F">
          <w:rPr>
            <w:noProof/>
            <w:webHidden/>
          </w:rPr>
          <w:tab/>
        </w:r>
        <w:r w:rsidR="0004156F">
          <w:rPr>
            <w:noProof/>
            <w:webHidden/>
          </w:rPr>
          <w:fldChar w:fldCharType="begin"/>
        </w:r>
        <w:r w:rsidR="0004156F">
          <w:rPr>
            <w:noProof/>
            <w:webHidden/>
          </w:rPr>
          <w:instrText xml:space="preserve"> PAGEREF _Toc431847440 \h </w:instrText>
        </w:r>
        <w:r w:rsidR="0004156F">
          <w:rPr>
            <w:noProof/>
            <w:webHidden/>
          </w:rPr>
        </w:r>
        <w:r w:rsidR="0004156F">
          <w:rPr>
            <w:noProof/>
            <w:webHidden/>
          </w:rPr>
          <w:fldChar w:fldCharType="separate"/>
        </w:r>
        <w:r w:rsidR="005E66E8">
          <w:rPr>
            <w:noProof/>
            <w:webHidden/>
          </w:rPr>
          <w:t>68</w:t>
        </w:r>
        <w:r w:rsidR="0004156F">
          <w:rPr>
            <w:noProof/>
            <w:webHidden/>
          </w:rPr>
          <w:fldChar w:fldCharType="end"/>
        </w:r>
      </w:hyperlink>
    </w:p>
    <w:p w:rsidR="0004156F" w:rsidRDefault="002D56FA" w:rsidP="00E60B06">
      <w:pPr>
        <w:spacing w:line="276" w:lineRule="auto"/>
        <w:jc w:val="center"/>
        <w:rPr>
          <w:rFonts w:asciiTheme="majorHAnsi" w:eastAsiaTheme="minorHAnsi" w:hAnsiTheme="majorHAnsi" w:cstheme="minorHAnsi"/>
          <w:b/>
          <w:sz w:val="28"/>
          <w:szCs w:val="32"/>
          <w:lang w:eastAsia="en-US"/>
        </w:rPr>
      </w:pPr>
      <w:r w:rsidRPr="00F04143">
        <w:rPr>
          <w:rFonts w:asciiTheme="majorHAnsi" w:eastAsiaTheme="minorHAnsi" w:hAnsiTheme="majorHAnsi" w:cstheme="minorHAnsi"/>
          <w:b/>
          <w:sz w:val="28"/>
          <w:szCs w:val="32"/>
          <w:lang w:eastAsia="en-US"/>
        </w:rPr>
        <w:fldChar w:fldCharType="end"/>
      </w:r>
    </w:p>
    <w:p w:rsidR="00A768F1" w:rsidRPr="002F54E0" w:rsidRDefault="00A768F1" w:rsidP="00E60B06">
      <w:pPr>
        <w:spacing w:line="276" w:lineRule="auto"/>
        <w:jc w:val="center"/>
        <w:rPr>
          <w:rFonts w:asciiTheme="majorHAnsi" w:eastAsiaTheme="minorHAnsi" w:hAnsiTheme="majorHAnsi" w:cstheme="minorHAnsi"/>
          <w:b/>
          <w:color w:val="4584D3" w:themeColor="accent2"/>
          <w:sz w:val="32"/>
          <w:szCs w:val="32"/>
          <w:lang w:eastAsia="en-US"/>
        </w:rPr>
      </w:pPr>
      <w:r w:rsidRPr="002F54E0">
        <w:rPr>
          <w:rFonts w:asciiTheme="majorHAnsi" w:hAnsiTheme="majorHAnsi"/>
          <w:b/>
          <w:color w:val="4584D3" w:themeColor="accent2"/>
          <w:sz w:val="28"/>
        </w:rPr>
        <w:lastRenderedPageBreak/>
        <w:t>Spis rysunków</w:t>
      </w:r>
    </w:p>
    <w:p w:rsidR="00A768F1" w:rsidRPr="000F082C" w:rsidRDefault="00A768F1" w:rsidP="009C642E">
      <w:pPr>
        <w:rPr>
          <w:rFonts w:asciiTheme="majorHAnsi" w:eastAsiaTheme="minorHAnsi" w:hAnsiTheme="majorHAnsi" w:cstheme="minorHAnsi"/>
          <w:b/>
          <w:sz w:val="32"/>
          <w:szCs w:val="32"/>
          <w:lang w:eastAsia="en-US"/>
        </w:rPr>
      </w:pPr>
    </w:p>
    <w:p w:rsidR="00C41AAC" w:rsidRDefault="002D56FA">
      <w:pPr>
        <w:pStyle w:val="Spisilustracji"/>
        <w:tabs>
          <w:tab w:val="right" w:leader="dot" w:pos="9061"/>
        </w:tabs>
        <w:rPr>
          <w:rFonts w:asciiTheme="minorHAnsi" w:eastAsiaTheme="minorEastAsia" w:hAnsiTheme="minorHAnsi" w:cstheme="minorBidi"/>
          <w:noProof/>
          <w:sz w:val="22"/>
          <w:szCs w:val="22"/>
        </w:rPr>
      </w:pPr>
      <w:r w:rsidRPr="00F04143">
        <w:rPr>
          <w:rFonts w:asciiTheme="majorHAnsi" w:eastAsiaTheme="minorHAnsi" w:hAnsiTheme="majorHAnsi" w:cstheme="minorHAnsi"/>
          <w:szCs w:val="32"/>
          <w:lang w:eastAsia="en-US"/>
        </w:rPr>
        <w:fldChar w:fldCharType="begin"/>
      </w:r>
      <w:r w:rsidR="00C37F11" w:rsidRPr="00F04143">
        <w:rPr>
          <w:rFonts w:asciiTheme="majorHAnsi" w:eastAsiaTheme="minorHAnsi" w:hAnsiTheme="majorHAnsi" w:cstheme="minorHAnsi"/>
          <w:szCs w:val="32"/>
          <w:lang w:eastAsia="en-US"/>
        </w:rPr>
        <w:instrText xml:space="preserve"> TOC \h \z \c "Rysunek" </w:instrText>
      </w:r>
      <w:r w:rsidRPr="00F04143">
        <w:rPr>
          <w:rFonts w:asciiTheme="majorHAnsi" w:eastAsiaTheme="minorHAnsi" w:hAnsiTheme="majorHAnsi" w:cstheme="minorHAnsi"/>
          <w:szCs w:val="32"/>
          <w:lang w:eastAsia="en-US"/>
        </w:rPr>
        <w:fldChar w:fldCharType="separate"/>
      </w:r>
      <w:hyperlink w:anchor="_Toc431929882" w:history="1">
        <w:r w:rsidR="00C41AAC" w:rsidRPr="00831E8E">
          <w:rPr>
            <w:rStyle w:val="Hipercze"/>
            <w:rFonts w:asciiTheme="majorHAnsi" w:hAnsiTheme="majorHAnsi"/>
            <w:noProof/>
          </w:rPr>
          <w:t>Rysunek 1</w:t>
        </w:r>
        <w:r w:rsidR="00C41AAC" w:rsidRPr="00831E8E">
          <w:rPr>
            <w:rStyle w:val="Hipercze"/>
            <w:noProof/>
          </w:rPr>
          <w:t xml:space="preserve"> </w:t>
        </w:r>
        <w:r w:rsidR="00C41AAC" w:rsidRPr="00831E8E">
          <w:rPr>
            <w:rStyle w:val="Hipercze"/>
            <w:rFonts w:asciiTheme="majorHAnsi" w:hAnsiTheme="majorHAnsi" w:cstheme="minorHAnsi"/>
            <w:noProof/>
          </w:rPr>
          <w:t>Schemat zarządzania POKzA na trzech poziomach</w:t>
        </w:r>
        <w:r w:rsidR="00C41AAC">
          <w:rPr>
            <w:noProof/>
            <w:webHidden/>
          </w:rPr>
          <w:tab/>
        </w:r>
        <w:r w:rsidR="00C41AAC">
          <w:rPr>
            <w:noProof/>
            <w:webHidden/>
          </w:rPr>
          <w:fldChar w:fldCharType="begin"/>
        </w:r>
        <w:r w:rsidR="00C41AAC">
          <w:rPr>
            <w:noProof/>
            <w:webHidden/>
          </w:rPr>
          <w:instrText xml:space="preserve"> PAGEREF _Toc431929882 \h </w:instrText>
        </w:r>
        <w:r w:rsidR="00C41AAC">
          <w:rPr>
            <w:noProof/>
            <w:webHidden/>
          </w:rPr>
        </w:r>
        <w:r w:rsidR="00C41AAC">
          <w:rPr>
            <w:noProof/>
            <w:webHidden/>
          </w:rPr>
          <w:fldChar w:fldCharType="separate"/>
        </w:r>
        <w:r w:rsidR="005E66E8">
          <w:rPr>
            <w:noProof/>
            <w:webHidden/>
          </w:rPr>
          <w:t>15</w:t>
        </w:r>
        <w:r w:rsidR="00C41AAC">
          <w:rPr>
            <w:noProof/>
            <w:webHidden/>
          </w:rPr>
          <w:fldChar w:fldCharType="end"/>
        </w:r>
      </w:hyperlink>
    </w:p>
    <w:p w:rsidR="00C41AAC" w:rsidRDefault="004A60AF">
      <w:pPr>
        <w:pStyle w:val="Spisilustracji"/>
        <w:tabs>
          <w:tab w:val="right" w:leader="dot" w:pos="9061"/>
        </w:tabs>
        <w:rPr>
          <w:rFonts w:asciiTheme="minorHAnsi" w:eastAsiaTheme="minorEastAsia" w:hAnsiTheme="minorHAnsi" w:cstheme="minorBidi"/>
          <w:noProof/>
          <w:sz w:val="22"/>
          <w:szCs w:val="22"/>
        </w:rPr>
      </w:pPr>
      <w:hyperlink w:anchor="_Toc431929883" w:history="1">
        <w:r w:rsidR="00C41AAC" w:rsidRPr="00831E8E">
          <w:rPr>
            <w:rStyle w:val="Hipercze"/>
            <w:rFonts w:asciiTheme="majorHAnsi" w:hAnsiTheme="majorHAnsi"/>
            <w:noProof/>
          </w:rPr>
          <w:t>Rysunek 2</w:t>
        </w:r>
        <w:r w:rsidR="00C41AAC" w:rsidRPr="00831E8E">
          <w:rPr>
            <w:rStyle w:val="Hipercze"/>
            <w:noProof/>
          </w:rPr>
          <w:t xml:space="preserve"> </w:t>
        </w:r>
        <w:r w:rsidR="00C41AAC" w:rsidRPr="00831E8E">
          <w:rPr>
            <w:rStyle w:val="Hipercze"/>
            <w:rFonts w:asciiTheme="majorHAnsi" w:hAnsiTheme="majorHAnsi"/>
            <w:noProof/>
          </w:rPr>
          <w:t>Droga wnikania włókien azbestowych do układu oddechowego człowieka</w:t>
        </w:r>
        <w:r w:rsidR="00C41AAC">
          <w:rPr>
            <w:noProof/>
            <w:webHidden/>
          </w:rPr>
          <w:tab/>
        </w:r>
        <w:r w:rsidR="00C41AAC">
          <w:rPr>
            <w:noProof/>
            <w:webHidden/>
          </w:rPr>
          <w:fldChar w:fldCharType="begin"/>
        </w:r>
        <w:r w:rsidR="00C41AAC">
          <w:rPr>
            <w:noProof/>
            <w:webHidden/>
          </w:rPr>
          <w:instrText xml:space="preserve"> PAGEREF _Toc431929883 \h </w:instrText>
        </w:r>
        <w:r w:rsidR="00C41AAC">
          <w:rPr>
            <w:noProof/>
            <w:webHidden/>
          </w:rPr>
        </w:r>
        <w:r w:rsidR="00C41AAC">
          <w:rPr>
            <w:noProof/>
            <w:webHidden/>
          </w:rPr>
          <w:fldChar w:fldCharType="separate"/>
        </w:r>
        <w:r w:rsidR="005E66E8">
          <w:rPr>
            <w:noProof/>
            <w:webHidden/>
          </w:rPr>
          <w:t>24</w:t>
        </w:r>
        <w:r w:rsidR="00C41AAC">
          <w:rPr>
            <w:noProof/>
            <w:webHidden/>
          </w:rPr>
          <w:fldChar w:fldCharType="end"/>
        </w:r>
      </w:hyperlink>
    </w:p>
    <w:p w:rsidR="005C2BB1" w:rsidRPr="00F04143" w:rsidRDefault="002D56FA" w:rsidP="00F04143">
      <w:pPr>
        <w:jc w:val="center"/>
        <w:rPr>
          <w:rFonts w:asciiTheme="majorHAnsi" w:eastAsiaTheme="minorHAnsi" w:hAnsiTheme="majorHAnsi" w:cstheme="minorHAnsi"/>
          <w:sz w:val="28"/>
          <w:szCs w:val="32"/>
          <w:lang w:eastAsia="en-US"/>
        </w:rPr>
      </w:pPr>
      <w:r w:rsidRPr="00F04143">
        <w:rPr>
          <w:rFonts w:asciiTheme="majorHAnsi" w:eastAsiaTheme="minorHAnsi" w:hAnsiTheme="majorHAnsi" w:cstheme="minorHAnsi"/>
          <w:szCs w:val="32"/>
          <w:lang w:eastAsia="en-US"/>
        </w:rPr>
        <w:fldChar w:fldCharType="end"/>
      </w:r>
    </w:p>
    <w:p w:rsidR="005E2626" w:rsidRPr="002F54E0" w:rsidRDefault="00594EE6" w:rsidP="009C642E">
      <w:pPr>
        <w:jc w:val="center"/>
        <w:rPr>
          <w:rFonts w:asciiTheme="majorHAnsi" w:hAnsiTheme="majorHAnsi" w:cstheme="minorHAnsi"/>
          <w:b/>
          <w:color w:val="4584D3" w:themeColor="accent2"/>
          <w:sz w:val="32"/>
        </w:rPr>
      </w:pPr>
      <w:r w:rsidRPr="002F54E0">
        <w:rPr>
          <w:rFonts w:asciiTheme="majorHAnsi" w:hAnsiTheme="majorHAnsi"/>
          <w:b/>
          <w:color w:val="4584D3" w:themeColor="accent2"/>
          <w:sz w:val="32"/>
        </w:rPr>
        <w:t xml:space="preserve"> </w:t>
      </w:r>
      <w:r w:rsidRPr="002F54E0">
        <w:rPr>
          <w:rFonts w:asciiTheme="majorHAnsi" w:hAnsiTheme="majorHAnsi"/>
          <w:b/>
          <w:color w:val="4584D3" w:themeColor="accent2"/>
          <w:sz w:val="28"/>
        </w:rPr>
        <w:t>Spis map</w:t>
      </w:r>
    </w:p>
    <w:p w:rsidR="00594EE6" w:rsidRPr="00594EE6" w:rsidRDefault="00594EE6" w:rsidP="009C642E">
      <w:pPr>
        <w:jc w:val="center"/>
        <w:rPr>
          <w:rFonts w:asciiTheme="majorHAnsi" w:hAnsiTheme="majorHAnsi" w:cstheme="minorHAnsi"/>
          <w:b/>
          <w:color w:val="C00000"/>
          <w:sz w:val="28"/>
        </w:rPr>
      </w:pPr>
    </w:p>
    <w:p w:rsidR="003F5B74" w:rsidRDefault="002D56FA">
      <w:pPr>
        <w:pStyle w:val="Spisilustracji"/>
        <w:tabs>
          <w:tab w:val="right" w:leader="dot" w:pos="9061"/>
        </w:tabs>
        <w:rPr>
          <w:rFonts w:asciiTheme="minorHAnsi" w:eastAsiaTheme="minorEastAsia" w:hAnsiTheme="minorHAnsi" w:cstheme="minorBidi"/>
          <w:noProof/>
          <w:sz w:val="22"/>
          <w:szCs w:val="22"/>
        </w:rPr>
      </w:pPr>
      <w:r>
        <w:rPr>
          <w:rFonts w:asciiTheme="majorHAnsi" w:eastAsiaTheme="minorHAnsi" w:hAnsiTheme="majorHAnsi" w:cstheme="minorHAnsi"/>
          <w:sz w:val="32"/>
          <w:szCs w:val="32"/>
          <w:lang w:eastAsia="en-US"/>
        </w:rPr>
        <w:fldChar w:fldCharType="begin"/>
      </w:r>
      <w:r w:rsidR="00594EE6">
        <w:rPr>
          <w:rFonts w:asciiTheme="majorHAnsi" w:eastAsiaTheme="minorHAnsi" w:hAnsiTheme="majorHAnsi" w:cstheme="minorHAnsi"/>
          <w:sz w:val="32"/>
          <w:szCs w:val="32"/>
          <w:lang w:eastAsia="en-US"/>
        </w:rPr>
        <w:instrText xml:space="preserve"> TOC \h \z \c "Mapa" </w:instrText>
      </w:r>
      <w:r>
        <w:rPr>
          <w:rFonts w:asciiTheme="majorHAnsi" w:eastAsiaTheme="minorHAnsi" w:hAnsiTheme="majorHAnsi" w:cstheme="minorHAnsi"/>
          <w:sz w:val="32"/>
          <w:szCs w:val="32"/>
          <w:lang w:eastAsia="en-US"/>
        </w:rPr>
        <w:fldChar w:fldCharType="separate"/>
      </w:r>
      <w:hyperlink w:anchor="_Toc431933877" w:history="1">
        <w:r w:rsidR="003F5B74" w:rsidRPr="00295A1D">
          <w:rPr>
            <w:rStyle w:val="Hipercze"/>
            <w:rFonts w:asciiTheme="majorHAnsi" w:hAnsiTheme="majorHAnsi"/>
            <w:noProof/>
          </w:rPr>
          <w:t>Mapa 1</w:t>
        </w:r>
        <w:r w:rsidR="003F5B74" w:rsidRPr="00295A1D">
          <w:rPr>
            <w:rStyle w:val="Hipercze"/>
            <w:noProof/>
          </w:rPr>
          <w:t xml:space="preserve"> </w:t>
        </w:r>
        <w:r w:rsidR="003F5B74" w:rsidRPr="00295A1D">
          <w:rPr>
            <w:rStyle w:val="Hipercze"/>
            <w:rFonts w:asciiTheme="majorHAnsi" w:hAnsiTheme="majorHAnsi"/>
            <w:noProof/>
          </w:rPr>
          <w:t>Światowe zużycie azbestu oraz kraje z zakazem jego stosowania (kolor zielony)</w:t>
        </w:r>
        <w:r w:rsidR="003F5B74">
          <w:rPr>
            <w:noProof/>
            <w:webHidden/>
          </w:rPr>
          <w:tab/>
        </w:r>
        <w:r w:rsidR="003F5B74">
          <w:rPr>
            <w:noProof/>
            <w:webHidden/>
          </w:rPr>
          <w:fldChar w:fldCharType="begin"/>
        </w:r>
        <w:r w:rsidR="003F5B74">
          <w:rPr>
            <w:noProof/>
            <w:webHidden/>
          </w:rPr>
          <w:instrText xml:space="preserve"> PAGEREF _Toc431933877 \h </w:instrText>
        </w:r>
        <w:r w:rsidR="003F5B74">
          <w:rPr>
            <w:noProof/>
            <w:webHidden/>
          </w:rPr>
        </w:r>
        <w:r w:rsidR="003F5B74">
          <w:rPr>
            <w:noProof/>
            <w:webHidden/>
          </w:rPr>
          <w:fldChar w:fldCharType="separate"/>
        </w:r>
        <w:r w:rsidR="005E66E8">
          <w:rPr>
            <w:noProof/>
            <w:webHidden/>
          </w:rPr>
          <w:t>21</w:t>
        </w:r>
        <w:r w:rsidR="003F5B74">
          <w:rPr>
            <w:noProof/>
            <w:webHidden/>
          </w:rPr>
          <w:fldChar w:fldCharType="end"/>
        </w:r>
      </w:hyperlink>
    </w:p>
    <w:p w:rsidR="003F5B74" w:rsidRDefault="004A60AF">
      <w:pPr>
        <w:pStyle w:val="Spisilustracji"/>
        <w:tabs>
          <w:tab w:val="right" w:leader="dot" w:pos="9061"/>
        </w:tabs>
        <w:rPr>
          <w:rFonts w:asciiTheme="minorHAnsi" w:eastAsiaTheme="minorEastAsia" w:hAnsiTheme="minorHAnsi" w:cstheme="minorBidi"/>
          <w:noProof/>
          <w:sz w:val="22"/>
          <w:szCs w:val="22"/>
        </w:rPr>
      </w:pPr>
      <w:hyperlink w:anchor="_Toc431933878" w:history="1">
        <w:r w:rsidR="003F5B74" w:rsidRPr="00295A1D">
          <w:rPr>
            <w:rStyle w:val="Hipercze"/>
            <w:rFonts w:asciiTheme="majorHAnsi" w:hAnsiTheme="majorHAnsi"/>
            <w:noProof/>
          </w:rPr>
          <w:t>Mapa 2 Wyniki badań stężenia włókien azbestowych na terenie Polski oraz występowanie chorób azbestozależnych (źródło: materiały z konferencji „Polska bez azbestu” – listopad 2014 r.)</w:t>
        </w:r>
        <w:r w:rsidR="003F5B74">
          <w:rPr>
            <w:noProof/>
            <w:webHidden/>
          </w:rPr>
          <w:tab/>
        </w:r>
        <w:r w:rsidR="003F5B74">
          <w:rPr>
            <w:noProof/>
            <w:webHidden/>
          </w:rPr>
          <w:fldChar w:fldCharType="begin"/>
        </w:r>
        <w:r w:rsidR="003F5B74">
          <w:rPr>
            <w:noProof/>
            <w:webHidden/>
          </w:rPr>
          <w:instrText xml:space="preserve"> PAGEREF _Toc431933878 \h </w:instrText>
        </w:r>
        <w:r w:rsidR="003F5B74">
          <w:rPr>
            <w:noProof/>
            <w:webHidden/>
          </w:rPr>
        </w:r>
        <w:r w:rsidR="003F5B74">
          <w:rPr>
            <w:noProof/>
            <w:webHidden/>
          </w:rPr>
          <w:fldChar w:fldCharType="separate"/>
        </w:r>
        <w:r w:rsidR="005E66E8">
          <w:rPr>
            <w:noProof/>
            <w:webHidden/>
          </w:rPr>
          <w:t>27</w:t>
        </w:r>
        <w:r w:rsidR="003F5B74">
          <w:rPr>
            <w:noProof/>
            <w:webHidden/>
          </w:rPr>
          <w:fldChar w:fldCharType="end"/>
        </w:r>
      </w:hyperlink>
    </w:p>
    <w:p w:rsidR="003F5B74" w:rsidRDefault="004A60AF">
      <w:pPr>
        <w:pStyle w:val="Spisilustracji"/>
        <w:tabs>
          <w:tab w:val="right" w:leader="dot" w:pos="9061"/>
        </w:tabs>
        <w:rPr>
          <w:rFonts w:asciiTheme="minorHAnsi" w:eastAsiaTheme="minorEastAsia" w:hAnsiTheme="minorHAnsi" w:cstheme="minorBidi"/>
          <w:noProof/>
          <w:sz w:val="22"/>
          <w:szCs w:val="22"/>
        </w:rPr>
      </w:pPr>
      <w:hyperlink w:anchor="_Toc431933879" w:history="1">
        <w:r w:rsidR="003F5B74" w:rsidRPr="00295A1D">
          <w:rPr>
            <w:rStyle w:val="Hipercze"/>
            <w:rFonts w:asciiTheme="majorHAnsi" w:hAnsiTheme="majorHAnsi"/>
            <w:noProof/>
          </w:rPr>
          <w:t>Mapa 3 Lokalizacja składowisk odpadów azbestowych w Polsce</w:t>
        </w:r>
        <w:r w:rsidR="003F5B74">
          <w:rPr>
            <w:noProof/>
            <w:webHidden/>
          </w:rPr>
          <w:tab/>
        </w:r>
        <w:r w:rsidR="003F5B74">
          <w:rPr>
            <w:noProof/>
            <w:webHidden/>
          </w:rPr>
          <w:fldChar w:fldCharType="begin"/>
        </w:r>
        <w:r w:rsidR="003F5B74">
          <w:rPr>
            <w:noProof/>
            <w:webHidden/>
          </w:rPr>
          <w:instrText xml:space="preserve"> PAGEREF _Toc431933879 \h </w:instrText>
        </w:r>
        <w:r w:rsidR="003F5B74">
          <w:rPr>
            <w:noProof/>
            <w:webHidden/>
          </w:rPr>
        </w:r>
        <w:r w:rsidR="003F5B74">
          <w:rPr>
            <w:noProof/>
            <w:webHidden/>
          </w:rPr>
          <w:fldChar w:fldCharType="separate"/>
        </w:r>
        <w:r w:rsidR="005E66E8">
          <w:rPr>
            <w:noProof/>
            <w:webHidden/>
          </w:rPr>
          <w:t>41</w:t>
        </w:r>
        <w:r w:rsidR="003F5B74">
          <w:rPr>
            <w:noProof/>
            <w:webHidden/>
          </w:rPr>
          <w:fldChar w:fldCharType="end"/>
        </w:r>
      </w:hyperlink>
    </w:p>
    <w:p w:rsidR="003F5B74" w:rsidRDefault="004A60AF">
      <w:pPr>
        <w:pStyle w:val="Spisilustracji"/>
        <w:tabs>
          <w:tab w:val="right" w:leader="dot" w:pos="9061"/>
        </w:tabs>
        <w:rPr>
          <w:rFonts w:asciiTheme="minorHAnsi" w:eastAsiaTheme="minorEastAsia" w:hAnsiTheme="minorHAnsi" w:cstheme="minorBidi"/>
          <w:noProof/>
          <w:sz w:val="22"/>
          <w:szCs w:val="22"/>
        </w:rPr>
      </w:pPr>
      <w:hyperlink w:anchor="_Toc431933880" w:history="1">
        <w:r w:rsidR="003F5B74" w:rsidRPr="00295A1D">
          <w:rPr>
            <w:rStyle w:val="Hipercze"/>
            <w:rFonts w:ascii="Cambria" w:hAnsi="Cambria"/>
            <w:noProof/>
          </w:rPr>
          <w:t>Mapa 4  Ilość wyrobów azbestowych z uwzględnieniem stopnia pilności ich usunięcia w poszczególnych województwach – stan na 15 czerwca 2015 (na podstawie: www.bazaazbestowa.gov.pl)</w:t>
        </w:r>
        <w:r w:rsidR="003F5B74">
          <w:rPr>
            <w:noProof/>
            <w:webHidden/>
          </w:rPr>
          <w:tab/>
        </w:r>
        <w:r w:rsidR="003F5B74">
          <w:rPr>
            <w:noProof/>
            <w:webHidden/>
          </w:rPr>
          <w:fldChar w:fldCharType="begin"/>
        </w:r>
        <w:r w:rsidR="003F5B74">
          <w:rPr>
            <w:noProof/>
            <w:webHidden/>
          </w:rPr>
          <w:instrText xml:space="preserve"> PAGEREF _Toc431933880 \h </w:instrText>
        </w:r>
        <w:r w:rsidR="003F5B74">
          <w:rPr>
            <w:noProof/>
            <w:webHidden/>
          </w:rPr>
        </w:r>
        <w:r w:rsidR="003F5B74">
          <w:rPr>
            <w:noProof/>
            <w:webHidden/>
          </w:rPr>
          <w:fldChar w:fldCharType="separate"/>
        </w:r>
        <w:r w:rsidR="005E66E8">
          <w:rPr>
            <w:noProof/>
            <w:webHidden/>
          </w:rPr>
          <w:t>51</w:t>
        </w:r>
        <w:r w:rsidR="003F5B74">
          <w:rPr>
            <w:noProof/>
            <w:webHidden/>
          </w:rPr>
          <w:fldChar w:fldCharType="end"/>
        </w:r>
      </w:hyperlink>
    </w:p>
    <w:p w:rsidR="003F5B74" w:rsidRDefault="004A60AF">
      <w:pPr>
        <w:pStyle w:val="Spisilustracji"/>
        <w:tabs>
          <w:tab w:val="right" w:leader="dot" w:pos="9061"/>
        </w:tabs>
        <w:rPr>
          <w:rFonts w:asciiTheme="minorHAnsi" w:eastAsiaTheme="minorEastAsia" w:hAnsiTheme="minorHAnsi" w:cstheme="minorBidi"/>
          <w:noProof/>
          <w:sz w:val="22"/>
          <w:szCs w:val="22"/>
        </w:rPr>
      </w:pPr>
      <w:hyperlink w:anchor="_Toc431933881" w:history="1">
        <w:r w:rsidR="003F5B74" w:rsidRPr="00295A1D">
          <w:rPr>
            <w:rStyle w:val="Hipercze"/>
            <w:rFonts w:asciiTheme="majorHAnsi" w:hAnsiTheme="majorHAnsi"/>
            <w:noProof/>
          </w:rPr>
          <w:t>Mapa 5 Masa oraz stopień pilności usunięcia wyrobów zawierających azbest w woj. świętokrzyskim - stan na 15 czerwca 2015 (na podstawie: www.bazaazbestowa.gov.pl)</w:t>
        </w:r>
        <w:r w:rsidR="003F5B74">
          <w:rPr>
            <w:noProof/>
            <w:webHidden/>
          </w:rPr>
          <w:tab/>
        </w:r>
        <w:r w:rsidR="003F5B74">
          <w:rPr>
            <w:noProof/>
            <w:webHidden/>
          </w:rPr>
          <w:fldChar w:fldCharType="begin"/>
        </w:r>
        <w:r w:rsidR="003F5B74">
          <w:rPr>
            <w:noProof/>
            <w:webHidden/>
          </w:rPr>
          <w:instrText xml:space="preserve"> PAGEREF _Toc431933881 \h </w:instrText>
        </w:r>
        <w:r w:rsidR="003F5B74">
          <w:rPr>
            <w:noProof/>
            <w:webHidden/>
          </w:rPr>
        </w:r>
        <w:r w:rsidR="003F5B74">
          <w:rPr>
            <w:noProof/>
            <w:webHidden/>
          </w:rPr>
          <w:fldChar w:fldCharType="separate"/>
        </w:r>
        <w:r w:rsidR="005E66E8">
          <w:rPr>
            <w:noProof/>
            <w:webHidden/>
          </w:rPr>
          <w:t>52</w:t>
        </w:r>
        <w:r w:rsidR="003F5B74">
          <w:rPr>
            <w:noProof/>
            <w:webHidden/>
          </w:rPr>
          <w:fldChar w:fldCharType="end"/>
        </w:r>
      </w:hyperlink>
    </w:p>
    <w:p w:rsidR="003F5B74" w:rsidRDefault="004A60AF">
      <w:pPr>
        <w:pStyle w:val="Spisilustracji"/>
        <w:tabs>
          <w:tab w:val="right" w:leader="dot" w:pos="9061"/>
        </w:tabs>
        <w:rPr>
          <w:rFonts w:asciiTheme="minorHAnsi" w:eastAsiaTheme="minorEastAsia" w:hAnsiTheme="minorHAnsi" w:cstheme="minorBidi"/>
          <w:noProof/>
          <w:sz w:val="22"/>
          <w:szCs w:val="22"/>
        </w:rPr>
      </w:pPr>
      <w:hyperlink w:anchor="_Toc431933882" w:history="1">
        <w:r w:rsidR="003F5B74" w:rsidRPr="00295A1D">
          <w:rPr>
            <w:rStyle w:val="Hipercze"/>
            <w:rFonts w:asciiTheme="majorHAnsi" w:hAnsiTheme="majorHAnsi"/>
            <w:noProof/>
          </w:rPr>
          <w:t>Mapa 6</w:t>
        </w:r>
        <w:r w:rsidR="003F5B74" w:rsidRPr="00295A1D">
          <w:rPr>
            <w:rStyle w:val="Hipercze"/>
            <w:noProof/>
          </w:rPr>
          <w:t xml:space="preserve"> </w:t>
        </w:r>
        <w:r w:rsidR="003F5B74" w:rsidRPr="00295A1D">
          <w:rPr>
            <w:rStyle w:val="Hipercze"/>
            <w:rFonts w:asciiTheme="majorHAnsi" w:hAnsiTheme="majorHAnsi"/>
            <w:noProof/>
          </w:rPr>
          <w:t xml:space="preserve">Położenie Gminy </w:t>
        </w:r>
        <w:r w:rsidR="002F54E0">
          <w:rPr>
            <w:rStyle w:val="Hipercze"/>
            <w:rFonts w:asciiTheme="majorHAnsi" w:hAnsiTheme="majorHAnsi"/>
            <w:noProof/>
          </w:rPr>
          <w:t>Łączna</w:t>
        </w:r>
        <w:r w:rsidR="003F5B74" w:rsidRPr="00295A1D">
          <w:rPr>
            <w:rStyle w:val="Hipercze"/>
            <w:rFonts w:asciiTheme="majorHAnsi" w:hAnsiTheme="majorHAnsi"/>
            <w:noProof/>
          </w:rPr>
          <w:t xml:space="preserve"> na tle powiatu skarżyskiego (źródło:www.gminy.pl).</w:t>
        </w:r>
        <w:r w:rsidR="003F5B74">
          <w:rPr>
            <w:noProof/>
            <w:webHidden/>
          </w:rPr>
          <w:tab/>
        </w:r>
        <w:r w:rsidR="003F5B74">
          <w:rPr>
            <w:noProof/>
            <w:webHidden/>
          </w:rPr>
          <w:fldChar w:fldCharType="begin"/>
        </w:r>
        <w:r w:rsidR="003F5B74">
          <w:rPr>
            <w:noProof/>
            <w:webHidden/>
          </w:rPr>
          <w:instrText xml:space="preserve"> PAGEREF _Toc431933882 \h </w:instrText>
        </w:r>
        <w:r w:rsidR="003F5B74">
          <w:rPr>
            <w:noProof/>
            <w:webHidden/>
          </w:rPr>
        </w:r>
        <w:r w:rsidR="003F5B74">
          <w:rPr>
            <w:noProof/>
            <w:webHidden/>
          </w:rPr>
          <w:fldChar w:fldCharType="separate"/>
        </w:r>
        <w:r w:rsidR="005E66E8">
          <w:rPr>
            <w:noProof/>
            <w:webHidden/>
          </w:rPr>
          <w:t>53</w:t>
        </w:r>
        <w:r w:rsidR="003F5B74">
          <w:rPr>
            <w:noProof/>
            <w:webHidden/>
          </w:rPr>
          <w:fldChar w:fldCharType="end"/>
        </w:r>
      </w:hyperlink>
    </w:p>
    <w:p w:rsidR="00F04143" w:rsidRDefault="002D56FA" w:rsidP="00E60B06">
      <w:pPr>
        <w:spacing w:line="276" w:lineRule="auto"/>
        <w:rPr>
          <w:rFonts w:asciiTheme="majorHAnsi" w:eastAsiaTheme="minorHAnsi" w:hAnsiTheme="majorHAnsi" w:cstheme="minorHAnsi"/>
          <w:sz w:val="32"/>
          <w:szCs w:val="32"/>
          <w:lang w:eastAsia="en-US"/>
        </w:rPr>
      </w:pPr>
      <w:r>
        <w:rPr>
          <w:rFonts w:asciiTheme="majorHAnsi" w:eastAsiaTheme="minorHAnsi" w:hAnsiTheme="majorHAnsi" w:cstheme="minorHAnsi"/>
          <w:sz w:val="32"/>
          <w:szCs w:val="32"/>
          <w:lang w:eastAsia="en-US"/>
        </w:rPr>
        <w:fldChar w:fldCharType="end"/>
      </w:r>
    </w:p>
    <w:p w:rsidR="00A41513" w:rsidRPr="002F54E0" w:rsidRDefault="00594EE6" w:rsidP="009C642E">
      <w:pPr>
        <w:jc w:val="center"/>
        <w:rPr>
          <w:rFonts w:asciiTheme="majorHAnsi" w:hAnsiTheme="majorHAnsi"/>
          <w:b/>
          <w:color w:val="4584D3" w:themeColor="accent2"/>
          <w:sz w:val="28"/>
        </w:rPr>
      </w:pPr>
      <w:r w:rsidRPr="002F54E0">
        <w:rPr>
          <w:rFonts w:asciiTheme="majorHAnsi" w:hAnsiTheme="majorHAnsi"/>
          <w:b/>
          <w:color w:val="4584D3" w:themeColor="accent2"/>
          <w:sz w:val="28"/>
        </w:rPr>
        <w:t>Spis zdjęć</w:t>
      </w:r>
    </w:p>
    <w:p w:rsidR="00594EE6" w:rsidRPr="002F54E0" w:rsidRDefault="00594EE6" w:rsidP="009C642E">
      <w:pPr>
        <w:jc w:val="center"/>
        <w:rPr>
          <w:rFonts w:asciiTheme="majorHAnsi" w:eastAsiaTheme="minorHAnsi" w:hAnsiTheme="majorHAnsi" w:cstheme="minorHAnsi"/>
          <w:color w:val="4584D3" w:themeColor="accent2"/>
          <w:sz w:val="32"/>
          <w:szCs w:val="32"/>
          <w:lang w:eastAsia="en-US"/>
        </w:rPr>
      </w:pPr>
    </w:p>
    <w:p w:rsidR="00F144CE" w:rsidRPr="00581429" w:rsidRDefault="002D56FA" w:rsidP="00E60B06">
      <w:pPr>
        <w:pStyle w:val="Spisilustracji"/>
        <w:tabs>
          <w:tab w:val="right" w:leader="dot" w:pos="9061"/>
        </w:tabs>
        <w:spacing w:line="276" w:lineRule="auto"/>
        <w:rPr>
          <w:rFonts w:asciiTheme="minorHAnsi" w:eastAsiaTheme="minorEastAsia" w:hAnsiTheme="minorHAnsi" w:cstheme="minorBidi"/>
          <w:noProof/>
          <w:szCs w:val="22"/>
        </w:rPr>
      </w:pPr>
      <w:r w:rsidRPr="00594EE6">
        <w:rPr>
          <w:rFonts w:asciiTheme="majorHAnsi" w:eastAsiaTheme="minorHAnsi" w:hAnsiTheme="majorHAnsi" w:cstheme="minorHAnsi"/>
          <w:sz w:val="28"/>
          <w:szCs w:val="32"/>
          <w:lang w:eastAsia="en-US"/>
        </w:rPr>
        <w:fldChar w:fldCharType="begin"/>
      </w:r>
      <w:r w:rsidR="00594EE6" w:rsidRPr="00594EE6">
        <w:rPr>
          <w:rFonts w:asciiTheme="majorHAnsi" w:eastAsiaTheme="minorHAnsi" w:hAnsiTheme="majorHAnsi" w:cstheme="minorHAnsi"/>
          <w:sz w:val="28"/>
          <w:szCs w:val="32"/>
          <w:lang w:eastAsia="en-US"/>
        </w:rPr>
        <w:instrText xml:space="preserve"> TOC \h \z \c "Zdjęcie" </w:instrText>
      </w:r>
      <w:r w:rsidRPr="00594EE6">
        <w:rPr>
          <w:rFonts w:asciiTheme="majorHAnsi" w:eastAsiaTheme="minorHAnsi" w:hAnsiTheme="majorHAnsi" w:cstheme="minorHAnsi"/>
          <w:sz w:val="28"/>
          <w:szCs w:val="32"/>
          <w:lang w:eastAsia="en-US"/>
        </w:rPr>
        <w:fldChar w:fldCharType="separate"/>
      </w:r>
      <w:hyperlink w:anchor="_Toc408818959" w:history="1">
        <w:r w:rsidR="00F144CE" w:rsidRPr="00581429">
          <w:rPr>
            <w:rStyle w:val="Hipercze"/>
            <w:rFonts w:asciiTheme="majorHAnsi" w:hAnsiTheme="majorHAnsi"/>
            <w:noProof/>
            <w:szCs w:val="22"/>
          </w:rPr>
          <w:t>Zdjęcie 1 Azbest chryzotylowy</w:t>
        </w:r>
        <w:r w:rsidR="00F144CE" w:rsidRPr="00581429">
          <w:rPr>
            <w:noProof/>
            <w:webHidden/>
            <w:szCs w:val="22"/>
          </w:rPr>
          <w:tab/>
        </w:r>
        <w:r w:rsidRPr="00581429">
          <w:rPr>
            <w:noProof/>
            <w:webHidden/>
            <w:szCs w:val="22"/>
          </w:rPr>
          <w:fldChar w:fldCharType="begin"/>
        </w:r>
        <w:r w:rsidR="00F144CE" w:rsidRPr="00581429">
          <w:rPr>
            <w:noProof/>
            <w:webHidden/>
            <w:szCs w:val="22"/>
          </w:rPr>
          <w:instrText xml:space="preserve"> PAGEREF _Toc408818959 \h </w:instrText>
        </w:r>
        <w:r w:rsidRPr="00581429">
          <w:rPr>
            <w:noProof/>
            <w:webHidden/>
            <w:szCs w:val="22"/>
          </w:rPr>
        </w:r>
        <w:r w:rsidRPr="00581429">
          <w:rPr>
            <w:noProof/>
            <w:webHidden/>
            <w:szCs w:val="22"/>
          </w:rPr>
          <w:fldChar w:fldCharType="separate"/>
        </w:r>
        <w:r w:rsidR="005E66E8">
          <w:rPr>
            <w:noProof/>
            <w:webHidden/>
            <w:szCs w:val="22"/>
          </w:rPr>
          <w:t>17</w:t>
        </w:r>
        <w:r w:rsidRPr="00581429">
          <w:rPr>
            <w:noProof/>
            <w:webHidden/>
            <w:szCs w:val="22"/>
          </w:rPr>
          <w:fldChar w:fldCharType="end"/>
        </w:r>
      </w:hyperlink>
    </w:p>
    <w:p w:rsidR="00F144CE" w:rsidRPr="00581429" w:rsidRDefault="004A60AF" w:rsidP="00E60B06">
      <w:pPr>
        <w:pStyle w:val="Spisilustracji"/>
        <w:tabs>
          <w:tab w:val="right" w:leader="dot" w:pos="9061"/>
        </w:tabs>
        <w:spacing w:line="276" w:lineRule="auto"/>
        <w:rPr>
          <w:rFonts w:asciiTheme="minorHAnsi" w:eastAsiaTheme="minorEastAsia" w:hAnsiTheme="minorHAnsi" w:cstheme="minorBidi"/>
          <w:noProof/>
          <w:szCs w:val="22"/>
        </w:rPr>
      </w:pPr>
      <w:hyperlink w:anchor="_Toc408818960" w:history="1">
        <w:r w:rsidR="00F144CE" w:rsidRPr="00581429">
          <w:rPr>
            <w:rStyle w:val="Hipercze"/>
            <w:rFonts w:asciiTheme="majorHAnsi" w:hAnsiTheme="majorHAnsi"/>
            <w:noProof/>
            <w:szCs w:val="22"/>
          </w:rPr>
          <w:t>Zdjęcie 2 Azbest amozytowy</w:t>
        </w:r>
        <w:r w:rsidR="00F144CE" w:rsidRPr="00581429">
          <w:rPr>
            <w:noProof/>
            <w:webHidden/>
            <w:szCs w:val="22"/>
          </w:rPr>
          <w:tab/>
        </w:r>
        <w:r w:rsidR="002D56FA" w:rsidRPr="00581429">
          <w:rPr>
            <w:noProof/>
            <w:webHidden/>
            <w:szCs w:val="22"/>
          </w:rPr>
          <w:fldChar w:fldCharType="begin"/>
        </w:r>
        <w:r w:rsidR="00F144CE" w:rsidRPr="00581429">
          <w:rPr>
            <w:noProof/>
            <w:webHidden/>
            <w:szCs w:val="22"/>
          </w:rPr>
          <w:instrText xml:space="preserve"> PAGEREF _Toc408818960 \h </w:instrText>
        </w:r>
        <w:r w:rsidR="002D56FA" w:rsidRPr="00581429">
          <w:rPr>
            <w:noProof/>
            <w:webHidden/>
            <w:szCs w:val="22"/>
          </w:rPr>
        </w:r>
        <w:r w:rsidR="002D56FA" w:rsidRPr="00581429">
          <w:rPr>
            <w:noProof/>
            <w:webHidden/>
            <w:szCs w:val="22"/>
          </w:rPr>
          <w:fldChar w:fldCharType="separate"/>
        </w:r>
        <w:r w:rsidR="005E66E8">
          <w:rPr>
            <w:noProof/>
            <w:webHidden/>
            <w:szCs w:val="22"/>
          </w:rPr>
          <w:t>17</w:t>
        </w:r>
        <w:r w:rsidR="002D56FA" w:rsidRPr="00581429">
          <w:rPr>
            <w:noProof/>
            <w:webHidden/>
            <w:szCs w:val="22"/>
          </w:rPr>
          <w:fldChar w:fldCharType="end"/>
        </w:r>
      </w:hyperlink>
    </w:p>
    <w:p w:rsidR="00F144CE" w:rsidRPr="00581429" w:rsidRDefault="004A60AF" w:rsidP="00E60B06">
      <w:pPr>
        <w:pStyle w:val="Spisilustracji"/>
        <w:tabs>
          <w:tab w:val="right" w:leader="dot" w:pos="9061"/>
        </w:tabs>
        <w:spacing w:line="276" w:lineRule="auto"/>
        <w:rPr>
          <w:rFonts w:asciiTheme="minorHAnsi" w:eastAsiaTheme="minorEastAsia" w:hAnsiTheme="minorHAnsi" w:cstheme="minorBidi"/>
          <w:noProof/>
          <w:szCs w:val="22"/>
        </w:rPr>
      </w:pPr>
      <w:hyperlink w:anchor="_Toc408818961" w:history="1">
        <w:r w:rsidR="00F144CE" w:rsidRPr="00581429">
          <w:rPr>
            <w:rStyle w:val="Hipercze"/>
            <w:rFonts w:asciiTheme="majorHAnsi" w:hAnsiTheme="majorHAnsi"/>
            <w:noProof/>
            <w:szCs w:val="22"/>
          </w:rPr>
          <w:t>Zdjęcie 3 Azbest krokidolitowy</w:t>
        </w:r>
        <w:r w:rsidR="00F144CE" w:rsidRPr="00581429">
          <w:rPr>
            <w:noProof/>
            <w:webHidden/>
            <w:szCs w:val="22"/>
          </w:rPr>
          <w:tab/>
        </w:r>
        <w:r w:rsidR="002D56FA" w:rsidRPr="00581429">
          <w:rPr>
            <w:noProof/>
            <w:webHidden/>
            <w:szCs w:val="22"/>
          </w:rPr>
          <w:fldChar w:fldCharType="begin"/>
        </w:r>
        <w:r w:rsidR="00F144CE" w:rsidRPr="00581429">
          <w:rPr>
            <w:noProof/>
            <w:webHidden/>
            <w:szCs w:val="22"/>
          </w:rPr>
          <w:instrText xml:space="preserve"> PAGEREF _Toc408818961 \h </w:instrText>
        </w:r>
        <w:r w:rsidR="002D56FA" w:rsidRPr="00581429">
          <w:rPr>
            <w:noProof/>
            <w:webHidden/>
            <w:szCs w:val="22"/>
          </w:rPr>
        </w:r>
        <w:r w:rsidR="002D56FA" w:rsidRPr="00581429">
          <w:rPr>
            <w:noProof/>
            <w:webHidden/>
            <w:szCs w:val="22"/>
          </w:rPr>
          <w:fldChar w:fldCharType="separate"/>
        </w:r>
        <w:r w:rsidR="005E66E8">
          <w:rPr>
            <w:noProof/>
            <w:webHidden/>
            <w:szCs w:val="22"/>
          </w:rPr>
          <w:t>17</w:t>
        </w:r>
        <w:r w:rsidR="002D56FA" w:rsidRPr="00581429">
          <w:rPr>
            <w:noProof/>
            <w:webHidden/>
            <w:szCs w:val="22"/>
          </w:rPr>
          <w:fldChar w:fldCharType="end"/>
        </w:r>
      </w:hyperlink>
    </w:p>
    <w:p w:rsidR="00F144CE" w:rsidRDefault="004A60AF" w:rsidP="00E60B06">
      <w:pPr>
        <w:pStyle w:val="Spisilustracji"/>
        <w:tabs>
          <w:tab w:val="right" w:leader="dot" w:pos="9061"/>
        </w:tabs>
        <w:spacing w:line="276" w:lineRule="auto"/>
        <w:rPr>
          <w:rFonts w:asciiTheme="minorHAnsi" w:eastAsiaTheme="minorEastAsia" w:hAnsiTheme="minorHAnsi" w:cstheme="minorBidi"/>
          <w:noProof/>
          <w:sz w:val="22"/>
          <w:szCs w:val="22"/>
        </w:rPr>
      </w:pPr>
      <w:hyperlink w:anchor="_Toc408818962" w:history="1">
        <w:r w:rsidR="00F144CE" w:rsidRPr="00581429">
          <w:rPr>
            <w:rStyle w:val="Hipercze"/>
            <w:rFonts w:asciiTheme="majorHAnsi" w:hAnsiTheme="majorHAnsi"/>
            <w:noProof/>
            <w:szCs w:val="22"/>
          </w:rPr>
          <w:t>Zdjęcie 4 Fabryka produkująca wyroby azbestowe w Szczucinie</w:t>
        </w:r>
        <w:r w:rsidR="00F144CE" w:rsidRPr="00581429">
          <w:rPr>
            <w:noProof/>
            <w:webHidden/>
            <w:szCs w:val="22"/>
          </w:rPr>
          <w:tab/>
        </w:r>
        <w:r w:rsidR="002D56FA" w:rsidRPr="00581429">
          <w:rPr>
            <w:noProof/>
            <w:webHidden/>
            <w:szCs w:val="22"/>
          </w:rPr>
          <w:fldChar w:fldCharType="begin"/>
        </w:r>
        <w:r w:rsidR="00F144CE" w:rsidRPr="00581429">
          <w:rPr>
            <w:noProof/>
            <w:webHidden/>
            <w:szCs w:val="22"/>
          </w:rPr>
          <w:instrText xml:space="preserve"> PAGEREF _Toc408818962 \h </w:instrText>
        </w:r>
        <w:r w:rsidR="002D56FA" w:rsidRPr="00581429">
          <w:rPr>
            <w:noProof/>
            <w:webHidden/>
            <w:szCs w:val="22"/>
          </w:rPr>
        </w:r>
        <w:r w:rsidR="002D56FA" w:rsidRPr="00581429">
          <w:rPr>
            <w:noProof/>
            <w:webHidden/>
            <w:szCs w:val="22"/>
          </w:rPr>
          <w:fldChar w:fldCharType="separate"/>
        </w:r>
        <w:r w:rsidR="005E66E8">
          <w:rPr>
            <w:noProof/>
            <w:webHidden/>
            <w:szCs w:val="22"/>
          </w:rPr>
          <w:t>20</w:t>
        </w:r>
        <w:r w:rsidR="002D56FA" w:rsidRPr="00581429">
          <w:rPr>
            <w:noProof/>
            <w:webHidden/>
            <w:szCs w:val="22"/>
          </w:rPr>
          <w:fldChar w:fldCharType="end"/>
        </w:r>
      </w:hyperlink>
    </w:p>
    <w:p w:rsidR="005E2626" w:rsidRDefault="002D56FA" w:rsidP="002A180B">
      <w:pPr>
        <w:rPr>
          <w:rFonts w:asciiTheme="majorHAnsi" w:eastAsiaTheme="minorHAnsi" w:hAnsiTheme="majorHAnsi" w:cstheme="minorHAnsi"/>
          <w:sz w:val="28"/>
          <w:szCs w:val="32"/>
          <w:lang w:eastAsia="en-US"/>
        </w:rPr>
      </w:pPr>
      <w:r w:rsidRPr="00594EE6">
        <w:rPr>
          <w:rFonts w:asciiTheme="majorHAnsi" w:eastAsiaTheme="minorHAnsi" w:hAnsiTheme="majorHAnsi" w:cstheme="minorHAnsi"/>
          <w:sz w:val="28"/>
          <w:szCs w:val="32"/>
          <w:lang w:eastAsia="en-US"/>
        </w:rPr>
        <w:fldChar w:fldCharType="end"/>
      </w:r>
    </w:p>
    <w:p w:rsidR="0004156F" w:rsidRDefault="0004156F" w:rsidP="002A180B">
      <w:pPr>
        <w:rPr>
          <w:rFonts w:asciiTheme="majorHAnsi" w:eastAsiaTheme="minorHAnsi" w:hAnsiTheme="majorHAnsi" w:cstheme="minorHAnsi"/>
          <w:sz w:val="28"/>
          <w:szCs w:val="32"/>
          <w:lang w:eastAsia="en-US"/>
        </w:rPr>
      </w:pPr>
    </w:p>
    <w:p w:rsidR="0004156F" w:rsidRDefault="0004156F" w:rsidP="002A180B">
      <w:pPr>
        <w:rPr>
          <w:rFonts w:asciiTheme="majorHAnsi" w:eastAsiaTheme="minorHAnsi" w:hAnsiTheme="majorHAnsi" w:cstheme="minorHAnsi"/>
          <w:sz w:val="28"/>
          <w:szCs w:val="32"/>
          <w:lang w:eastAsia="en-US"/>
        </w:rPr>
      </w:pPr>
    </w:p>
    <w:p w:rsidR="0004156F" w:rsidRDefault="0004156F" w:rsidP="002A180B">
      <w:pPr>
        <w:rPr>
          <w:rFonts w:asciiTheme="majorHAnsi" w:eastAsiaTheme="minorHAnsi" w:hAnsiTheme="majorHAnsi" w:cstheme="minorHAnsi"/>
          <w:sz w:val="28"/>
          <w:szCs w:val="32"/>
          <w:lang w:eastAsia="en-US"/>
        </w:rPr>
      </w:pPr>
    </w:p>
    <w:p w:rsidR="0004156F" w:rsidRDefault="0004156F" w:rsidP="002A180B">
      <w:pPr>
        <w:rPr>
          <w:rFonts w:asciiTheme="majorHAnsi" w:eastAsiaTheme="minorHAnsi" w:hAnsiTheme="majorHAnsi" w:cstheme="minorHAnsi"/>
          <w:sz w:val="28"/>
          <w:szCs w:val="32"/>
          <w:lang w:eastAsia="en-US"/>
        </w:rPr>
      </w:pPr>
    </w:p>
    <w:p w:rsidR="0004156F" w:rsidRDefault="0004156F" w:rsidP="002A180B">
      <w:pPr>
        <w:rPr>
          <w:rFonts w:asciiTheme="majorHAnsi" w:eastAsiaTheme="minorHAnsi" w:hAnsiTheme="majorHAnsi" w:cstheme="minorHAnsi"/>
          <w:sz w:val="28"/>
          <w:szCs w:val="32"/>
          <w:lang w:eastAsia="en-US"/>
        </w:rPr>
      </w:pPr>
    </w:p>
    <w:p w:rsidR="0004156F" w:rsidRDefault="0004156F" w:rsidP="002A180B">
      <w:pPr>
        <w:rPr>
          <w:rFonts w:asciiTheme="majorHAnsi" w:eastAsiaTheme="minorHAnsi" w:hAnsiTheme="majorHAnsi" w:cstheme="minorHAnsi"/>
          <w:sz w:val="28"/>
          <w:szCs w:val="32"/>
          <w:lang w:eastAsia="en-US"/>
        </w:rPr>
      </w:pPr>
    </w:p>
    <w:p w:rsidR="0004156F" w:rsidRDefault="0004156F" w:rsidP="002A180B">
      <w:pPr>
        <w:rPr>
          <w:rFonts w:asciiTheme="majorHAnsi" w:eastAsiaTheme="minorHAnsi" w:hAnsiTheme="majorHAnsi" w:cstheme="minorHAnsi"/>
          <w:sz w:val="28"/>
          <w:szCs w:val="32"/>
          <w:lang w:eastAsia="en-US"/>
        </w:rPr>
      </w:pPr>
    </w:p>
    <w:p w:rsidR="0004156F" w:rsidRDefault="0004156F" w:rsidP="002A180B">
      <w:pPr>
        <w:rPr>
          <w:rFonts w:asciiTheme="majorHAnsi" w:eastAsiaTheme="minorHAnsi" w:hAnsiTheme="majorHAnsi" w:cstheme="minorHAnsi"/>
          <w:sz w:val="28"/>
          <w:szCs w:val="32"/>
          <w:lang w:eastAsia="en-US"/>
        </w:rPr>
      </w:pPr>
    </w:p>
    <w:p w:rsidR="0004156F" w:rsidRDefault="0004156F" w:rsidP="002A180B">
      <w:pPr>
        <w:rPr>
          <w:rFonts w:asciiTheme="majorHAnsi" w:eastAsiaTheme="minorHAnsi" w:hAnsiTheme="majorHAnsi" w:cstheme="minorHAnsi"/>
          <w:sz w:val="28"/>
          <w:szCs w:val="32"/>
          <w:lang w:eastAsia="en-US"/>
        </w:rPr>
      </w:pPr>
    </w:p>
    <w:p w:rsidR="0004156F" w:rsidRDefault="0004156F" w:rsidP="002A180B">
      <w:pPr>
        <w:rPr>
          <w:rFonts w:asciiTheme="majorHAnsi" w:eastAsiaTheme="minorHAnsi" w:hAnsiTheme="majorHAnsi" w:cstheme="minorHAnsi"/>
          <w:sz w:val="28"/>
          <w:szCs w:val="32"/>
          <w:lang w:eastAsia="en-US"/>
        </w:rPr>
      </w:pPr>
    </w:p>
    <w:p w:rsidR="0004156F" w:rsidRDefault="0004156F" w:rsidP="002A180B">
      <w:pPr>
        <w:rPr>
          <w:rFonts w:asciiTheme="majorHAnsi" w:eastAsiaTheme="minorHAnsi" w:hAnsiTheme="majorHAnsi" w:cstheme="minorHAnsi"/>
          <w:sz w:val="28"/>
          <w:szCs w:val="32"/>
          <w:lang w:eastAsia="en-US"/>
        </w:rPr>
      </w:pPr>
    </w:p>
    <w:p w:rsidR="002F54E0" w:rsidRDefault="002F54E0" w:rsidP="002A180B">
      <w:pPr>
        <w:rPr>
          <w:rFonts w:asciiTheme="majorHAnsi" w:eastAsiaTheme="minorHAnsi" w:hAnsiTheme="majorHAnsi" w:cstheme="minorHAnsi"/>
          <w:sz w:val="28"/>
          <w:szCs w:val="32"/>
          <w:lang w:eastAsia="en-US"/>
        </w:rPr>
      </w:pPr>
    </w:p>
    <w:p w:rsidR="0004156F" w:rsidRPr="002A180B" w:rsidRDefault="0004156F" w:rsidP="002A180B">
      <w:pPr>
        <w:rPr>
          <w:rFonts w:asciiTheme="majorHAnsi" w:eastAsiaTheme="minorHAnsi" w:hAnsiTheme="majorHAnsi" w:cstheme="minorHAnsi"/>
          <w:sz w:val="28"/>
          <w:szCs w:val="32"/>
          <w:lang w:eastAsia="en-US"/>
        </w:rPr>
      </w:pPr>
    </w:p>
    <w:p w:rsidR="000365A8" w:rsidRPr="000F082C" w:rsidRDefault="002F10F8" w:rsidP="002770C6">
      <w:pPr>
        <w:pStyle w:val="Nagwek1"/>
      </w:pPr>
      <w:bookmarkStart w:id="0" w:name="_Toc431847359"/>
      <w:r w:rsidRPr="000F082C">
        <w:lastRenderedPageBreak/>
        <w:t>WSTĘP</w:t>
      </w:r>
      <w:bookmarkEnd w:id="0"/>
    </w:p>
    <w:p w:rsidR="000341F6" w:rsidRPr="000F082C" w:rsidRDefault="000341F6" w:rsidP="000341F6">
      <w:pPr>
        <w:rPr>
          <w:rFonts w:asciiTheme="majorHAnsi" w:hAnsiTheme="majorHAnsi" w:cstheme="minorHAnsi"/>
          <w:b/>
          <w:sz w:val="36"/>
          <w:szCs w:val="36"/>
        </w:rPr>
      </w:pPr>
    </w:p>
    <w:p w:rsidR="00CC3DC4" w:rsidRPr="00407762" w:rsidRDefault="002A08A8" w:rsidP="00CC3DC4">
      <w:pPr>
        <w:spacing w:line="360" w:lineRule="auto"/>
        <w:ind w:firstLine="360"/>
        <w:jc w:val="both"/>
        <w:rPr>
          <w:rFonts w:asciiTheme="majorHAnsi" w:hAnsiTheme="majorHAnsi" w:cstheme="minorHAnsi"/>
          <w:szCs w:val="36"/>
        </w:rPr>
      </w:pPr>
      <w:r>
        <w:rPr>
          <w:rFonts w:asciiTheme="majorHAnsi" w:hAnsiTheme="majorHAnsi" w:cstheme="minorHAnsi"/>
          <w:szCs w:val="36"/>
        </w:rPr>
        <w:t xml:space="preserve"> </w:t>
      </w:r>
      <w:r w:rsidR="00CC3DC4" w:rsidRPr="00407762">
        <w:rPr>
          <w:rFonts w:asciiTheme="majorHAnsi" w:hAnsiTheme="majorHAnsi" w:cstheme="minorHAnsi"/>
          <w:szCs w:val="36"/>
        </w:rPr>
        <w:t>„</w:t>
      </w:r>
      <w:r w:rsidR="00DF3A18">
        <w:rPr>
          <w:rFonts w:asciiTheme="majorHAnsi" w:hAnsiTheme="majorHAnsi" w:cstheme="minorHAnsi"/>
          <w:szCs w:val="36"/>
        </w:rPr>
        <w:t>Program usuwania wyrobów</w:t>
      </w:r>
      <w:r w:rsidR="007C609E">
        <w:rPr>
          <w:rFonts w:asciiTheme="majorHAnsi" w:hAnsiTheme="majorHAnsi" w:cstheme="minorHAnsi"/>
          <w:szCs w:val="36"/>
        </w:rPr>
        <w:t xml:space="preserve"> zawierających azbest z terenu G</w:t>
      </w:r>
      <w:r w:rsidR="00DF3A18">
        <w:rPr>
          <w:rFonts w:asciiTheme="majorHAnsi" w:hAnsiTheme="majorHAnsi" w:cstheme="minorHAnsi"/>
          <w:szCs w:val="36"/>
        </w:rPr>
        <w:t xml:space="preserve">miny </w:t>
      </w:r>
      <w:r w:rsidR="002F54E0">
        <w:rPr>
          <w:rFonts w:asciiTheme="majorHAnsi" w:hAnsiTheme="majorHAnsi" w:cstheme="minorHAnsi"/>
          <w:szCs w:val="36"/>
        </w:rPr>
        <w:t>Łączna</w:t>
      </w:r>
      <w:r w:rsidR="00CC3DC4" w:rsidRPr="00407762">
        <w:rPr>
          <w:rFonts w:asciiTheme="majorHAnsi" w:hAnsiTheme="majorHAnsi" w:cstheme="minorHAnsi"/>
          <w:szCs w:val="36"/>
        </w:rPr>
        <w:t>”</w:t>
      </w:r>
      <w:r w:rsidR="00DF3A18">
        <w:rPr>
          <w:rFonts w:asciiTheme="majorHAnsi" w:hAnsiTheme="majorHAnsi" w:cstheme="minorHAnsi"/>
          <w:szCs w:val="36"/>
        </w:rPr>
        <w:t xml:space="preserve"> zwany</w:t>
      </w:r>
      <w:r w:rsidR="004E7438">
        <w:rPr>
          <w:rFonts w:asciiTheme="majorHAnsi" w:hAnsiTheme="majorHAnsi" w:cstheme="minorHAnsi"/>
          <w:szCs w:val="36"/>
        </w:rPr>
        <w:t xml:space="preserve"> w dalszej części „</w:t>
      </w:r>
      <w:r w:rsidR="004E7438" w:rsidRPr="004E7438">
        <w:rPr>
          <w:rFonts w:asciiTheme="majorHAnsi" w:hAnsiTheme="majorHAnsi" w:cstheme="minorHAnsi"/>
          <w:i/>
          <w:szCs w:val="36"/>
        </w:rPr>
        <w:t>Programem</w:t>
      </w:r>
      <w:r w:rsidR="004E7438">
        <w:rPr>
          <w:rFonts w:asciiTheme="majorHAnsi" w:hAnsiTheme="majorHAnsi" w:cstheme="minorHAnsi"/>
          <w:szCs w:val="36"/>
        </w:rPr>
        <w:t>”</w:t>
      </w:r>
      <w:r w:rsidR="00CC3DC4" w:rsidRPr="00407762">
        <w:rPr>
          <w:rFonts w:asciiTheme="majorHAnsi" w:hAnsiTheme="majorHAnsi" w:cstheme="minorHAnsi"/>
          <w:szCs w:val="36"/>
        </w:rPr>
        <w:t xml:space="preserve"> jest wynikiem realizacji kluczowego zadania spoczywającego na samorządzie gminnym w zakresie całkowitego pozbycia się szkodliwego azbestu. Wraz z innymi zadaniami jest ono ujęte w Programie Oczyszczania Kraju z Azbestu na lata 2009-2032 (</w:t>
      </w:r>
      <w:proofErr w:type="spellStart"/>
      <w:r w:rsidR="00CC3DC4" w:rsidRPr="00407762">
        <w:rPr>
          <w:rFonts w:asciiTheme="majorHAnsi" w:hAnsiTheme="majorHAnsi" w:cstheme="minorHAnsi"/>
          <w:szCs w:val="36"/>
        </w:rPr>
        <w:t>POKzA</w:t>
      </w:r>
      <w:proofErr w:type="spellEnd"/>
      <w:r w:rsidR="00CC3DC4" w:rsidRPr="00407762">
        <w:rPr>
          <w:rFonts w:asciiTheme="majorHAnsi" w:hAnsiTheme="majorHAnsi" w:cstheme="minorHAnsi"/>
          <w:szCs w:val="36"/>
        </w:rPr>
        <w:t xml:space="preserve">) – podstawowym dokumencie wyznaczającym cele oraz ramy legislacyjne, finansowe i organizacyjne do usunięcia azbestu z terytorium Polski. </w:t>
      </w:r>
    </w:p>
    <w:p w:rsidR="00CC3DC4" w:rsidRPr="00407762" w:rsidRDefault="00CC3DC4" w:rsidP="00CC3DC4">
      <w:pPr>
        <w:spacing w:line="360" w:lineRule="auto"/>
        <w:ind w:firstLine="360"/>
        <w:jc w:val="both"/>
        <w:rPr>
          <w:rFonts w:asciiTheme="majorHAnsi" w:hAnsiTheme="majorHAnsi" w:cstheme="minorHAnsi"/>
          <w:szCs w:val="36"/>
        </w:rPr>
      </w:pPr>
      <w:r w:rsidRPr="00407762">
        <w:rPr>
          <w:rFonts w:asciiTheme="majorHAnsi" w:hAnsiTheme="majorHAnsi" w:cstheme="minorHAnsi"/>
          <w:szCs w:val="36"/>
        </w:rPr>
        <w:t xml:space="preserve">Program ten, wraz z poprzedzającą go inwentaryzacją, daje </w:t>
      </w:r>
      <w:proofErr w:type="gramStart"/>
      <w:r w:rsidRPr="00407762">
        <w:rPr>
          <w:rFonts w:asciiTheme="majorHAnsi" w:hAnsiTheme="majorHAnsi" w:cstheme="minorHAnsi"/>
          <w:szCs w:val="36"/>
        </w:rPr>
        <w:t>możliwość  dokładnego</w:t>
      </w:r>
      <w:proofErr w:type="gramEnd"/>
      <w:r w:rsidRPr="00407762">
        <w:rPr>
          <w:rFonts w:asciiTheme="majorHAnsi" w:hAnsiTheme="majorHAnsi" w:cstheme="minorHAnsi"/>
          <w:szCs w:val="36"/>
        </w:rPr>
        <w:t xml:space="preserve"> oszacowania występujących na terenie </w:t>
      </w:r>
      <w:r w:rsidR="00F36552">
        <w:rPr>
          <w:rFonts w:asciiTheme="majorHAnsi" w:hAnsiTheme="majorHAnsi" w:cstheme="minorHAnsi"/>
          <w:szCs w:val="36"/>
        </w:rPr>
        <w:t xml:space="preserve">Gminy </w:t>
      </w:r>
      <w:r w:rsidR="002F54E0">
        <w:rPr>
          <w:rFonts w:asciiTheme="majorHAnsi" w:hAnsiTheme="majorHAnsi" w:cstheme="minorHAnsi"/>
          <w:szCs w:val="36"/>
        </w:rPr>
        <w:t>Łączna</w:t>
      </w:r>
      <w:r w:rsidRPr="00407762">
        <w:rPr>
          <w:rFonts w:asciiTheme="majorHAnsi" w:hAnsiTheme="majorHAnsi" w:cstheme="minorHAnsi"/>
          <w:szCs w:val="36"/>
        </w:rPr>
        <w:t xml:space="preserve"> wyrobów azbestowych, zarówno pod względem ilościowym jak i jakościowym (stan wyrobów). Dzięki temu umożliwia opracowanie harmonogramu ich bezpiecznego usuwania. Wskazuje również możliwości finansowe wspierania tych zadań, a także uświadamia społeczeństwo </w:t>
      </w:r>
      <w:r w:rsidR="00E72011">
        <w:rPr>
          <w:rFonts w:asciiTheme="majorHAnsi" w:hAnsiTheme="majorHAnsi" w:cstheme="minorHAnsi"/>
          <w:szCs w:val="36"/>
        </w:rPr>
        <w:br/>
      </w:r>
      <w:r w:rsidRPr="00407762">
        <w:rPr>
          <w:rFonts w:asciiTheme="majorHAnsi" w:hAnsiTheme="majorHAnsi" w:cstheme="minorHAnsi"/>
          <w:szCs w:val="36"/>
        </w:rPr>
        <w:t>o niebezpieczeństwie wynikającym z niewłaściwego postępowania z wyrobami azbestowymi.</w:t>
      </w:r>
    </w:p>
    <w:p w:rsidR="002A180B" w:rsidRDefault="002A180B" w:rsidP="002A180B">
      <w:pPr>
        <w:autoSpaceDE w:val="0"/>
        <w:autoSpaceDN w:val="0"/>
        <w:adjustRightInd w:val="0"/>
        <w:spacing w:line="360" w:lineRule="auto"/>
        <w:ind w:firstLine="568"/>
        <w:jc w:val="both"/>
        <w:rPr>
          <w:rFonts w:asciiTheme="majorHAnsi" w:hAnsiTheme="majorHAnsi" w:cstheme="minorHAnsi"/>
        </w:rPr>
      </w:pPr>
      <w:r w:rsidRPr="000F082C">
        <w:rPr>
          <w:rFonts w:asciiTheme="majorHAnsi" w:hAnsiTheme="majorHAnsi" w:cstheme="minorHAnsi"/>
          <w:bCs/>
        </w:rPr>
        <w:t xml:space="preserve">Niniejszy Program został sporządzony na zlecenie </w:t>
      </w:r>
      <w:r>
        <w:rPr>
          <w:rFonts w:asciiTheme="majorHAnsi" w:hAnsiTheme="majorHAnsi" w:cstheme="minorHAnsi"/>
          <w:bCs/>
        </w:rPr>
        <w:t xml:space="preserve">Gminy </w:t>
      </w:r>
      <w:r w:rsidR="002F54E0">
        <w:rPr>
          <w:rFonts w:asciiTheme="majorHAnsi" w:hAnsiTheme="majorHAnsi" w:cstheme="minorHAnsi"/>
          <w:bCs/>
        </w:rPr>
        <w:t>Łączna</w:t>
      </w:r>
      <w:r>
        <w:rPr>
          <w:rFonts w:asciiTheme="majorHAnsi" w:hAnsiTheme="majorHAnsi" w:cstheme="minorHAnsi"/>
          <w:bCs/>
        </w:rPr>
        <w:t xml:space="preserve"> w celu aktualizacji pop</w:t>
      </w:r>
      <w:r w:rsidR="002F54E0">
        <w:rPr>
          <w:rFonts w:asciiTheme="majorHAnsi" w:hAnsiTheme="majorHAnsi" w:cstheme="minorHAnsi"/>
          <w:bCs/>
        </w:rPr>
        <w:t>rzedniej wersji dokumentu z 2011</w:t>
      </w:r>
      <w:r>
        <w:rPr>
          <w:rFonts w:asciiTheme="majorHAnsi" w:hAnsiTheme="majorHAnsi" w:cstheme="minorHAnsi"/>
          <w:bCs/>
        </w:rPr>
        <w:t xml:space="preserve"> r. pod nazwą „Program </w:t>
      </w:r>
      <w:r w:rsidR="002E0F3E">
        <w:rPr>
          <w:rFonts w:asciiTheme="majorHAnsi" w:hAnsiTheme="majorHAnsi" w:cstheme="minorHAnsi"/>
          <w:bCs/>
        </w:rPr>
        <w:t xml:space="preserve">usuwania </w:t>
      </w:r>
      <w:r w:rsidR="002F54E0">
        <w:rPr>
          <w:rFonts w:asciiTheme="majorHAnsi" w:hAnsiTheme="majorHAnsi" w:cstheme="minorHAnsi"/>
          <w:bCs/>
        </w:rPr>
        <w:t>materiałów</w:t>
      </w:r>
      <w:r>
        <w:rPr>
          <w:rFonts w:asciiTheme="majorHAnsi" w:hAnsiTheme="majorHAnsi" w:cstheme="minorHAnsi"/>
          <w:bCs/>
        </w:rPr>
        <w:t xml:space="preserve"> zawierających azbest z terenu Gminy </w:t>
      </w:r>
      <w:r w:rsidR="002F54E0">
        <w:rPr>
          <w:rFonts w:asciiTheme="majorHAnsi" w:hAnsiTheme="majorHAnsi" w:cstheme="minorHAnsi"/>
          <w:bCs/>
        </w:rPr>
        <w:t>Łączna wraz ze szczegółową inwentaryzacją</w:t>
      </w:r>
      <w:r>
        <w:rPr>
          <w:rFonts w:asciiTheme="majorHAnsi" w:hAnsiTheme="majorHAnsi" w:cstheme="minorHAnsi"/>
          <w:bCs/>
        </w:rPr>
        <w:t>”</w:t>
      </w:r>
      <w:r w:rsidRPr="000F082C">
        <w:rPr>
          <w:rFonts w:asciiTheme="majorHAnsi" w:hAnsiTheme="majorHAnsi" w:cstheme="minorHAnsi"/>
          <w:bCs/>
        </w:rPr>
        <w:t>.</w:t>
      </w:r>
      <w:r>
        <w:rPr>
          <w:rFonts w:asciiTheme="majorHAnsi" w:hAnsiTheme="majorHAnsi" w:cstheme="minorHAnsi"/>
          <w:bCs/>
        </w:rPr>
        <w:t xml:space="preserve"> </w:t>
      </w:r>
      <w:r w:rsidRPr="000F082C">
        <w:rPr>
          <w:rFonts w:asciiTheme="majorHAnsi" w:hAnsiTheme="majorHAnsi" w:cstheme="minorHAnsi"/>
          <w:bCs/>
        </w:rPr>
        <w:t xml:space="preserve">Do jego opracowania posłużyły </w:t>
      </w:r>
      <w:r>
        <w:rPr>
          <w:rFonts w:asciiTheme="majorHAnsi" w:hAnsiTheme="majorHAnsi" w:cstheme="minorHAnsi"/>
          <w:bCs/>
        </w:rPr>
        <w:t xml:space="preserve">wyniki inwentaryzacji wyrobów zawierających azbest </w:t>
      </w:r>
      <w:r w:rsidRPr="000F082C">
        <w:rPr>
          <w:rFonts w:asciiTheme="majorHAnsi" w:hAnsiTheme="majorHAnsi" w:cstheme="minorHAnsi"/>
          <w:bCs/>
        </w:rPr>
        <w:t xml:space="preserve">wykonanej </w:t>
      </w:r>
      <w:r w:rsidRPr="005A70E0">
        <w:rPr>
          <w:rFonts w:asciiTheme="majorHAnsi" w:hAnsiTheme="majorHAnsi" w:cstheme="minorHAnsi"/>
          <w:bCs/>
        </w:rPr>
        <w:t xml:space="preserve">w </w:t>
      </w:r>
      <w:r>
        <w:rPr>
          <w:rFonts w:asciiTheme="majorHAnsi" w:hAnsiTheme="majorHAnsi" w:cstheme="minorHAnsi"/>
          <w:bCs/>
        </w:rPr>
        <w:t xml:space="preserve">2015 r. </w:t>
      </w:r>
      <w:r w:rsidRPr="000F082C">
        <w:rPr>
          <w:rFonts w:asciiTheme="majorHAnsi" w:hAnsiTheme="majorHAnsi" w:cstheme="minorHAnsi"/>
          <w:bCs/>
        </w:rPr>
        <w:t xml:space="preserve">na terenie </w:t>
      </w:r>
      <w:r>
        <w:rPr>
          <w:rFonts w:asciiTheme="majorHAnsi" w:hAnsiTheme="majorHAnsi" w:cstheme="minorHAnsi"/>
          <w:bCs/>
        </w:rPr>
        <w:t>gminy</w:t>
      </w:r>
      <w:r w:rsidRPr="000F082C">
        <w:rPr>
          <w:rFonts w:asciiTheme="majorHAnsi" w:hAnsiTheme="majorHAnsi" w:cstheme="minorHAnsi"/>
          <w:bCs/>
        </w:rPr>
        <w:t xml:space="preserve">. </w:t>
      </w:r>
      <w:r w:rsidRPr="000F082C">
        <w:rPr>
          <w:rFonts w:asciiTheme="majorHAnsi" w:hAnsiTheme="majorHAnsi" w:cstheme="minorHAnsi"/>
        </w:rPr>
        <w:t xml:space="preserve">Dokument ten stanowić ma element realizacji harmonogramu stopniowego usuwania wyrobów zawierających azbest z terenu kraju zapisanego w </w:t>
      </w:r>
      <w:proofErr w:type="spellStart"/>
      <w:r w:rsidRPr="000F082C">
        <w:rPr>
          <w:rFonts w:asciiTheme="majorHAnsi" w:hAnsiTheme="majorHAnsi" w:cstheme="minorHAnsi"/>
        </w:rPr>
        <w:t>POKzA</w:t>
      </w:r>
      <w:proofErr w:type="spellEnd"/>
      <w:r w:rsidRPr="000F082C">
        <w:rPr>
          <w:rFonts w:asciiTheme="majorHAnsi" w:hAnsiTheme="majorHAnsi" w:cstheme="minorHAnsi"/>
        </w:rPr>
        <w:t xml:space="preserve"> na szczeblu lokalnym – terytorium </w:t>
      </w:r>
      <w:r>
        <w:rPr>
          <w:rFonts w:asciiTheme="majorHAnsi" w:hAnsiTheme="majorHAnsi" w:cstheme="minorHAnsi"/>
        </w:rPr>
        <w:t xml:space="preserve">Gminy </w:t>
      </w:r>
      <w:r w:rsidR="002F54E0">
        <w:rPr>
          <w:rFonts w:asciiTheme="majorHAnsi" w:hAnsiTheme="majorHAnsi" w:cstheme="minorHAnsi"/>
        </w:rPr>
        <w:t>Łączna</w:t>
      </w:r>
      <w:r w:rsidRPr="000F082C">
        <w:rPr>
          <w:rFonts w:asciiTheme="majorHAnsi" w:hAnsiTheme="majorHAnsi" w:cstheme="minorHAnsi"/>
        </w:rPr>
        <w:t>.</w:t>
      </w:r>
      <w:r>
        <w:rPr>
          <w:rFonts w:asciiTheme="majorHAnsi" w:hAnsiTheme="majorHAnsi" w:cstheme="minorHAnsi"/>
        </w:rPr>
        <w:t xml:space="preserve"> </w:t>
      </w:r>
    </w:p>
    <w:p w:rsidR="002A180B" w:rsidRDefault="002A180B" w:rsidP="002A180B">
      <w:pPr>
        <w:spacing w:line="360" w:lineRule="auto"/>
        <w:ind w:firstLine="360"/>
        <w:jc w:val="both"/>
        <w:rPr>
          <w:rFonts w:asciiTheme="majorHAnsi" w:hAnsiTheme="majorHAnsi" w:cstheme="minorHAnsi"/>
          <w:szCs w:val="36"/>
        </w:rPr>
      </w:pPr>
      <w:r w:rsidRPr="00407762">
        <w:rPr>
          <w:rFonts w:asciiTheme="majorHAnsi" w:hAnsiTheme="majorHAnsi" w:cstheme="minorHAnsi"/>
          <w:szCs w:val="36"/>
        </w:rPr>
        <w:t xml:space="preserve">Nowy Program jest w pełni spójny z obowiązującym stanem prawnym dotyczącym azbestu i zawiera aktualne dane na temat występujących na terenie </w:t>
      </w:r>
      <w:proofErr w:type="gramStart"/>
      <w:r>
        <w:rPr>
          <w:rFonts w:asciiTheme="majorHAnsi" w:hAnsiTheme="majorHAnsi" w:cstheme="minorHAnsi"/>
          <w:szCs w:val="36"/>
        </w:rPr>
        <w:t xml:space="preserve">gminy </w:t>
      </w:r>
      <w:r w:rsidRPr="00407762">
        <w:rPr>
          <w:rFonts w:asciiTheme="majorHAnsi" w:hAnsiTheme="majorHAnsi" w:cstheme="minorHAnsi"/>
          <w:szCs w:val="36"/>
        </w:rPr>
        <w:t xml:space="preserve"> wyrobów</w:t>
      </w:r>
      <w:proofErr w:type="gramEnd"/>
      <w:r w:rsidRPr="00407762">
        <w:rPr>
          <w:rFonts w:asciiTheme="majorHAnsi" w:hAnsiTheme="majorHAnsi" w:cstheme="minorHAnsi"/>
          <w:szCs w:val="36"/>
        </w:rPr>
        <w:t xml:space="preserve"> azbestowych. </w:t>
      </w:r>
    </w:p>
    <w:p w:rsidR="000D1C9E" w:rsidRPr="00407762" w:rsidRDefault="000D1C9E" w:rsidP="00CC3DC4">
      <w:pPr>
        <w:spacing w:line="360" w:lineRule="auto"/>
        <w:ind w:firstLine="360"/>
        <w:jc w:val="both"/>
        <w:rPr>
          <w:rFonts w:asciiTheme="majorHAnsi" w:hAnsiTheme="majorHAnsi" w:cstheme="minorHAnsi"/>
          <w:szCs w:val="36"/>
        </w:rPr>
      </w:pPr>
    </w:p>
    <w:p w:rsidR="00406C39" w:rsidRDefault="00406C39" w:rsidP="00DB1DA0">
      <w:pPr>
        <w:autoSpaceDE w:val="0"/>
        <w:autoSpaceDN w:val="0"/>
        <w:adjustRightInd w:val="0"/>
        <w:spacing w:line="360" w:lineRule="auto"/>
        <w:jc w:val="both"/>
        <w:rPr>
          <w:rFonts w:asciiTheme="majorHAnsi" w:hAnsiTheme="majorHAnsi" w:cstheme="minorHAnsi"/>
        </w:rPr>
      </w:pPr>
    </w:p>
    <w:p w:rsidR="00DF3A18" w:rsidRDefault="00DF3A18" w:rsidP="00DB1DA0">
      <w:pPr>
        <w:autoSpaceDE w:val="0"/>
        <w:autoSpaceDN w:val="0"/>
        <w:adjustRightInd w:val="0"/>
        <w:spacing w:line="360" w:lineRule="auto"/>
        <w:jc w:val="both"/>
        <w:rPr>
          <w:rFonts w:asciiTheme="majorHAnsi" w:hAnsiTheme="majorHAnsi" w:cstheme="minorHAnsi"/>
        </w:rPr>
      </w:pPr>
    </w:p>
    <w:p w:rsidR="00525744" w:rsidRPr="000F082C" w:rsidRDefault="00525744" w:rsidP="00DB1DA0">
      <w:pPr>
        <w:autoSpaceDE w:val="0"/>
        <w:autoSpaceDN w:val="0"/>
        <w:adjustRightInd w:val="0"/>
        <w:spacing w:line="360" w:lineRule="auto"/>
        <w:jc w:val="both"/>
        <w:rPr>
          <w:rFonts w:asciiTheme="majorHAnsi" w:hAnsiTheme="majorHAnsi" w:cstheme="minorHAnsi"/>
        </w:rPr>
      </w:pPr>
    </w:p>
    <w:p w:rsidR="00DB1DA0" w:rsidRPr="000F082C" w:rsidRDefault="00DB1DA0" w:rsidP="002770C6">
      <w:pPr>
        <w:pStyle w:val="Nagwek1"/>
      </w:pPr>
      <w:bookmarkStart w:id="1" w:name="_Toc332964618"/>
      <w:bookmarkStart w:id="2" w:name="_Toc431847360"/>
      <w:r w:rsidRPr="000F082C">
        <w:lastRenderedPageBreak/>
        <w:t>ZADANIA ZWIĄZANE Z OCZYSZCZANIEM KRAJU Z AZBESTU</w:t>
      </w:r>
      <w:bookmarkEnd w:id="1"/>
      <w:bookmarkEnd w:id="2"/>
      <w:r w:rsidRPr="000F082C">
        <w:t xml:space="preserve"> </w:t>
      </w:r>
    </w:p>
    <w:p w:rsidR="00DB1DA0" w:rsidRPr="000F082C" w:rsidRDefault="00DB1DA0" w:rsidP="00DB1DA0">
      <w:pPr>
        <w:rPr>
          <w:rFonts w:asciiTheme="majorHAnsi" w:hAnsiTheme="majorHAnsi"/>
        </w:rPr>
      </w:pPr>
    </w:p>
    <w:p w:rsidR="00DB1DA0" w:rsidRPr="000F082C" w:rsidRDefault="002770C6" w:rsidP="002770C6">
      <w:pPr>
        <w:pStyle w:val="Nagwek2"/>
      </w:pPr>
      <w:bookmarkStart w:id="3" w:name="_Toc332964619"/>
      <w:r w:rsidRPr="000F082C">
        <w:t xml:space="preserve"> </w:t>
      </w:r>
      <w:bookmarkStart w:id="4" w:name="_Toc431847361"/>
      <w:r w:rsidR="00DB1DA0" w:rsidRPr="000F082C">
        <w:t>Powstanie Programu Oczyszczania Kraju z Azbestu (</w:t>
      </w:r>
      <w:proofErr w:type="spellStart"/>
      <w:r w:rsidR="00DB1DA0" w:rsidRPr="000F082C">
        <w:t>POKzA</w:t>
      </w:r>
      <w:proofErr w:type="spellEnd"/>
      <w:r w:rsidR="00DB1DA0" w:rsidRPr="000F082C">
        <w:t xml:space="preserve"> 2009-  2032)</w:t>
      </w:r>
      <w:bookmarkEnd w:id="3"/>
      <w:bookmarkEnd w:id="4"/>
    </w:p>
    <w:p w:rsidR="00DB1DA0" w:rsidRPr="000F082C" w:rsidRDefault="00DB1DA0" w:rsidP="00DB1DA0">
      <w:pPr>
        <w:rPr>
          <w:rFonts w:asciiTheme="majorHAnsi" w:hAnsiTheme="majorHAnsi" w:cstheme="minorHAnsi"/>
          <w:b/>
          <w:sz w:val="28"/>
          <w:szCs w:val="28"/>
        </w:rPr>
      </w:pPr>
    </w:p>
    <w:p w:rsidR="00DB1DA0" w:rsidRPr="000F082C" w:rsidRDefault="00DB1DA0" w:rsidP="00DB1DA0">
      <w:pPr>
        <w:autoSpaceDE w:val="0"/>
        <w:autoSpaceDN w:val="0"/>
        <w:adjustRightInd w:val="0"/>
        <w:spacing w:line="360" w:lineRule="auto"/>
        <w:ind w:firstLine="360"/>
        <w:jc w:val="both"/>
        <w:rPr>
          <w:rFonts w:asciiTheme="majorHAnsi" w:hAnsiTheme="majorHAnsi" w:cstheme="minorHAnsi"/>
          <w:szCs w:val="28"/>
        </w:rPr>
      </w:pPr>
      <w:r w:rsidRPr="000F082C">
        <w:rPr>
          <w:rFonts w:asciiTheme="majorHAnsi" w:hAnsiTheme="majorHAnsi" w:cstheme="minorHAnsi"/>
          <w:szCs w:val="28"/>
        </w:rPr>
        <w:t xml:space="preserve">Program Oczyszczania Kraju z Azbestu powstał w wyniku przyjęcia przez Sejm RP Rezolucji z dnia 19 czerwca 1997 r. w sprawie wycofania azbestu z gospodarki </w:t>
      </w:r>
      <w:r w:rsidRPr="000F082C">
        <w:rPr>
          <w:rFonts w:asciiTheme="majorHAnsi" w:eastAsiaTheme="minorHAnsi" w:hAnsiTheme="majorHAnsi" w:cstheme="minorHAnsi"/>
          <w:szCs w:val="28"/>
          <w:lang w:eastAsia="en-US"/>
        </w:rPr>
        <w:t>(M.P. Nr 38, poz</w:t>
      </w:r>
      <w:proofErr w:type="gramStart"/>
      <w:r w:rsidRPr="000F082C">
        <w:rPr>
          <w:rFonts w:asciiTheme="majorHAnsi" w:eastAsiaTheme="minorHAnsi" w:hAnsiTheme="majorHAnsi" w:cstheme="minorHAnsi"/>
          <w:szCs w:val="28"/>
          <w:lang w:eastAsia="en-US"/>
        </w:rPr>
        <w:t>.373)</w:t>
      </w:r>
      <w:r w:rsidRPr="000F082C">
        <w:rPr>
          <w:rFonts w:asciiTheme="majorHAnsi" w:hAnsiTheme="majorHAnsi" w:cstheme="minorHAnsi"/>
          <w:szCs w:val="28"/>
        </w:rPr>
        <w:t>. Rada</w:t>
      </w:r>
      <w:proofErr w:type="gramEnd"/>
      <w:r w:rsidRPr="000F082C">
        <w:rPr>
          <w:rFonts w:asciiTheme="majorHAnsi" w:hAnsiTheme="majorHAnsi" w:cstheme="minorHAnsi"/>
          <w:szCs w:val="28"/>
        </w:rPr>
        <w:t xml:space="preserve"> Ministrów została w niej wezwana min. do opracowania program zmierzającego do wycofania azbestu i wyrobów zawierających azbest stosowanych na terytorium Polski.</w:t>
      </w:r>
    </w:p>
    <w:p w:rsidR="00DB1DA0" w:rsidRPr="000F082C" w:rsidRDefault="00DB1DA0" w:rsidP="00DB1DA0">
      <w:pPr>
        <w:autoSpaceDE w:val="0"/>
        <w:autoSpaceDN w:val="0"/>
        <w:adjustRightInd w:val="0"/>
        <w:spacing w:line="360" w:lineRule="auto"/>
        <w:ind w:firstLine="360"/>
        <w:jc w:val="both"/>
        <w:rPr>
          <w:rFonts w:asciiTheme="majorHAnsi" w:eastAsiaTheme="minorHAnsi" w:hAnsiTheme="majorHAnsi" w:cstheme="minorHAnsi"/>
          <w:szCs w:val="28"/>
          <w:lang w:eastAsia="en-US"/>
        </w:rPr>
      </w:pPr>
      <w:r w:rsidRPr="000F082C">
        <w:rPr>
          <w:rFonts w:asciiTheme="majorHAnsi" w:hAnsiTheme="majorHAnsi" w:cstheme="minorHAnsi"/>
          <w:szCs w:val="28"/>
        </w:rPr>
        <w:t xml:space="preserve">Jest on także wynikiem </w:t>
      </w:r>
      <w:r w:rsidR="006A64FB">
        <w:rPr>
          <w:rFonts w:asciiTheme="majorHAnsi" w:eastAsiaTheme="minorHAnsi" w:hAnsiTheme="majorHAnsi" w:cstheme="minorHAnsi"/>
          <w:szCs w:val="28"/>
          <w:lang w:eastAsia="en-US"/>
        </w:rPr>
        <w:t>realizacji u</w:t>
      </w:r>
      <w:r w:rsidRPr="000F082C">
        <w:rPr>
          <w:rFonts w:asciiTheme="majorHAnsi" w:eastAsiaTheme="minorHAnsi" w:hAnsiTheme="majorHAnsi" w:cstheme="minorHAnsi"/>
          <w:szCs w:val="28"/>
          <w:lang w:eastAsia="en-US"/>
        </w:rPr>
        <w:t xml:space="preserve">stawy z dnia 19 czerwca 1997 r. o zakazie stosowania wyrobów zawierających azbest (Dz. U. </w:t>
      </w:r>
      <w:proofErr w:type="gramStart"/>
      <w:r w:rsidRPr="000F082C">
        <w:rPr>
          <w:rFonts w:asciiTheme="majorHAnsi" w:eastAsiaTheme="minorHAnsi" w:hAnsiTheme="majorHAnsi" w:cstheme="minorHAnsi"/>
          <w:szCs w:val="28"/>
          <w:lang w:eastAsia="en-US"/>
        </w:rPr>
        <w:t>z</w:t>
      </w:r>
      <w:proofErr w:type="gramEnd"/>
      <w:r w:rsidRPr="000F082C">
        <w:rPr>
          <w:rFonts w:asciiTheme="majorHAnsi" w:eastAsiaTheme="minorHAnsi" w:hAnsiTheme="majorHAnsi" w:cstheme="minorHAnsi"/>
          <w:szCs w:val="28"/>
          <w:lang w:eastAsia="en-US"/>
        </w:rPr>
        <w:t xml:space="preserve"> 2004 r. Nr 3, poz. 20) oraz odpowiednich przepisów wykonawczych do tej ustawy.</w:t>
      </w:r>
    </w:p>
    <w:p w:rsidR="00DB1DA0" w:rsidRPr="000F082C" w:rsidRDefault="00DB1DA0" w:rsidP="00DB1DA0">
      <w:pPr>
        <w:autoSpaceDE w:val="0"/>
        <w:autoSpaceDN w:val="0"/>
        <w:adjustRightInd w:val="0"/>
        <w:spacing w:line="360" w:lineRule="auto"/>
        <w:ind w:firstLine="420"/>
        <w:jc w:val="both"/>
        <w:rPr>
          <w:rFonts w:asciiTheme="majorHAnsi" w:eastAsiaTheme="minorHAnsi" w:hAnsiTheme="majorHAnsi" w:cstheme="minorHAnsi"/>
          <w:szCs w:val="28"/>
          <w:lang w:eastAsia="en-US"/>
        </w:rPr>
      </w:pPr>
      <w:r w:rsidRPr="000F082C">
        <w:rPr>
          <w:rFonts w:asciiTheme="majorHAnsi" w:eastAsiaTheme="minorHAnsi" w:hAnsiTheme="majorHAnsi" w:cstheme="minorHAnsi"/>
          <w:szCs w:val="28"/>
          <w:lang w:eastAsia="en-US"/>
        </w:rPr>
        <w:t>Program został przyjęty przez Radę Ministrów Rzeczypospolitej Polskiej</w:t>
      </w:r>
      <w:r w:rsidRPr="000F082C">
        <w:rPr>
          <w:rFonts w:asciiTheme="majorHAnsi" w:eastAsiaTheme="minorHAnsi" w:hAnsiTheme="majorHAnsi" w:cstheme="minorHAnsi"/>
          <w:sz w:val="22"/>
          <w:szCs w:val="22"/>
          <w:lang w:eastAsia="en-US"/>
        </w:rPr>
        <w:t xml:space="preserve"> </w:t>
      </w:r>
      <w:r w:rsidRPr="000F082C">
        <w:rPr>
          <w:rFonts w:asciiTheme="majorHAnsi" w:eastAsiaTheme="minorHAnsi" w:hAnsiTheme="majorHAnsi" w:cstheme="minorHAnsi"/>
          <w:szCs w:val="28"/>
          <w:lang w:eastAsia="en-US"/>
        </w:rPr>
        <w:t xml:space="preserve">14 maja 2002 </w:t>
      </w:r>
      <w:proofErr w:type="gramStart"/>
      <w:r w:rsidRPr="000F082C">
        <w:rPr>
          <w:rFonts w:asciiTheme="majorHAnsi" w:eastAsiaTheme="minorHAnsi" w:hAnsiTheme="majorHAnsi" w:cstheme="minorHAnsi"/>
          <w:szCs w:val="28"/>
          <w:lang w:eastAsia="en-US"/>
        </w:rPr>
        <w:t>r.  jako</w:t>
      </w:r>
      <w:proofErr w:type="gramEnd"/>
      <w:r w:rsidRPr="000F082C">
        <w:rPr>
          <w:rFonts w:asciiTheme="majorHAnsi" w:eastAsiaTheme="minorHAnsi" w:hAnsiTheme="majorHAnsi" w:cstheme="minorHAnsi"/>
          <w:szCs w:val="28"/>
          <w:lang w:eastAsia="en-US"/>
        </w:rPr>
        <w:t xml:space="preserve"> </w:t>
      </w:r>
      <w:r w:rsidRPr="000F082C">
        <w:rPr>
          <w:rFonts w:asciiTheme="majorHAnsi" w:hAnsiTheme="majorHAnsi" w:cstheme="minorHAnsi"/>
          <w:sz w:val="20"/>
          <w:szCs w:val="20"/>
        </w:rPr>
        <w:t>„</w:t>
      </w:r>
      <w:r w:rsidRPr="000F082C">
        <w:rPr>
          <w:rFonts w:asciiTheme="majorHAnsi" w:hAnsiTheme="majorHAnsi" w:cstheme="minorHAnsi"/>
          <w:szCs w:val="20"/>
        </w:rPr>
        <w:t>Program usuwania azbestu i wyrobów zawierających azbest stosowanych na terytorium Polski” (KPUA).</w:t>
      </w:r>
      <w:r w:rsidRPr="000F082C">
        <w:rPr>
          <w:rFonts w:asciiTheme="majorHAnsi" w:eastAsiaTheme="minorHAnsi" w:hAnsiTheme="majorHAnsi" w:cstheme="minorHAnsi"/>
          <w:szCs w:val="28"/>
          <w:lang w:eastAsia="en-US"/>
        </w:rPr>
        <w:t xml:space="preserve"> </w:t>
      </w:r>
    </w:p>
    <w:p w:rsidR="00DB1DA0" w:rsidRPr="000F082C" w:rsidRDefault="00DB1DA0" w:rsidP="00DB1DA0">
      <w:pPr>
        <w:autoSpaceDE w:val="0"/>
        <w:autoSpaceDN w:val="0"/>
        <w:adjustRightInd w:val="0"/>
        <w:spacing w:line="360" w:lineRule="auto"/>
        <w:ind w:firstLine="420"/>
        <w:jc w:val="both"/>
        <w:rPr>
          <w:rFonts w:asciiTheme="majorHAnsi" w:eastAsiaTheme="minorHAnsi" w:hAnsiTheme="majorHAnsi" w:cstheme="minorHAnsi"/>
          <w:szCs w:val="28"/>
          <w:lang w:eastAsia="en-US"/>
        </w:rPr>
      </w:pPr>
      <w:r w:rsidRPr="000F082C">
        <w:rPr>
          <w:rFonts w:asciiTheme="majorHAnsi" w:eastAsiaTheme="minorHAnsi" w:hAnsiTheme="majorHAnsi" w:cstheme="minorHAnsi"/>
          <w:szCs w:val="28"/>
          <w:lang w:eastAsia="en-US"/>
        </w:rPr>
        <w:t xml:space="preserve">Następnie został zastąpiony </w:t>
      </w:r>
      <w:r w:rsidRPr="000F082C">
        <w:rPr>
          <w:rFonts w:asciiTheme="majorHAnsi" w:eastAsiaTheme="minorHAnsi" w:hAnsiTheme="majorHAnsi" w:cstheme="minorHAnsi"/>
          <w:szCs w:val="22"/>
          <w:lang w:eastAsia="en-US"/>
        </w:rPr>
        <w:t>uchwałą nr 122/2009 z dnia 14 lipca</w:t>
      </w:r>
      <w:r w:rsidR="006A64FB">
        <w:rPr>
          <w:rFonts w:asciiTheme="majorHAnsi" w:eastAsiaTheme="minorHAnsi" w:hAnsiTheme="majorHAnsi" w:cstheme="minorHAnsi"/>
          <w:szCs w:val="22"/>
          <w:lang w:eastAsia="en-US"/>
        </w:rPr>
        <w:t xml:space="preserve"> 2009 roku (zmienionej uchwałą N</w:t>
      </w:r>
      <w:r w:rsidRPr="000F082C">
        <w:rPr>
          <w:rFonts w:asciiTheme="majorHAnsi" w:eastAsiaTheme="minorHAnsi" w:hAnsiTheme="majorHAnsi" w:cstheme="minorHAnsi"/>
          <w:szCs w:val="22"/>
          <w:lang w:eastAsia="en-US"/>
        </w:rPr>
        <w:t xml:space="preserve">r 39/2010 z 15 marca 2010 r.) i w obecnej formie </w:t>
      </w:r>
      <w:proofErr w:type="gramStart"/>
      <w:r w:rsidRPr="000F082C">
        <w:rPr>
          <w:rFonts w:asciiTheme="majorHAnsi" w:eastAsiaTheme="minorHAnsi" w:hAnsiTheme="majorHAnsi" w:cstheme="minorHAnsi"/>
          <w:szCs w:val="28"/>
          <w:lang w:eastAsia="en-US"/>
        </w:rPr>
        <w:t>funkcjonuje jako</w:t>
      </w:r>
      <w:proofErr w:type="gramEnd"/>
      <w:r w:rsidRPr="000F082C">
        <w:rPr>
          <w:rFonts w:asciiTheme="majorHAnsi" w:eastAsiaTheme="minorHAnsi" w:hAnsiTheme="majorHAnsi" w:cstheme="minorHAnsi"/>
          <w:szCs w:val="28"/>
          <w:lang w:eastAsia="en-US"/>
        </w:rPr>
        <w:t xml:space="preserve"> Program Oczyszczania Kraju z Azbestu na lata 2009 -2032 (</w:t>
      </w:r>
      <w:proofErr w:type="spellStart"/>
      <w:r w:rsidRPr="000F082C">
        <w:rPr>
          <w:rFonts w:asciiTheme="majorHAnsi" w:eastAsiaTheme="minorHAnsi" w:hAnsiTheme="majorHAnsi" w:cstheme="minorHAnsi"/>
          <w:szCs w:val="28"/>
          <w:lang w:eastAsia="en-US"/>
        </w:rPr>
        <w:t>POKzA</w:t>
      </w:r>
      <w:proofErr w:type="spellEnd"/>
      <w:r w:rsidRPr="000F082C">
        <w:rPr>
          <w:rFonts w:asciiTheme="majorHAnsi" w:eastAsiaTheme="minorHAnsi" w:hAnsiTheme="majorHAnsi" w:cstheme="minorHAnsi"/>
          <w:szCs w:val="28"/>
          <w:lang w:eastAsia="en-US"/>
        </w:rPr>
        <w:t>).</w:t>
      </w:r>
    </w:p>
    <w:p w:rsidR="00DB1DA0" w:rsidRPr="000F082C" w:rsidRDefault="00DB1DA0" w:rsidP="00DB1DA0">
      <w:pPr>
        <w:autoSpaceDE w:val="0"/>
        <w:autoSpaceDN w:val="0"/>
        <w:adjustRightInd w:val="0"/>
        <w:spacing w:line="360" w:lineRule="auto"/>
        <w:ind w:firstLine="420"/>
        <w:jc w:val="both"/>
        <w:rPr>
          <w:rFonts w:asciiTheme="majorHAnsi" w:eastAsiaTheme="minorHAnsi" w:hAnsiTheme="majorHAnsi" w:cstheme="minorHAnsi"/>
          <w:szCs w:val="28"/>
          <w:lang w:eastAsia="en-US"/>
        </w:rPr>
      </w:pPr>
    </w:p>
    <w:p w:rsidR="00DB1DA0" w:rsidRPr="000F082C" w:rsidRDefault="002770C6" w:rsidP="002770C6">
      <w:pPr>
        <w:pStyle w:val="Nagwek2"/>
        <w:rPr>
          <w:rFonts w:eastAsiaTheme="minorHAnsi"/>
          <w:lang w:eastAsia="en-US"/>
        </w:rPr>
      </w:pPr>
      <w:bookmarkStart w:id="5" w:name="_Toc332964620"/>
      <w:r w:rsidRPr="000F082C">
        <w:rPr>
          <w:rFonts w:eastAsiaTheme="minorHAnsi"/>
          <w:lang w:eastAsia="en-US"/>
        </w:rPr>
        <w:t xml:space="preserve"> </w:t>
      </w:r>
      <w:bookmarkStart w:id="6" w:name="_Toc431847362"/>
      <w:r w:rsidR="00DB1DA0" w:rsidRPr="000F082C">
        <w:rPr>
          <w:rFonts w:eastAsiaTheme="minorHAnsi"/>
          <w:lang w:eastAsia="en-US"/>
        </w:rPr>
        <w:t xml:space="preserve">Cele i zadania </w:t>
      </w:r>
      <w:proofErr w:type="spellStart"/>
      <w:r w:rsidR="00DB1DA0" w:rsidRPr="000F082C">
        <w:rPr>
          <w:rFonts w:eastAsiaTheme="minorHAnsi"/>
          <w:lang w:eastAsia="en-US"/>
        </w:rPr>
        <w:t>POKzA</w:t>
      </w:r>
      <w:bookmarkEnd w:id="5"/>
      <w:bookmarkEnd w:id="6"/>
      <w:proofErr w:type="spellEnd"/>
    </w:p>
    <w:p w:rsidR="00DB1DA0" w:rsidRPr="000F082C" w:rsidRDefault="00DB1DA0" w:rsidP="00DB1DA0">
      <w:pPr>
        <w:rPr>
          <w:rFonts w:asciiTheme="majorHAnsi" w:eastAsiaTheme="minorHAnsi" w:hAnsiTheme="majorHAnsi"/>
          <w:lang w:eastAsia="en-US"/>
        </w:rPr>
      </w:pPr>
    </w:p>
    <w:p w:rsidR="00DB1DA0" w:rsidRPr="000F082C" w:rsidRDefault="00DB1DA0" w:rsidP="00DB1DA0">
      <w:pPr>
        <w:spacing w:line="360" w:lineRule="auto"/>
        <w:ind w:left="708"/>
        <w:jc w:val="both"/>
        <w:rPr>
          <w:rFonts w:asciiTheme="majorHAnsi" w:hAnsiTheme="majorHAnsi" w:cstheme="minorHAnsi"/>
          <w:vanish/>
          <w:sz w:val="22"/>
        </w:rPr>
      </w:pPr>
    </w:p>
    <w:p w:rsidR="00DB1DA0" w:rsidRPr="000F082C" w:rsidRDefault="00DB1DA0" w:rsidP="00DB1DA0">
      <w:pPr>
        <w:spacing w:line="360" w:lineRule="auto"/>
        <w:jc w:val="both"/>
        <w:rPr>
          <w:rFonts w:asciiTheme="majorHAnsi" w:hAnsiTheme="majorHAnsi" w:cstheme="minorHAnsi"/>
          <w:szCs w:val="28"/>
        </w:rPr>
      </w:pPr>
      <w:r w:rsidRPr="000F082C">
        <w:rPr>
          <w:rFonts w:asciiTheme="majorHAnsi" w:hAnsiTheme="majorHAnsi" w:cstheme="minorHAnsi"/>
          <w:szCs w:val="28"/>
        </w:rPr>
        <w:t xml:space="preserve"> Główne cele i zadania </w:t>
      </w:r>
      <w:proofErr w:type="spellStart"/>
      <w:r w:rsidRPr="000F082C">
        <w:rPr>
          <w:rFonts w:asciiTheme="majorHAnsi" w:hAnsiTheme="majorHAnsi" w:cstheme="minorHAnsi"/>
          <w:szCs w:val="28"/>
        </w:rPr>
        <w:t>POKzA</w:t>
      </w:r>
      <w:proofErr w:type="spellEnd"/>
      <w:r w:rsidRPr="000F082C">
        <w:rPr>
          <w:rFonts w:asciiTheme="majorHAnsi" w:hAnsiTheme="majorHAnsi" w:cstheme="minorHAnsi"/>
          <w:szCs w:val="28"/>
        </w:rPr>
        <w:t xml:space="preserve"> to:</w:t>
      </w:r>
    </w:p>
    <w:p w:rsidR="00DB1DA0" w:rsidRPr="000F082C" w:rsidRDefault="00DB1DA0" w:rsidP="00DB1DA0">
      <w:pPr>
        <w:spacing w:line="360" w:lineRule="auto"/>
        <w:jc w:val="both"/>
        <w:rPr>
          <w:rFonts w:asciiTheme="majorHAnsi" w:hAnsiTheme="majorHAnsi" w:cstheme="minorHAnsi"/>
          <w:szCs w:val="28"/>
        </w:rPr>
      </w:pPr>
      <w:proofErr w:type="gramStart"/>
      <w:r w:rsidRPr="000F082C">
        <w:rPr>
          <w:rFonts w:asciiTheme="majorHAnsi" w:hAnsiTheme="majorHAnsi" w:cstheme="minorHAnsi"/>
          <w:szCs w:val="28"/>
        </w:rPr>
        <w:t>•</w:t>
      </w:r>
      <w:r w:rsidR="00131D14">
        <w:rPr>
          <w:rFonts w:asciiTheme="majorHAnsi" w:hAnsiTheme="majorHAnsi" w:cstheme="minorHAnsi"/>
          <w:szCs w:val="28"/>
        </w:rPr>
        <w:t xml:space="preserve">  </w:t>
      </w:r>
      <w:r w:rsidRPr="000F082C">
        <w:rPr>
          <w:rFonts w:asciiTheme="majorHAnsi" w:hAnsiTheme="majorHAnsi" w:cstheme="minorHAnsi"/>
          <w:szCs w:val="28"/>
        </w:rPr>
        <w:t>Oczyszczenie</w:t>
      </w:r>
      <w:proofErr w:type="gramEnd"/>
      <w:r w:rsidRPr="000F082C">
        <w:rPr>
          <w:rFonts w:asciiTheme="majorHAnsi" w:hAnsiTheme="majorHAnsi" w:cstheme="minorHAnsi"/>
          <w:szCs w:val="28"/>
        </w:rPr>
        <w:t xml:space="preserve"> terytorium Polski z azbestu oraz usunięci</w:t>
      </w:r>
      <w:r w:rsidR="00E72011">
        <w:rPr>
          <w:rFonts w:asciiTheme="majorHAnsi" w:hAnsiTheme="majorHAnsi" w:cstheme="minorHAnsi"/>
          <w:szCs w:val="28"/>
        </w:rPr>
        <w:t>e</w:t>
      </w:r>
      <w:r w:rsidRPr="000F082C">
        <w:rPr>
          <w:rFonts w:asciiTheme="majorHAnsi" w:hAnsiTheme="majorHAnsi" w:cstheme="minorHAnsi"/>
          <w:szCs w:val="28"/>
        </w:rPr>
        <w:t xml:space="preserve"> stosowanych od wielu l</w:t>
      </w:r>
      <w:r w:rsidR="006A64FB">
        <w:rPr>
          <w:rFonts w:asciiTheme="majorHAnsi" w:hAnsiTheme="majorHAnsi" w:cstheme="minorHAnsi"/>
          <w:szCs w:val="28"/>
        </w:rPr>
        <w:t>at wyrobów zawierających azbest;</w:t>
      </w:r>
    </w:p>
    <w:p w:rsidR="00DB1DA0" w:rsidRPr="000F082C" w:rsidRDefault="00DB1DA0" w:rsidP="00DB1DA0">
      <w:pPr>
        <w:spacing w:line="360" w:lineRule="auto"/>
        <w:jc w:val="both"/>
        <w:rPr>
          <w:rFonts w:asciiTheme="majorHAnsi" w:hAnsiTheme="majorHAnsi" w:cstheme="minorHAnsi"/>
          <w:szCs w:val="28"/>
        </w:rPr>
      </w:pPr>
      <w:r w:rsidRPr="000F082C">
        <w:rPr>
          <w:rFonts w:asciiTheme="majorHAnsi" w:hAnsiTheme="majorHAnsi" w:cstheme="minorHAnsi"/>
          <w:szCs w:val="28"/>
        </w:rPr>
        <w:t>•</w:t>
      </w:r>
      <w:r w:rsidR="00131D14">
        <w:rPr>
          <w:rFonts w:asciiTheme="majorHAnsi" w:hAnsiTheme="majorHAnsi" w:cstheme="minorHAnsi"/>
          <w:szCs w:val="28"/>
        </w:rPr>
        <w:t xml:space="preserve"> </w:t>
      </w:r>
      <w:r w:rsidRPr="000F082C">
        <w:rPr>
          <w:rFonts w:asciiTheme="majorHAnsi" w:hAnsiTheme="majorHAnsi" w:cstheme="minorHAnsi"/>
          <w:szCs w:val="28"/>
        </w:rPr>
        <w:t>Wyeliminowani</w:t>
      </w:r>
      <w:r w:rsidR="007176A7">
        <w:rPr>
          <w:rFonts w:asciiTheme="majorHAnsi" w:hAnsiTheme="majorHAnsi" w:cstheme="minorHAnsi"/>
          <w:szCs w:val="28"/>
        </w:rPr>
        <w:t>e</w:t>
      </w:r>
      <w:r w:rsidRPr="000F082C">
        <w:rPr>
          <w:rFonts w:asciiTheme="majorHAnsi" w:hAnsiTheme="majorHAnsi" w:cstheme="minorHAnsi"/>
          <w:szCs w:val="28"/>
        </w:rPr>
        <w:t xml:space="preserve"> negatywnych skutków zdrowotnych u mieszkańców Polski spowodowanych azbestem oraz ustalenie koniecznych do tego uwarunkowań</w:t>
      </w:r>
      <w:r w:rsidR="006A64FB">
        <w:rPr>
          <w:rFonts w:asciiTheme="majorHAnsi" w:hAnsiTheme="majorHAnsi" w:cstheme="minorHAnsi"/>
          <w:szCs w:val="28"/>
        </w:rPr>
        <w:t>;</w:t>
      </w:r>
    </w:p>
    <w:p w:rsidR="00DB1DA0" w:rsidRPr="000F082C" w:rsidRDefault="00DB1DA0" w:rsidP="00DB1DA0">
      <w:pPr>
        <w:tabs>
          <w:tab w:val="left" w:pos="284"/>
        </w:tabs>
        <w:spacing w:line="360" w:lineRule="auto"/>
        <w:jc w:val="both"/>
        <w:rPr>
          <w:rFonts w:asciiTheme="majorHAnsi" w:hAnsiTheme="majorHAnsi" w:cstheme="minorHAnsi"/>
          <w:szCs w:val="28"/>
        </w:rPr>
      </w:pPr>
      <w:proofErr w:type="gramStart"/>
      <w:r w:rsidRPr="000F082C">
        <w:rPr>
          <w:rFonts w:asciiTheme="majorHAnsi" w:hAnsiTheme="majorHAnsi" w:cstheme="minorHAnsi"/>
          <w:szCs w:val="28"/>
        </w:rPr>
        <w:t>•</w:t>
      </w:r>
      <w:r w:rsidR="00131D14">
        <w:rPr>
          <w:rFonts w:asciiTheme="majorHAnsi" w:hAnsiTheme="majorHAnsi" w:cstheme="minorHAnsi"/>
          <w:szCs w:val="28"/>
        </w:rPr>
        <w:t xml:space="preserve">  </w:t>
      </w:r>
      <w:r w:rsidRPr="000F082C">
        <w:rPr>
          <w:rFonts w:asciiTheme="majorHAnsi" w:hAnsiTheme="majorHAnsi" w:cstheme="minorHAnsi"/>
          <w:szCs w:val="28"/>
        </w:rPr>
        <w:t>Sukcesywna</w:t>
      </w:r>
      <w:proofErr w:type="gramEnd"/>
      <w:r w:rsidRPr="000F082C">
        <w:rPr>
          <w:rFonts w:asciiTheme="majorHAnsi" w:hAnsiTheme="majorHAnsi" w:cstheme="minorHAnsi"/>
          <w:szCs w:val="28"/>
        </w:rPr>
        <w:t xml:space="preserve"> likwidacj</w:t>
      </w:r>
      <w:r w:rsidR="00A70D83">
        <w:rPr>
          <w:rFonts w:asciiTheme="majorHAnsi" w:hAnsiTheme="majorHAnsi" w:cstheme="minorHAnsi"/>
          <w:szCs w:val="28"/>
        </w:rPr>
        <w:t>a</w:t>
      </w:r>
      <w:r w:rsidRPr="000F082C">
        <w:rPr>
          <w:rFonts w:asciiTheme="majorHAnsi" w:hAnsiTheme="majorHAnsi" w:cstheme="minorHAnsi"/>
          <w:szCs w:val="28"/>
        </w:rPr>
        <w:t xml:space="preserve"> oddziaływania azbestu na środowisko i doprowadzenie do spełnienia wymogów ochrony środowiska</w:t>
      </w:r>
      <w:r w:rsidR="006A64FB">
        <w:rPr>
          <w:rFonts w:asciiTheme="majorHAnsi" w:hAnsiTheme="majorHAnsi" w:cstheme="minorHAnsi"/>
          <w:szCs w:val="28"/>
        </w:rPr>
        <w:t>;</w:t>
      </w:r>
    </w:p>
    <w:p w:rsidR="00DB1DA0" w:rsidRPr="000F082C" w:rsidRDefault="00DB1DA0" w:rsidP="00DB1DA0">
      <w:pPr>
        <w:spacing w:line="360" w:lineRule="auto"/>
        <w:jc w:val="both"/>
        <w:rPr>
          <w:rFonts w:asciiTheme="majorHAnsi" w:hAnsiTheme="majorHAnsi" w:cstheme="minorHAnsi"/>
          <w:szCs w:val="28"/>
        </w:rPr>
      </w:pPr>
      <w:proofErr w:type="gramStart"/>
      <w:r w:rsidRPr="000F082C">
        <w:rPr>
          <w:rFonts w:asciiTheme="majorHAnsi" w:hAnsiTheme="majorHAnsi" w:cstheme="minorHAnsi"/>
          <w:szCs w:val="28"/>
        </w:rPr>
        <w:t>•</w:t>
      </w:r>
      <w:r w:rsidR="00131D14">
        <w:rPr>
          <w:rFonts w:asciiTheme="majorHAnsi" w:hAnsiTheme="majorHAnsi" w:cstheme="minorHAnsi"/>
          <w:szCs w:val="28"/>
        </w:rPr>
        <w:t xml:space="preserve">  </w:t>
      </w:r>
      <w:r w:rsidRPr="000F082C">
        <w:rPr>
          <w:rFonts w:asciiTheme="majorHAnsi" w:hAnsiTheme="majorHAnsi" w:cstheme="minorHAnsi"/>
          <w:szCs w:val="28"/>
        </w:rPr>
        <w:t>Stworzenie</w:t>
      </w:r>
      <w:proofErr w:type="gramEnd"/>
      <w:r w:rsidRPr="000F082C">
        <w:rPr>
          <w:rFonts w:asciiTheme="majorHAnsi" w:hAnsiTheme="majorHAnsi" w:cstheme="minorHAnsi"/>
          <w:szCs w:val="28"/>
        </w:rPr>
        <w:t xml:space="preserve"> odpowiednich warunków wdrożenia przepisów prawnych oraz norm postępowania z wyrobami zawierającymi azbest stosowanych w Unii Europejskiej</w:t>
      </w:r>
      <w:r w:rsidR="006A64FB">
        <w:rPr>
          <w:rFonts w:asciiTheme="majorHAnsi" w:hAnsiTheme="majorHAnsi" w:cstheme="minorHAnsi"/>
          <w:szCs w:val="28"/>
        </w:rPr>
        <w:t>.</w:t>
      </w:r>
    </w:p>
    <w:p w:rsidR="00DB1DA0" w:rsidRPr="000F082C" w:rsidRDefault="00DB1DA0" w:rsidP="00DB1DA0">
      <w:pPr>
        <w:autoSpaceDE w:val="0"/>
        <w:autoSpaceDN w:val="0"/>
        <w:adjustRightInd w:val="0"/>
        <w:spacing w:line="360" w:lineRule="auto"/>
        <w:jc w:val="both"/>
        <w:rPr>
          <w:rFonts w:asciiTheme="majorHAnsi" w:eastAsiaTheme="minorHAnsi" w:hAnsiTheme="majorHAnsi" w:cstheme="minorHAnsi"/>
          <w:lang w:eastAsia="en-US"/>
        </w:rPr>
      </w:pPr>
    </w:p>
    <w:p w:rsidR="00DB1DA0" w:rsidRPr="000F082C" w:rsidRDefault="00DB1DA0" w:rsidP="00DB1DA0">
      <w:pPr>
        <w:autoSpaceDE w:val="0"/>
        <w:autoSpaceDN w:val="0"/>
        <w:adjustRightInd w:val="0"/>
        <w:spacing w:line="360" w:lineRule="auto"/>
        <w:jc w:val="both"/>
        <w:rPr>
          <w:rFonts w:asciiTheme="majorHAnsi" w:eastAsiaTheme="minorHAnsi" w:hAnsiTheme="majorHAnsi" w:cstheme="minorHAnsi"/>
          <w:lang w:eastAsia="en-US"/>
        </w:rPr>
      </w:pPr>
      <w:r w:rsidRPr="000F082C">
        <w:rPr>
          <w:rFonts w:asciiTheme="majorHAnsi" w:eastAsiaTheme="minorHAnsi" w:hAnsiTheme="majorHAnsi" w:cstheme="minorHAnsi"/>
          <w:lang w:eastAsia="en-US"/>
        </w:rPr>
        <w:lastRenderedPageBreak/>
        <w:t>Program grupuje zadania w pi</w:t>
      </w:r>
      <w:r w:rsidRPr="000F082C">
        <w:rPr>
          <w:rFonts w:asciiTheme="majorHAnsi" w:eastAsia="TTE16D9548t00" w:hAnsiTheme="majorHAnsi" w:cstheme="minorHAnsi"/>
          <w:lang w:eastAsia="en-US"/>
        </w:rPr>
        <w:t>ę</w:t>
      </w:r>
      <w:r w:rsidRPr="000F082C">
        <w:rPr>
          <w:rFonts w:asciiTheme="majorHAnsi" w:eastAsiaTheme="minorHAnsi" w:hAnsiTheme="majorHAnsi" w:cstheme="minorHAnsi"/>
          <w:lang w:eastAsia="en-US"/>
        </w:rPr>
        <w:t>ciu blokach tematycznych:</w:t>
      </w:r>
    </w:p>
    <w:p w:rsidR="00DB1DA0" w:rsidRPr="000F082C" w:rsidRDefault="00DB1DA0" w:rsidP="00DB1DA0">
      <w:pPr>
        <w:autoSpaceDE w:val="0"/>
        <w:autoSpaceDN w:val="0"/>
        <w:adjustRightInd w:val="0"/>
        <w:spacing w:line="360" w:lineRule="auto"/>
        <w:jc w:val="both"/>
        <w:rPr>
          <w:rFonts w:asciiTheme="majorHAnsi" w:eastAsiaTheme="minorHAnsi" w:hAnsiTheme="majorHAnsi" w:cstheme="minorHAnsi"/>
          <w:lang w:eastAsia="en-US"/>
        </w:rPr>
      </w:pPr>
      <w:r w:rsidRPr="000F082C">
        <w:rPr>
          <w:rFonts w:asciiTheme="majorHAnsi" w:eastAsiaTheme="minorHAnsi" w:hAnsiTheme="majorHAnsi" w:cstheme="minorHAnsi"/>
          <w:lang w:eastAsia="en-US"/>
        </w:rPr>
        <w:t xml:space="preserve">1) </w:t>
      </w:r>
      <w:r w:rsidRPr="000F082C">
        <w:rPr>
          <w:rFonts w:asciiTheme="majorHAnsi" w:eastAsiaTheme="minorHAnsi" w:hAnsiTheme="majorHAnsi" w:cstheme="minorHAnsi"/>
          <w:bCs/>
          <w:lang w:eastAsia="en-US"/>
        </w:rPr>
        <w:t>Zadania legislacyjne</w:t>
      </w:r>
      <w:r w:rsidRPr="000F082C">
        <w:rPr>
          <w:rFonts w:asciiTheme="majorHAnsi" w:eastAsiaTheme="minorHAnsi" w:hAnsiTheme="majorHAnsi" w:cstheme="minorHAnsi"/>
          <w:lang w:eastAsia="en-US"/>
        </w:rPr>
        <w:t>;</w:t>
      </w:r>
    </w:p>
    <w:p w:rsidR="00DB1DA0" w:rsidRPr="000F082C" w:rsidRDefault="00DB1DA0" w:rsidP="00DB1DA0">
      <w:pPr>
        <w:autoSpaceDE w:val="0"/>
        <w:autoSpaceDN w:val="0"/>
        <w:adjustRightInd w:val="0"/>
        <w:spacing w:line="360" w:lineRule="auto"/>
        <w:jc w:val="both"/>
        <w:rPr>
          <w:rFonts w:asciiTheme="majorHAnsi" w:eastAsiaTheme="minorHAnsi" w:hAnsiTheme="majorHAnsi" w:cstheme="minorHAnsi"/>
          <w:lang w:eastAsia="en-US"/>
        </w:rPr>
      </w:pPr>
      <w:r w:rsidRPr="000F082C">
        <w:rPr>
          <w:rFonts w:asciiTheme="majorHAnsi" w:eastAsiaTheme="minorHAnsi" w:hAnsiTheme="majorHAnsi" w:cstheme="minorHAnsi"/>
          <w:lang w:eastAsia="en-US"/>
        </w:rPr>
        <w:t xml:space="preserve">2) </w:t>
      </w:r>
      <w:r w:rsidRPr="000F082C">
        <w:rPr>
          <w:rFonts w:asciiTheme="majorHAnsi" w:eastAsiaTheme="minorHAnsi" w:hAnsiTheme="majorHAnsi" w:cstheme="minorHAnsi"/>
          <w:bCs/>
          <w:lang w:eastAsia="en-US"/>
        </w:rPr>
        <w:t xml:space="preserve">Działania edukacyjno-informacyjne </w:t>
      </w:r>
      <w:r w:rsidRPr="000F082C">
        <w:rPr>
          <w:rFonts w:asciiTheme="majorHAnsi" w:eastAsiaTheme="minorHAnsi" w:hAnsiTheme="majorHAnsi" w:cstheme="minorHAnsi"/>
          <w:lang w:eastAsia="en-US"/>
        </w:rPr>
        <w:t>obejmuj</w:t>
      </w:r>
      <w:r w:rsidRPr="000F082C">
        <w:rPr>
          <w:rFonts w:asciiTheme="majorHAnsi" w:eastAsia="TTE16D9548t00" w:hAnsiTheme="majorHAnsi" w:cstheme="minorHAnsi"/>
          <w:lang w:eastAsia="en-US"/>
        </w:rPr>
        <w:t>ą</w:t>
      </w:r>
      <w:r w:rsidRPr="000F082C">
        <w:rPr>
          <w:rFonts w:asciiTheme="majorHAnsi" w:eastAsiaTheme="minorHAnsi" w:hAnsiTheme="majorHAnsi" w:cstheme="minorHAnsi"/>
          <w:lang w:eastAsia="en-US"/>
        </w:rPr>
        <w:t>ce:</w:t>
      </w:r>
    </w:p>
    <w:p w:rsidR="00DB1DA0" w:rsidRPr="00EB0AC4" w:rsidRDefault="00DB1DA0" w:rsidP="001B11A2">
      <w:pPr>
        <w:pStyle w:val="Akapitzlist"/>
        <w:numPr>
          <w:ilvl w:val="0"/>
          <w:numId w:val="46"/>
        </w:numPr>
        <w:autoSpaceDE w:val="0"/>
        <w:autoSpaceDN w:val="0"/>
        <w:adjustRightInd w:val="0"/>
        <w:spacing w:line="360" w:lineRule="auto"/>
        <w:jc w:val="both"/>
        <w:rPr>
          <w:rFonts w:asciiTheme="majorHAnsi" w:eastAsiaTheme="minorHAnsi" w:hAnsiTheme="majorHAnsi" w:cstheme="minorHAnsi"/>
          <w:spacing w:val="-6"/>
          <w:lang w:eastAsia="en-US"/>
        </w:rPr>
      </w:pPr>
      <w:proofErr w:type="gramStart"/>
      <w:r w:rsidRPr="00EB0AC4">
        <w:rPr>
          <w:rFonts w:asciiTheme="majorHAnsi" w:eastAsiaTheme="minorHAnsi" w:hAnsiTheme="majorHAnsi" w:cstheme="minorHAnsi"/>
          <w:spacing w:val="-6"/>
          <w:lang w:eastAsia="en-US"/>
        </w:rPr>
        <w:t>działania</w:t>
      </w:r>
      <w:proofErr w:type="gramEnd"/>
      <w:r w:rsidRPr="00EB0AC4">
        <w:rPr>
          <w:rFonts w:asciiTheme="majorHAnsi" w:eastAsiaTheme="minorHAnsi" w:hAnsiTheme="majorHAnsi" w:cstheme="minorHAnsi"/>
          <w:spacing w:val="-6"/>
          <w:lang w:eastAsia="en-US"/>
        </w:rPr>
        <w:t xml:space="preserve"> skierowane do dzieci i młodzie</w:t>
      </w:r>
      <w:r w:rsidRPr="00EB0AC4">
        <w:rPr>
          <w:rFonts w:asciiTheme="majorHAnsi" w:eastAsia="TTE16D9548t00" w:hAnsiTheme="majorHAnsi" w:cstheme="minorHAnsi"/>
          <w:spacing w:val="-6"/>
          <w:lang w:eastAsia="en-US"/>
        </w:rPr>
        <w:t>ż</w:t>
      </w:r>
      <w:r w:rsidRPr="00EB0AC4">
        <w:rPr>
          <w:rFonts w:asciiTheme="majorHAnsi" w:eastAsiaTheme="minorHAnsi" w:hAnsiTheme="majorHAnsi" w:cstheme="minorHAnsi"/>
          <w:spacing w:val="-6"/>
          <w:lang w:eastAsia="en-US"/>
        </w:rPr>
        <w:t xml:space="preserve">y, </w:t>
      </w:r>
    </w:p>
    <w:p w:rsidR="00DB1DA0" w:rsidRPr="00EB0AC4" w:rsidRDefault="00DB1DA0" w:rsidP="001B11A2">
      <w:pPr>
        <w:pStyle w:val="Akapitzlist"/>
        <w:numPr>
          <w:ilvl w:val="0"/>
          <w:numId w:val="46"/>
        </w:numPr>
        <w:autoSpaceDE w:val="0"/>
        <w:autoSpaceDN w:val="0"/>
        <w:adjustRightInd w:val="0"/>
        <w:spacing w:line="360" w:lineRule="auto"/>
        <w:jc w:val="both"/>
        <w:rPr>
          <w:rFonts w:asciiTheme="majorHAnsi" w:eastAsiaTheme="minorHAnsi" w:hAnsiTheme="majorHAnsi" w:cstheme="minorHAnsi"/>
          <w:spacing w:val="-6"/>
          <w:lang w:eastAsia="en-US"/>
        </w:rPr>
      </w:pPr>
      <w:proofErr w:type="gramStart"/>
      <w:r w:rsidRPr="00EB0AC4">
        <w:rPr>
          <w:rFonts w:asciiTheme="majorHAnsi" w:eastAsiaTheme="minorHAnsi" w:hAnsiTheme="majorHAnsi" w:cstheme="minorHAnsi"/>
          <w:spacing w:val="-6"/>
          <w:lang w:eastAsia="en-US"/>
        </w:rPr>
        <w:t>szkolenia</w:t>
      </w:r>
      <w:proofErr w:type="gramEnd"/>
      <w:r w:rsidRPr="00EB0AC4">
        <w:rPr>
          <w:rFonts w:asciiTheme="majorHAnsi" w:eastAsiaTheme="minorHAnsi" w:hAnsiTheme="majorHAnsi" w:cstheme="minorHAnsi"/>
          <w:spacing w:val="-6"/>
          <w:lang w:eastAsia="en-US"/>
        </w:rPr>
        <w:t xml:space="preserve"> pracowników administracji rz</w:t>
      </w:r>
      <w:r w:rsidRPr="00EB0AC4">
        <w:rPr>
          <w:rFonts w:asciiTheme="majorHAnsi" w:eastAsia="TTE16D9548t00" w:hAnsiTheme="majorHAnsi" w:cstheme="minorHAnsi"/>
          <w:spacing w:val="-6"/>
          <w:lang w:eastAsia="en-US"/>
        </w:rPr>
        <w:t>ą</w:t>
      </w:r>
      <w:r w:rsidRPr="00EB0AC4">
        <w:rPr>
          <w:rFonts w:asciiTheme="majorHAnsi" w:eastAsiaTheme="minorHAnsi" w:hAnsiTheme="majorHAnsi" w:cstheme="minorHAnsi"/>
          <w:spacing w:val="-6"/>
          <w:lang w:eastAsia="en-US"/>
        </w:rPr>
        <w:t>dowej i samorz</w:t>
      </w:r>
      <w:r w:rsidRPr="00EB0AC4">
        <w:rPr>
          <w:rFonts w:asciiTheme="majorHAnsi" w:eastAsia="TTE16D9548t00" w:hAnsiTheme="majorHAnsi" w:cstheme="minorHAnsi"/>
          <w:spacing w:val="-6"/>
          <w:lang w:eastAsia="en-US"/>
        </w:rPr>
        <w:t>ą</w:t>
      </w:r>
      <w:r w:rsidRPr="00EB0AC4">
        <w:rPr>
          <w:rFonts w:asciiTheme="majorHAnsi" w:eastAsiaTheme="minorHAnsi" w:hAnsiTheme="majorHAnsi" w:cstheme="minorHAnsi"/>
          <w:spacing w:val="-6"/>
          <w:lang w:eastAsia="en-US"/>
        </w:rPr>
        <w:t xml:space="preserve">dowej oraz organizacji </w:t>
      </w:r>
      <w:r w:rsidR="00D14518">
        <w:rPr>
          <w:rFonts w:asciiTheme="majorHAnsi" w:eastAsiaTheme="minorHAnsi" w:hAnsiTheme="majorHAnsi" w:cstheme="minorHAnsi"/>
          <w:spacing w:val="-6"/>
          <w:lang w:eastAsia="en-US"/>
        </w:rPr>
        <w:br/>
      </w:r>
      <w:r w:rsidRPr="00EB0AC4">
        <w:rPr>
          <w:rFonts w:asciiTheme="majorHAnsi" w:eastAsiaTheme="minorHAnsi" w:hAnsiTheme="majorHAnsi" w:cstheme="minorHAnsi"/>
          <w:spacing w:val="-6"/>
          <w:lang w:eastAsia="en-US"/>
        </w:rPr>
        <w:t>i słu</w:t>
      </w:r>
      <w:r w:rsidRPr="00EB0AC4">
        <w:rPr>
          <w:rFonts w:asciiTheme="majorHAnsi" w:eastAsia="TTE16D9548t00" w:hAnsiTheme="majorHAnsi" w:cstheme="minorHAnsi"/>
          <w:spacing w:val="-6"/>
          <w:lang w:eastAsia="en-US"/>
        </w:rPr>
        <w:t>ż</w:t>
      </w:r>
      <w:r w:rsidRPr="00EB0AC4">
        <w:rPr>
          <w:rFonts w:asciiTheme="majorHAnsi" w:eastAsiaTheme="minorHAnsi" w:hAnsiTheme="majorHAnsi" w:cstheme="minorHAnsi"/>
          <w:spacing w:val="-6"/>
          <w:lang w:eastAsia="en-US"/>
        </w:rPr>
        <w:t>b zaanga</w:t>
      </w:r>
      <w:r w:rsidRPr="00EB0AC4">
        <w:rPr>
          <w:rFonts w:asciiTheme="majorHAnsi" w:eastAsia="TTE16D9548t00" w:hAnsiTheme="majorHAnsi" w:cstheme="minorHAnsi"/>
          <w:spacing w:val="-6"/>
          <w:lang w:eastAsia="en-US"/>
        </w:rPr>
        <w:t>ż</w:t>
      </w:r>
      <w:r w:rsidRPr="00EB0AC4">
        <w:rPr>
          <w:rFonts w:asciiTheme="majorHAnsi" w:eastAsiaTheme="minorHAnsi" w:hAnsiTheme="majorHAnsi" w:cstheme="minorHAnsi"/>
          <w:spacing w:val="-6"/>
          <w:lang w:eastAsia="en-US"/>
        </w:rPr>
        <w:t>owanych w realizacj</w:t>
      </w:r>
      <w:r w:rsidRPr="00EB0AC4">
        <w:rPr>
          <w:rFonts w:asciiTheme="majorHAnsi" w:eastAsia="TTE16D9548t00" w:hAnsiTheme="majorHAnsi" w:cstheme="minorHAnsi"/>
          <w:spacing w:val="-6"/>
          <w:lang w:eastAsia="en-US"/>
        </w:rPr>
        <w:t xml:space="preserve">ę </w:t>
      </w:r>
      <w:r w:rsidRPr="00EB0AC4">
        <w:rPr>
          <w:rFonts w:asciiTheme="majorHAnsi" w:eastAsiaTheme="minorHAnsi" w:hAnsiTheme="majorHAnsi" w:cstheme="minorHAnsi"/>
          <w:spacing w:val="-6"/>
          <w:lang w:eastAsia="en-US"/>
        </w:rPr>
        <w:t xml:space="preserve">Programu, </w:t>
      </w:r>
    </w:p>
    <w:p w:rsidR="00DB1DA0" w:rsidRPr="00EB0AC4" w:rsidRDefault="00DB1DA0" w:rsidP="001B11A2">
      <w:pPr>
        <w:pStyle w:val="Akapitzlist"/>
        <w:numPr>
          <w:ilvl w:val="0"/>
          <w:numId w:val="46"/>
        </w:numPr>
        <w:autoSpaceDE w:val="0"/>
        <w:autoSpaceDN w:val="0"/>
        <w:adjustRightInd w:val="0"/>
        <w:spacing w:line="360" w:lineRule="auto"/>
        <w:jc w:val="both"/>
        <w:rPr>
          <w:rFonts w:asciiTheme="majorHAnsi" w:eastAsiaTheme="minorHAnsi" w:hAnsiTheme="majorHAnsi" w:cstheme="minorHAnsi"/>
          <w:spacing w:val="-6"/>
          <w:lang w:eastAsia="en-US"/>
        </w:rPr>
      </w:pPr>
      <w:proofErr w:type="gramStart"/>
      <w:r w:rsidRPr="00EB0AC4">
        <w:rPr>
          <w:rFonts w:asciiTheme="majorHAnsi" w:eastAsiaTheme="minorHAnsi" w:hAnsiTheme="majorHAnsi" w:cstheme="minorHAnsi"/>
          <w:spacing w:val="-6"/>
          <w:lang w:eastAsia="en-US"/>
        </w:rPr>
        <w:t>opracowywanie</w:t>
      </w:r>
      <w:proofErr w:type="gramEnd"/>
      <w:r w:rsidRPr="00EB0AC4">
        <w:rPr>
          <w:rFonts w:asciiTheme="majorHAnsi" w:eastAsiaTheme="minorHAnsi" w:hAnsiTheme="majorHAnsi" w:cstheme="minorHAnsi"/>
          <w:spacing w:val="-6"/>
          <w:lang w:eastAsia="en-US"/>
        </w:rPr>
        <w:t xml:space="preserve"> materiałów informacyjnych i edukacyjnych, </w:t>
      </w:r>
    </w:p>
    <w:p w:rsidR="00DB1DA0" w:rsidRPr="00EB0AC4" w:rsidRDefault="00DB1DA0" w:rsidP="001B11A2">
      <w:pPr>
        <w:pStyle w:val="Akapitzlist"/>
        <w:numPr>
          <w:ilvl w:val="0"/>
          <w:numId w:val="46"/>
        </w:numPr>
        <w:autoSpaceDE w:val="0"/>
        <w:autoSpaceDN w:val="0"/>
        <w:adjustRightInd w:val="0"/>
        <w:spacing w:line="360" w:lineRule="auto"/>
        <w:jc w:val="both"/>
        <w:rPr>
          <w:rFonts w:asciiTheme="majorHAnsi" w:eastAsiaTheme="minorHAnsi" w:hAnsiTheme="majorHAnsi" w:cstheme="minorHAnsi"/>
          <w:spacing w:val="-6"/>
          <w:lang w:eastAsia="en-US"/>
        </w:rPr>
      </w:pPr>
      <w:proofErr w:type="gramStart"/>
      <w:r w:rsidRPr="00EB0AC4">
        <w:rPr>
          <w:rFonts w:asciiTheme="majorHAnsi" w:eastAsiaTheme="minorHAnsi" w:hAnsiTheme="majorHAnsi" w:cstheme="minorHAnsi"/>
          <w:spacing w:val="-6"/>
          <w:lang w:eastAsia="en-US"/>
        </w:rPr>
        <w:t>ocen</w:t>
      </w:r>
      <w:r w:rsidRPr="00EB0AC4">
        <w:rPr>
          <w:rFonts w:asciiTheme="majorHAnsi" w:eastAsia="TTE16D9548t00" w:hAnsiTheme="majorHAnsi" w:cstheme="minorHAnsi"/>
          <w:spacing w:val="-6"/>
          <w:lang w:eastAsia="en-US"/>
        </w:rPr>
        <w:t>ę</w:t>
      </w:r>
      <w:proofErr w:type="gramEnd"/>
      <w:r w:rsidRPr="00EB0AC4">
        <w:rPr>
          <w:rFonts w:asciiTheme="majorHAnsi" w:eastAsia="TTE16D9548t00" w:hAnsiTheme="majorHAnsi" w:cstheme="minorHAnsi"/>
          <w:spacing w:val="-6"/>
          <w:lang w:eastAsia="en-US"/>
        </w:rPr>
        <w:t xml:space="preserve"> </w:t>
      </w:r>
      <w:r w:rsidRPr="00EB0AC4">
        <w:rPr>
          <w:rFonts w:asciiTheme="majorHAnsi" w:eastAsiaTheme="minorHAnsi" w:hAnsiTheme="majorHAnsi" w:cstheme="minorHAnsi"/>
          <w:spacing w:val="-6"/>
          <w:lang w:eastAsia="en-US"/>
        </w:rPr>
        <w:t>i promocj</w:t>
      </w:r>
      <w:r w:rsidRPr="00EB0AC4">
        <w:rPr>
          <w:rFonts w:asciiTheme="majorHAnsi" w:eastAsia="TTE16D9548t00" w:hAnsiTheme="majorHAnsi" w:cstheme="minorHAnsi"/>
          <w:spacing w:val="-6"/>
          <w:lang w:eastAsia="en-US"/>
        </w:rPr>
        <w:t xml:space="preserve">ę </w:t>
      </w:r>
      <w:r w:rsidRPr="00EB0AC4">
        <w:rPr>
          <w:rFonts w:asciiTheme="majorHAnsi" w:eastAsiaTheme="minorHAnsi" w:hAnsiTheme="majorHAnsi" w:cstheme="minorHAnsi"/>
          <w:spacing w:val="-6"/>
          <w:lang w:eastAsia="en-US"/>
        </w:rPr>
        <w:t xml:space="preserve">technologii unicestwiania włókien azbestu w odpadach azbestowych, </w:t>
      </w:r>
    </w:p>
    <w:p w:rsidR="00DB1DA0" w:rsidRPr="00EB0AC4" w:rsidRDefault="00DB1DA0" w:rsidP="001B11A2">
      <w:pPr>
        <w:pStyle w:val="Akapitzlist"/>
        <w:numPr>
          <w:ilvl w:val="0"/>
          <w:numId w:val="46"/>
        </w:numPr>
        <w:autoSpaceDE w:val="0"/>
        <w:autoSpaceDN w:val="0"/>
        <w:adjustRightInd w:val="0"/>
        <w:spacing w:line="360" w:lineRule="auto"/>
        <w:jc w:val="both"/>
        <w:rPr>
          <w:rFonts w:asciiTheme="majorHAnsi" w:eastAsiaTheme="minorHAnsi" w:hAnsiTheme="majorHAnsi" w:cstheme="minorHAnsi"/>
          <w:spacing w:val="-6"/>
          <w:lang w:eastAsia="en-US"/>
        </w:rPr>
      </w:pPr>
      <w:proofErr w:type="gramStart"/>
      <w:r w:rsidRPr="00EB0AC4">
        <w:rPr>
          <w:rFonts w:asciiTheme="majorHAnsi" w:eastAsiaTheme="minorHAnsi" w:hAnsiTheme="majorHAnsi" w:cstheme="minorHAnsi"/>
          <w:spacing w:val="-6"/>
          <w:lang w:eastAsia="en-US"/>
        </w:rPr>
        <w:t>organizacj</w:t>
      </w:r>
      <w:r w:rsidRPr="00EB0AC4">
        <w:rPr>
          <w:rFonts w:asciiTheme="majorHAnsi" w:eastAsia="TTE16D9548t00" w:hAnsiTheme="majorHAnsi" w:cstheme="minorHAnsi"/>
          <w:spacing w:val="-6"/>
          <w:lang w:eastAsia="en-US"/>
        </w:rPr>
        <w:t>ę</w:t>
      </w:r>
      <w:proofErr w:type="gramEnd"/>
      <w:r w:rsidRPr="00EB0AC4">
        <w:rPr>
          <w:rFonts w:asciiTheme="majorHAnsi" w:eastAsia="TTE16D9548t00" w:hAnsiTheme="majorHAnsi" w:cstheme="minorHAnsi"/>
          <w:spacing w:val="-6"/>
          <w:lang w:eastAsia="en-US"/>
        </w:rPr>
        <w:t xml:space="preserve"> </w:t>
      </w:r>
      <w:r w:rsidRPr="00EB0AC4">
        <w:rPr>
          <w:rFonts w:asciiTheme="majorHAnsi" w:eastAsiaTheme="minorHAnsi" w:hAnsiTheme="majorHAnsi" w:cstheme="minorHAnsi"/>
          <w:spacing w:val="-6"/>
          <w:lang w:eastAsia="en-US"/>
        </w:rPr>
        <w:t>szkole</w:t>
      </w:r>
      <w:r w:rsidRPr="00EB0AC4">
        <w:rPr>
          <w:rFonts w:asciiTheme="majorHAnsi" w:eastAsia="TTE16D9548t00" w:hAnsiTheme="majorHAnsi" w:cstheme="minorHAnsi"/>
          <w:spacing w:val="-6"/>
          <w:lang w:eastAsia="en-US"/>
        </w:rPr>
        <w:t>ń</w:t>
      </w:r>
      <w:r w:rsidRPr="00EB0AC4">
        <w:rPr>
          <w:rFonts w:asciiTheme="majorHAnsi" w:eastAsiaTheme="minorHAnsi" w:hAnsiTheme="majorHAnsi" w:cstheme="minorHAnsi"/>
          <w:spacing w:val="-6"/>
          <w:lang w:eastAsia="en-US"/>
        </w:rPr>
        <w:t>, warsztatów, seminariów, konferencji, kongresów i wizyt studialnych;</w:t>
      </w:r>
    </w:p>
    <w:p w:rsidR="00DB1DA0" w:rsidRPr="00EB0AC4" w:rsidRDefault="00DB1DA0" w:rsidP="00DB1DA0">
      <w:pPr>
        <w:autoSpaceDE w:val="0"/>
        <w:autoSpaceDN w:val="0"/>
        <w:adjustRightInd w:val="0"/>
        <w:spacing w:line="360" w:lineRule="auto"/>
        <w:jc w:val="both"/>
        <w:rPr>
          <w:rFonts w:asciiTheme="majorHAnsi" w:eastAsiaTheme="minorHAnsi" w:hAnsiTheme="majorHAnsi" w:cstheme="minorHAnsi"/>
          <w:spacing w:val="-6"/>
          <w:lang w:eastAsia="en-US"/>
        </w:rPr>
      </w:pPr>
      <w:r w:rsidRPr="00EB0AC4">
        <w:rPr>
          <w:rFonts w:asciiTheme="majorHAnsi" w:eastAsiaTheme="minorHAnsi" w:hAnsiTheme="majorHAnsi" w:cstheme="minorHAnsi"/>
          <w:spacing w:val="-6"/>
          <w:lang w:eastAsia="en-US"/>
        </w:rPr>
        <w:t xml:space="preserve">3) </w:t>
      </w:r>
      <w:r w:rsidRPr="00EB0AC4">
        <w:rPr>
          <w:rFonts w:asciiTheme="majorHAnsi" w:eastAsiaTheme="minorHAnsi" w:hAnsiTheme="majorHAnsi" w:cstheme="minorHAnsi"/>
          <w:bCs/>
          <w:spacing w:val="-6"/>
          <w:lang w:eastAsia="en-US"/>
        </w:rPr>
        <w:t>Zadania w zakresie usuwania wyrobów zawieraj</w:t>
      </w:r>
      <w:r w:rsidRPr="00EB0AC4">
        <w:rPr>
          <w:rFonts w:asciiTheme="majorHAnsi" w:eastAsia="TTE19ECAA0t00" w:hAnsiTheme="majorHAnsi" w:cstheme="minorHAnsi"/>
          <w:spacing w:val="-6"/>
          <w:lang w:eastAsia="en-US"/>
        </w:rPr>
        <w:t>ą</w:t>
      </w:r>
      <w:r w:rsidRPr="00EB0AC4">
        <w:rPr>
          <w:rFonts w:asciiTheme="majorHAnsi" w:eastAsiaTheme="minorHAnsi" w:hAnsiTheme="majorHAnsi" w:cstheme="minorHAnsi"/>
          <w:bCs/>
          <w:spacing w:val="-6"/>
          <w:lang w:eastAsia="en-US"/>
        </w:rPr>
        <w:t xml:space="preserve">cych azbest </w:t>
      </w:r>
      <w:r w:rsidRPr="00EB0AC4">
        <w:rPr>
          <w:rFonts w:asciiTheme="majorHAnsi" w:eastAsiaTheme="minorHAnsi" w:hAnsiTheme="majorHAnsi" w:cstheme="minorHAnsi"/>
          <w:spacing w:val="-6"/>
          <w:lang w:eastAsia="en-US"/>
        </w:rPr>
        <w:t>obejmuj</w:t>
      </w:r>
      <w:r w:rsidRPr="00EB0AC4">
        <w:rPr>
          <w:rFonts w:asciiTheme="majorHAnsi" w:eastAsia="TTE16D9548t00" w:hAnsiTheme="majorHAnsi" w:cstheme="minorHAnsi"/>
          <w:spacing w:val="-6"/>
          <w:lang w:eastAsia="en-US"/>
        </w:rPr>
        <w:t>ą</w:t>
      </w:r>
      <w:r w:rsidRPr="00EB0AC4">
        <w:rPr>
          <w:rFonts w:asciiTheme="majorHAnsi" w:eastAsiaTheme="minorHAnsi" w:hAnsiTheme="majorHAnsi" w:cstheme="minorHAnsi"/>
          <w:spacing w:val="-6"/>
          <w:lang w:eastAsia="en-US"/>
        </w:rPr>
        <w:t xml:space="preserve">ce: </w:t>
      </w:r>
    </w:p>
    <w:p w:rsidR="00DB1DA0" w:rsidRPr="00EB0AC4" w:rsidRDefault="00DB1DA0" w:rsidP="001B11A2">
      <w:pPr>
        <w:pStyle w:val="Akapitzlist"/>
        <w:numPr>
          <w:ilvl w:val="0"/>
          <w:numId w:val="47"/>
        </w:numPr>
        <w:autoSpaceDE w:val="0"/>
        <w:autoSpaceDN w:val="0"/>
        <w:adjustRightInd w:val="0"/>
        <w:spacing w:line="360" w:lineRule="auto"/>
        <w:jc w:val="both"/>
        <w:rPr>
          <w:rFonts w:asciiTheme="majorHAnsi" w:eastAsiaTheme="minorHAnsi" w:hAnsiTheme="majorHAnsi" w:cstheme="minorHAnsi"/>
          <w:spacing w:val="-6"/>
          <w:lang w:eastAsia="en-US"/>
        </w:rPr>
      </w:pPr>
      <w:proofErr w:type="gramStart"/>
      <w:r w:rsidRPr="00EB0AC4">
        <w:rPr>
          <w:rFonts w:asciiTheme="majorHAnsi" w:eastAsiaTheme="minorHAnsi" w:hAnsiTheme="majorHAnsi" w:cstheme="minorHAnsi"/>
          <w:spacing w:val="-6"/>
          <w:lang w:eastAsia="en-US"/>
        </w:rPr>
        <w:t>usuwanie</w:t>
      </w:r>
      <w:proofErr w:type="gramEnd"/>
      <w:r w:rsidRPr="00EB0AC4">
        <w:rPr>
          <w:rFonts w:asciiTheme="majorHAnsi" w:eastAsiaTheme="minorHAnsi" w:hAnsiTheme="majorHAnsi" w:cstheme="minorHAnsi"/>
          <w:spacing w:val="-6"/>
          <w:lang w:eastAsia="en-US"/>
        </w:rPr>
        <w:t xml:space="preserve"> wyrobów zawieraj</w:t>
      </w:r>
      <w:r w:rsidRPr="00EB0AC4">
        <w:rPr>
          <w:rFonts w:asciiTheme="majorHAnsi" w:eastAsia="TTE16D9548t00" w:hAnsiTheme="majorHAnsi" w:cstheme="minorHAnsi"/>
          <w:spacing w:val="-6"/>
          <w:lang w:eastAsia="en-US"/>
        </w:rPr>
        <w:t>ą</w:t>
      </w:r>
      <w:r w:rsidRPr="00EB0AC4">
        <w:rPr>
          <w:rFonts w:asciiTheme="majorHAnsi" w:eastAsiaTheme="minorHAnsi" w:hAnsiTheme="majorHAnsi" w:cstheme="minorHAnsi"/>
          <w:spacing w:val="-6"/>
          <w:lang w:eastAsia="en-US"/>
        </w:rPr>
        <w:t xml:space="preserve">cych azbest z obiektów budowlanych, </w:t>
      </w:r>
    </w:p>
    <w:p w:rsidR="00DB1DA0" w:rsidRPr="00EB0AC4" w:rsidRDefault="00DB1DA0" w:rsidP="001B11A2">
      <w:pPr>
        <w:pStyle w:val="Akapitzlist"/>
        <w:numPr>
          <w:ilvl w:val="0"/>
          <w:numId w:val="47"/>
        </w:numPr>
        <w:autoSpaceDE w:val="0"/>
        <w:autoSpaceDN w:val="0"/>
        <w:adjustRightInd w:val="0"/>
        <w:spacing w:line="360" w:lineRule="auto"/>
        <w:jc w:val="both"/>
        <w:rPr>
          <w:rFonts w:asciiTheme="majorHAnsi" w:eastAsiaTheme="minorHAnsi" w:hAnsiTheme="majorHAnsi" w:cstheme="minorHAnsi"/>
          <w:spacing w:val="-6"/>
          <w:lang w:eastAsia="en-US"/>
        </w:rPr>
      </w:pPr>
      <w:proofErr w:type="gramStart"/>
      <w:r w:rsidRPr="00EB0AC4">
        <w:rPr>
          <w:rFonts w:asciiTheme="majorHAnsi" w:eastAsiaTheme="minorHAnsi" w:hAnsiTheme="majorHAnsi" w:cstheme="minorHAnsi"/>
          <w:spacing w:val="-6"/>
          <w:lang w:eastAsia="en-US"/>
        </w:rPr>
        <w:t>oczyszczanie</w:t>
      </w:r>
      <w:proofErr w:type="gramEnd"/>
      <w:r w:rsidRPr="00EB0AC4">
        <w:rPr>
          <w:rFonts w:asciiTheme="majorHAnsi" w:eastAsiaTheme="minorHAnsi" w:hAnsiTheme="majorHAnsi" w:cstheme="minorHAnsi"/>
          <w:spacing w:val="-6"/>
          <w:lang w:eastAsia="en-US"/>
        </w:rPr>
        <w:t xml:space="preserve"> terenów nieruchomo</w:t>
      </w:r>
      <w:r w:rsidRPr="00EB0AC4">
        <w:rPr>
          <w:rFonts w:asciiTheme="majorHAnsi" w:eastAsia="TTE16D9548t00" w:hAnsiTheme="majorHAnsi" w:cstheme="minorHAnsi"/>
          <w:spacing w:val="-6"/>
          <w:lang w:eastAsia="en-US"/>
        </w:rPr>
        <w:t>ś</w:t>
      </w:r>
      <w:r w:rsidRPr="00EB0AC4">
        <w:rPr>
          <w:rFonts w:asciiTheme="majorHAnsi" w:eastAsiaTheme="minorHAnsi" w:hAnsiTheme="majorHAnsi" w:cstheme="minorHAnsi"/>
          <w:spacing w:val="-6"/>
          <w:lang w:eastAsia="en-US"/>
        </w:rPr>
        <w:t>ci, obiektów u</w:t>
      </w:r>
      <w:r w:rsidRPr="00EB0AC4">
        <w:rPr>
          <w:rFonts w:asciiTheme="majorHAnsi" w:eastAsia="TTE16D9548t00" w:hAnsiTheme="majorHAnsi" w:cstheme="minorHAnsi"/>
          <w:spacing w:val="-6"/>
          <w:lang w:eastAsia="en-US"/>
        </w:rPr>
        <w:t>ż</w:t>
      </w:r>
      <w:r w:rsidRPr="00EB0AC4">
        <w:rPr>
          <w:rFonts w:asciiTheme="majorHAnsi" w:eastAsiaTheme="minorHAnsi" w:hAnsiTheme="majorHAnsi" w:cstheme="minorHAnsi"/>
          <w:spacing w:val="-6"/>
          <w:lang w:eastAsia="en-US"/>
        </w:rPr>
        <w:t>yteczno</w:t>
      </w:r>
      <w:r w:rsidRPr="00EB0AC4">
        <w:rPr>
          <w:rFonts w:asciiTheme="majorHAnsi" w:eastAsia="TTE16D9548t00" w:hAnsiTheme="majorHAnsi" w:cstheme="minorHAnsi"/>
          <w:spacing w:val="-6"/>
          <w:lang w:eastAsia="en-US"/>
        </w:rPr>
        <w:t>ś</w:t>
      </w:r>
      <w:r w:rsidRPr="00EB0AC4">
        <w:rPr>
          <w:rFonts w:asciiTheme="majorHAnsi" w:eastAsiaTheme="minorHAnsi" w:hAnsiTheme="majorHAnsi" w:cstheme="minorHAnsi"/>
          <w:spacing w:val="-6"/>
          <w:lang w:eastAsia="en-US"/>
        </w:rPr>
        <w:t>ci publicznej, miejsc publicznych, terenów byłych zakładów produkuj</w:t>
      </w:r>
      <w:r w:rsidRPr="00EB0AC4">
        <w:rPr>
          <w:rFonts w:asciiTheme="majorHAnsi" w:eastAsia="TTE16D9548t00" w:hAnsiTheme="majorHAnsi" w:cstheme="minorHAnsi"/>
          <w:spacing w:val="-6"/>
          <w:lang w:eastAsia="en-US"/>
        </w:rPr>
        <w:t>ą</w:t>
      </w:r>
      <w:r w:rsidRPr="00EB0AC4">
        <w:rPr>
          <w:rFonts w:asciiTheme="majorHAnsi" w:eastAsiaTheme="minorHAnsi" w:hAnsiTheme="majorHAnsi" w:cstheme="minorHAnsi"/>
          <w:spacing w:val="-6"/>
          <w:lang w:eastAsia="en-US"/>
        </w:rPr>
        <w:t>cych wyroby zawieraj</w:t>
      </w:r>
      <w:r w:rsidRPr="00EB0AC4">
        <w:rPr>
          <w:rFonts w:asciiTheme="majorHAnsi" w:eastAsia="TTE16D9548t00" w:hAnsiTheme="majorHAnsi" w:cstheme="minorHAnsi"/>
          <w:spacing w:val="-6"/>
          <w:lang w:eastAsia="en-US"/>
        </w:rPr>
        <w:t>ą</w:t>
      </w:r>
      <w:r w:rsidRPr="00EB0AC4">
        <w:rPr>
          <w:rFonts w:asciiTheme="majorHAnsi" w:eastAsiaTheme="minorHAnsi" w:hAnsiTheme="majorHAnsi" w:cstheme="minorHAnsi"/>
          <w:spacing w:val="-6"/>
          <w:lang w:eastAsia="en-US"/>
        </w:rPr>
        <w:t>ce azbest,</w:t>
      </w:r>
    </w:p>
    <w:p w:rsidR="00DB1DA0" w:rsidRPr="00EB0AC4" w:rsidRDefault="00DB1DA0" w:rsidP="001B11A2">
      <w:pPr>
        <w:pStyle w:val="Akapitzlist"/>
        <w:numPr>
          <w:ilvl w:val="0"/>
          <w:numId w:val="47"/>
        </w:numPr>
        <w:autoSpaceDE w:val="0"/>
        <w:autoSpaceDN w:val="0"/>
        <w:adjustRightInd w:val="0"/>
        <w:spacing w:line="360" w:lineRule="auto"/>
        <w:jc w:val="both"/>
        <w:rPr>
          <w:rFonts w:asciiTheme="majorHAnsi" w:eastAsiaTheme="minorHAnsi" w:hAnsiTheme="majorHAnsi" w:cstheme="minorHAnsi"/>
          <w:spacing w:val="-6"/>
          <w:lang w:eastAsia="en-US"/>
        </w:rPr>
      </w:pPr>
      <w:proofErr w:type="gramStart"/>
      <w:r w:rsidRPr="00EB0AC4">
        <w:rPr>
          <w:rFonts w:asciiTheme="majorHAnsi" w:eastAsiaTheme="minorHAnsi" w:hAnsiTheme="majorHAnsi" w:cstheme="minorHAnsi"/>
          <w:spacing w:val="-6"/>
          <w:lang w:eastAsia="en-US"/>
        </w:rPr>
        <w:t>budow</w:t>
      </w:r>
      <w:r w:rsidRPr="00EB0AC4">
        <w:rPr>
          <w:rFonts w:asciiTheme="majorHAnsi" w:eastAsia="TTE16D9548t00" w:hAnsiTheme="majorHAnsi" w:cstheme="minorHAnsi"/>
          <w:spacing w:val="-6"/>
          <w:lang w:eastAsia="en-US"/>
        </w:rPr>
        <w:t>ę</w:t>
      </w:r>
      <w:proofErr w:type="gramEnd"/>
      <w:r w:rsidRPr="00EB0AC4">
        <w:rPr>
          <w:rFonts w:asciiTheme="majorHAnsi" w:eastAsia="TTE16D9548t00" w:hAnsiTheme="majorHAnsi" w:cstheme="minorHAnsi"/>
          <w:spacing w:val="-6"/>
          <w:lang w:eastAsia="en-US"/>
        </w:rPr>
        <w:t xml:space="preserve"> </w:t>
      </w:r>
      <w:r w:rsidRPr="00EB0AC4">
        <w:rPr>
          <w:rFonts w:asciiTheme="majorHAnsi" w:eastAsiaTheme="minorHAnsi" w:hAnsiTheme="majorHAnsi" w:cstheme="minorHAnsi"/>
          <w:spacing w:val="-6"/>
          <w:lang w:eastAsia="en-US"/>
        </w:rPr>
        <w:t>składowisk odpadów azbestowych oraz budow</w:t>
      </w:r>
      <w:r w:rsidRPr="00EB0AC4">
        <w:rPr>
          <w:rFonts w:asciiTheme="majorHAnsi" w:eastAsia="TTE16D9548t00" w:hAnsiTheme="majorHAnsi" w:cstheme="minorHAnsi"/>
          <w:spacing w:val="-6"/>
          <w:lang w:eastAsia="en-US"/>
        </w:rPr>
        <w:t xml:space="preserve">ę </w:t>
      </w:r>
      <w:r w:rsidRPr="00EB0AC4">
        <w:rPr>
          <w:rFonts w:asciiTheme="majorHAnsi" w:eastAsiaTheme="minorHAnsi" w:hAnsiTheme="majorHAnsi" w:cstheme="minorHAnsi"/>
          <w:spacing w:val="-6"/>
          <w:lang w:eastAsia="en-US"/>
        </w:rPr>
        <w:t>instalacji i urz</w:t>
      </w:r>
      <w:r w:rsidRPr="00EB0AC4">
        <w:rPr>
          <w:rFonts w:asciiTheme="majorHAnsi" w:eastAsia="TTE16D9548t00" w:hAnsiTheme="majorHAnsi" w:cstheme="minorHAnsi"/>
          <w:spacing w:val="-6"/>
          <w:lang w:eastAsia="en-US"/>
        </w:rPr>
        <w:t>ą</w:t>
      </w:r>
      <w:r w:rsidRPr="00EB0AC4">
        <w:rPr>
          <w:rFonts w:asciiTheme="majorHAnsi" w:eastAsiaTheme="minorHAnsi" w:hAnsiTheme="majorHAnsi" w:cstheme="minorHAnsi"/>
          <w:spacing w:val="-6"/>
          <w:lang w:eastAsia="en-US"/>
        </w:rPr>
        <w:t>dze</w:t>
      </w:r>
      <w:r w:rsidRPr="00EB0AC4">
        <w:rPr>
          <w:rFonts w:asciiTheme="majorHAnsi" w:eastAsia="TTE16D9548t00" w:hAnsiTheme="majorHAnsi" w:cstheme="minorHAnsi"/>
          <w:spacing w:val="-6"/>
          <w:lang w:eastAsia="en-US"/>
        </w:rPr>
        <w:t xml:space="preserve">ń </w:t>
      </w:r>
      <w:r w:rsidRPr="00EB0AC4">
        <w:rPr>
          <w:rFonts w:asciiTheme="majorHAnsi" w:eastAsiaTheme="minorHAnsi" w:hAnsiTheme="majorHAnsi" w:cstheme="minorHAnsi"/>
          <w:spacing w:val="-6"/>
          <w:lang w:eastAsia="en-US"/>
        </w:rPr>
        <w:t xml:space="preserve">do unicestwiania włókien azbestu w odpadach azbestowych, </w:t>
      </w:r>
    </w:p>
    <w:p w:rsidR="00DB1DA0" w:rsidRPr="00EB0AC4" w:rsidRDefault="00DB1DA0" w:rsidP="001B11A2">
      <w:pPr>
        <w:pStyle w:val="Akapitzlist"/>
        <w:numPr>
          <w:ilvl w:val="0"/>
          <w:numId w:val="47"/>
        </w:numPr>
        <w:autoSpaceDE w:val="0"/>
        <w:autoSpaceDN w:val="0"/>
        <w:adjustRightInd w:val="0"/>
        <w:spacing w:line="360" w:lineRule="auto"/>
        <w:jc w:val="both"/>
        <w:rPr>
          <w:rFonts w:asciiTheme="majorHAnsi" w:eastAsiaTheme="minorHAnsi" w:hAnsiTheme="majorHAnsi" w:cstheme="minorHAnsi"/>
          <w:spacing w:val="-6"/>
          <w:lang w:eastAsia="en-US"/>
        </w:rPr>
      </w:pPr>
      <w:proofErr w:type="gramStart"/>
      <w:r w:rsidRPr="00EB0AC4">
        <w:rPr>
          <w:rFonts w:asciiTheme="majorHAnsi" w:eastAsiaTheme="minorHAnsi" w:hAnsiTheme="majorHAnsi" w:cstheme="minorHAnsi"/>
          <w:spacing w:val="-6"/>
          <w:lang w:eastAsia="en-US"/>
        </w:rPr>
        <w:t>zadania</w:t>
      </w:r>
      <w:proofErr w:type="gramEnd"/>
      <w:r w:rsidRPr="00EB0AC4">
        <w:rPr>
          <w:rFonts w:asciiTheme="majorHAnsi" w:eastAsiaTheme="minorHAnsi" w:hAnsiTheme="majorHAnsi" w:cstheme="minorHAnsi"/>
          <w:spacing w:val="-6"/>
          <w:lang w:eastAsia="en-US"/>
        </w:rPr>
        <w:t xml:space="preserve"> wspieraj</w:t>
      </w:r>
      <w:r w:rsidRPr="00EB0AC4">
        <w:rPr>
          <w:rFonts w:asciiTheme="majorHAnsi" w:eastAsia="TTE16D9548t00" w:hAnsiTheme="majorHAnsi" w:cstheme="minorHAnsi"/>
          <w:spacing w:val="-6"/>
          <w:lang w:eastAsia="en-US"/>
        </w:rPr>
        <w:t>ą</w:t>
      </w:r>
      <w:r w:rsidRPr="00EB0AC4">
        <w:rPr>
          <w:rFonts w:asciiTheme="majorHAnsi" w:eastAsiaTheme="minorHAnsi" w:hAnsiTheme="majorHAnsi" w:cstheme="minorHAnsi"/>
          <w:spacing w:val="-6"/>
          <w:lang w:eastAsia="en-US"/>
        </w:rPr>
        <w:t>ce, w tym wsparcie finansowe opracowywania programów usuwania wyrobów zawieraj</w:t>
      </w:r>
      <w:r w:rsidRPr="00EB0AC4">
        <w:rPr>
          <w:rFonts w:asciiTheme="majorHAnsi" w:eastAsia="TTE16D9548t00" w:hAnsiTheme="majorHAnsi" w:cstheme="minorHAnsi"/>
          <w:spacing w:val="-6"/>
          <w:lang w:eastAsia="en-US"/>
        </w:rPr>
        <w:t>ą</w:t>
      </w:r>
      <w:r w:rsidRPr="00EB0AC4">
        <w:rPr>
          <w:rFonts w:asciiTheme="majorHAnsi" w:eastAsiaTheme="minorHAnsi" w:hAnsiTheme="majorHAnsi" w:cstheme="minorHAnsi"/>
          <w:spacing w:val="-6"/>
          <w:lang w:eastAsia="en-US"/>
        </w:rPr>
        <w:t>cych azbest, na wszystkich szczeblach administracji publicznej;</w:t>
      </w:r>
    </w:p>
    <w:p w:rsidR="00DB1DA0" w:rsidRPr="00EB0AC4" w:rsidRDefault="00DB1DA0" w:rsidP="00DB1DA0">
      <w:pPr>
        <w:autoSpaceDE w:val="0"/>
        <w:autoSpaceDN w:val="0"/>
        <w:adjustRightInd w:val="0"/>
        <w:spacing w:line="360" w:lineRule="auto"/>
        <w:jc w:val="both"/>
        <w:rPr>
          <w:rFonts w:asciiTheme="majorHAnsi" w:eastAsiaTheme="minorHAnsi" w:hAnsiTheme="majorHAnsi" w:cstheme="minorHAnsi"/>
          <w:spacing w:val="-6"/>
          <w:lang w:eastAsia="en-US"/>
        </w:rPr>
      </w:pPr>
      <w:r w:rsidRPr="00EB0AC4">
        <w:rPr>
          <w:rFonts w:asciiTheme="majorHAnsi" w:eastAsiaTheme="minorHAnsi" w:hAnsiTheme="majorHAnsi" w:cstheme="minorHAnsi"/>
          <w:spacing w:val="-6"/>
          <w:lang w:eastAsia="en-US"/>
        </w:rPr>
        <w:t xml:space="preserve">4) </w:t>
      </w:r>
      <w:r w:rsidRPr="00EB0AC4">
        <w:rPr>
          <w:rFonts w:asciiTheme="majorHAnsi" w:eastAsiaTheme="minorHAnsi" w:hAnsiTheme="majorHAnsi" w:cstheme="minorHAnsi"/>
          <w:bCs/>
          <w:spacing w:val="-6"/>
          <w:lang w:eastAsia="en-US"/>
        </w:rPr>
        <w:t xml:space="preserve">Monitoring realizacji Programu </w:t>
      </w:r>
      <w:r w:rsidRPr="00EB0AC4">
        <w:rPr>
          <w:rFonts w:asciiTheme="majorHAnsi" w:eastAsiaTheme="minorHAnsi" w:hAnsiTheme="majorHAnsi" w:cstheme="minorHAnsi"/>
          <w:spacing w:val="-6"/>
          <w:lang w:eastAsia="en-US"/>
        </w:rPr>
        <w:t>poprzez tworzony Elektroniczny System Informacji</w:t>
      </w:r>
    </w:p>
    <w:p w:rsidR="00DB1DA0" w:rsidRPr="00EB0AC4" w:rsidRDefault="00DB1DA0" w:rsidP="00DB1DA0">
      <w:pPr>
        <w:autoSpaceDE w:val="0"/>
        <w:autoSpaceDN w:val="0"/>
        <w:adjustRightInd w:val="0"/>
        <w:spacing w:line="360" w:lineRule="auto"/>
        <w:jc w:val="both"/>
        <w:rPr>
          <w:rFonts w:asciiTheme="majorHAnsi" w:eastAsiaTheme="minorHAnsi" w:hAnsiTheme="majorHAnsi" w:cstheme="minorHAnsi"/>
          <w:spacing w:val="-6"/>
          <w:lang w:eastAsia="en-US"/>
        </w:rPr>
      </w:pPr>
      <w:r w:rsidRPr="00EB0AC4">
        <w:rPr>
          <w:rFonts w:asciiTheme="majorHAnsi" w:eastAsiaTheme="minorHAnsi" w:hAnsiTheme="majorHAnsi" w:cstheme="minorHAnsi"/>
          <w:spacing w:val="-6"/>
          <w:lang w:eastAsia="en-US"/>
        </w:rPr>
        <w:t>Przestrzennej monitoringu procesu usuwania wyrobów zawieraj</w:t>
      </w:r>
      <w:r w:rsidRPr="00EB0AC4">
        <w:rPr>
          <w:rFonts w:asciiTheme="majorHAnsi" w:eastAsia="TTE16D9548t00" w:hAnsiTheme="majorHAnsi" w:cstheme="minorHAnsi"/>
          <w:spacing w:val="-6"/>
          <w:lang w:eastAsia="en-US"/>
        </w:rPr>
        <w:t>ą</w:t>
      </w:r>
      <w:r w:rsidRPr="00EB0AC4">
        <w:rPr>
          <w:rFonts w:asciiTheme="majorHAnsi" w:eastAsiaTheme="minorHAnsi" w:hAnsiTheme="majorHAnsi" w:cstheme="minorHAnsi"/>
          <w:spacing w:val="-6"/>
          <w:lang w:eastAsia="en-US"/>
        </w:rPr>
        <w:t>cych azbest;</w:t>
      </w:r>
    </w:p>
    <w:p w:rsidR="00DB1DA0" w:rsidRPr="00EB0AC4" w:rsidRDefault="00DB1DA0" w:rsidP="00DB1DA0">
      <w:pPr>
        <w:autoSpaceDE w:val="0"/>
        <w:autoSpaceDN w:val="0"/>
        <w:adjustRightInd w:val="0"/>
        <w:spacing w:line="360" w:lineRule="auto"/>
        <w:jc w:val="both"/>
        <w:rPr>
          <w:rFonts w:asciiTheme="majorHAnsi" w:eastAsiaTheme="minorHAnsi" w:hAnsiTheme="majorHAnsi" w:cstheme="minorHAnsi"/>
          <w:spacing w:val="-6"/>
          <w:lang w:eastAsia="en-US"/>
        </w:rPr>
      </w:pPr>
      <w:r w:rsidRPr="00EB0AC4">
        <w:rPr>
          <w:rFonts w:asciiTheme="majorHAnsi" w:eastAsiaTheme="minorHAnsi" w:hAnsiTheme="majorHAnsi" w:cstheme="minorHAnsi"/>
          <w:spacing w:val="-6"/>
          <w:lang w:eastAsia="en-US"/>
        </w:rPr>
        <w:t xml:space="preserve">5) </w:t>
      </w:r>
      <w:r w:rsidRPr="00EB0AC4">
        <w:rPr>
          <w:rFonts w:asciiTheme="majorHAnsi" w:eastAsiaTheme="minorHAnsi" w:hAnsiTheme="majorHAnsi" w:cstheme="minorHAnsi"/>
          <w:bCs/>
          <w:spacing w:val="-6"/>
          <w:lang w:eastAsia="en-US"/>
        </w:rPr>
        <w:t>Działania w zakresie ochrony zdrowia</w:t>
      </w:r>
      <w:r w:rsidRPr="00EB0AC4">
        <w:rPr>
          <w:rFonts w:asciiTheme="majorHAnsi" w:eastAsiaTheme="minorHAnsi" w:hAnsiTheme="majorHAnsi" w:cstheme="minorHAnsi"/>
          <w:spacing w:val="-6"/>
          <w:lang w:eastAsia="en-US"/>
        </w:rPr>
        <w:t>, w tym działalno</w:t>
      </w:r>
      <w:r w:rsidRPr="00EB0AC4">
        <w:rPr>
          <w:rFonts w:asciiTheme="majorHAnsi" w:eastAsia="TTE16D9548t00" w:hAnsiTheme="majorHAnsi" w:cstheme="minorHAnsi"/>
          <w:spacing w:val="-6"/>
          <w:lang w:eastAsia="en-US"/>
        </w:rPr>
        <w:t xml:space="preserve">ść </w:t>
      </w:r>
      <w:r w:rsidRPr="00EB0AC4">
        <w:rPr>
          <w:rFonts w:asciiTheme="majorHAnsi" w:eastAsiaTheme="minorHAnsi" w:hAnsiTheme="majorHAnsi" w:cstheme="minorHAnsi"/>
          <w:spacing w:val="-6"/>
          <w:lang w:eastAsia="en-US"/>
        </w:rPr>
        <w:t>O</w:t>
      </w:r>
      <w:r w:rsidRPr="00EB0AC4">
        <w:rPr>
          <w:rFonts w:asciiTheme="majorHAnsi" w:eastAsia="TTE16D9548t00" w:hAnsiTheme="majorHAnsi" w:cstheme="minorHAnsi"/>
          <w:spacing w:val="-6"/>
          <w:lang w:eastAsia="en-US"/>
        </w:rPr>
        <w:t>ś</w:t>
      </w:r>
      <w:r w:rsidRPr="00EB0AC4">
        <w:rPr>
          <w:rFonts w:asciiTheme="majorHAnsi" w:eastAsiaTheme="minorHAnsi" w:hAnsiTheme="majorHAnsi" w:cstheme="minorHAnsi"/>
          <w:spacing w:val="-6"/>
          <w:lang w:eastAsia="en-US"/>
        </w:rPr>
        <w:t>rodka Referencyjnego</w:t>
      </w:r>
    </w:p>
    <w:p w:rsidR="00DB1DA0" w:rsidRPr="00EB0AC4" w:rsidRDefault="00DB1DA0" w:rsidP="00DB1DA0">
      <w:pPr>
        <w:spacing w:line="360" w:lineRule="auto"/>
        <w:jc w:val="both"/>
        <w:rPr>
          <w:rFonts w:asciiTheme="majorHAnsi" w:eastAsiaTheme="minorHAnsi" w:hAnsiTheme="majorHAnsi" w:cstheme="minorHAnsi"/>
          <w:spacing w:val="-6"/>
          <w:lang w:eastAsia="en-US"/>
        </w:rPr>
      </w:pPr>
      <w:r w:rsidRPr="00EB0AC4">
        <w:rPr>
          <w:rFonts w:asciiTheme="majorHAnsi" w:eastAsiaTheme="minorHAnsi" w:hAnsiTheme="majorHAnsi" w:cstheme="minorHAnsi"/>
          <w:spacing w:val="-6"/>
          <w:lang w:eastAsia="en-US"/>
        </w:rPr>
        <w:t>Bada</w:t>
      </w:r>
      <w:r w:rsidRPr="00EB0AC4">
        <w:rPr>
          <w:rFonts w:asciiTheme="majorHAnsi" w:eastAsia="TTE16D9548t00" w:hAnsiTheme="majorHAnsi" w:cstheme="minorHAnsi"/>
          <w:spacing w:val="-6"/>
          <w:lang w:eastAsia="en-US"/>
        </w:rPr>
        <w:t xml:space="preserve">ń </w:t>
      </w:r>
      <w:r w:rsidRPr="00EB0AC4">
        <w:rPr>
          <w:rFonts w:asciiTheme="majorHAnsi" w:eastAsiaTheme="minorHAnsi" w:hAnsiTheme="majorHAnsi" w:cstheme="minorHAnsi"/>
          <w:spacing w:val="-6"/>
          <w:lang w:eastAsia="en-US"/>
        </w:rPr>
        <w:t>i Oceny Ryzyka Zdrowotnego Zwi</w:t>
      </w:r>
      <w:r w:rsidRPr="00EB0AC4">
        <w:rPr>
          <w:rFonts w:asciiTheme="majorHAnsi" w:eastAsia="TTE16D9548t00" w:hAnsiTheme="majorHAnsi" w:cstheme="minorHAnsi"/>
          <w:spacing w:val="-6"/>
          <w:lang w:eastAsia="en-US"/>
        </w:rPr>
        <w:t>ą</w:t>
      </w:r>
      <w:r w:rsidRPr="00EB0AC4">
        <w:rPr>
          <w:rFonts w:asciiTheme="majorHAnsi" w:eastAsiaTheme="minorHAnsi" w:hAnsiTheme="majorHAnsi" w:cstheme="minorHAnsi"/>
          <w:spacing w:val="-6"/>
          <w:lang w:eastAsia="en-US"/>
        </w:rPr>
        <w:t>zanych z Azbestem.</w:t>
      </w:r>
    </w:p>
    <w:p w:rsidR="00DB1DA0" w:rsidRPr="00EB0AC4" w:rsidRDefault="00DB1DA0" w:rsidP="00DB1DA0">
      <w:pPr>
        <w:autoSpaceDE w:val="0"/>
        <w:autoSpaceDN w:val="0"/>
        <w:adjustRightInd w:val="0"/>
        <w:spacing w:line="360" w:lineRule="auto"/>
        <w:jc w:val="both"/>
        <w:rPr>
          <w:rFonts w:asciiTheme="majorHAnsi" w:eastAsiaTheme="minorHAnsi" w:hAnsiTheme="majorHAnsi" w:cstheme="minorHAnsi"/>
          <w:spacing w:val="-6"/>
          <w:lang w:eastAsia="en-US"/>
        </w:rPr>
      </w:pPr>
    </w:p>
    <w:p w:rsidR="00DB1DA0" w:rsidRPr="00EB0AC4" w:rsidRDefault="00DB1DA0" w:rsidP="00DB1DA0">
      <w:pPr>
        <w:autoSpaceDE w:val="0"/>
        <w:autoSpaceDN w:val="0"/>
        <w:adjustRightInd w:val="0"/>
        <w:spacing w:line="360" w:lineRule="auto"/>
        <w:jc w:val="both"/>
        <w:rPr>
          <w:rFonts w:asciiTheme="majorHAnsi" w:eastAsiaTheme="minorHAnsi" w:hAnsiTheme="majorHAnsi" w:cstheme="minorHAnsi"/>
          <w:spacing w:val="-6"/>
          <w:lang w:eastAsia="en-US"/>
        </w:rPr>
      </w:pPr>
      <w:r w:rsidRPr="00EB0AC4">
        <w:rPr>
          <w:rFonts w:asciiTheme="majorHAnsi" w:eastAsiaTheme="minorHAnsi" w:hAnsiTheme="majorHAnsi" w:cstheme="minorHAnsi"/>
          <w:spacing w:val="-6"/>
          <w:lang w:eastAsia="en-US"/>
        </w:rPr>
        <w:t>Program zakłada, że:</w:t>
      </w:r>
    </w:p>
    <w:p w:rsidR="00DB1DA0" w:rsidRPr="00EB0AC4" w:rsidRDefault="00DB1DA0" w:rsidP="00DB1DA0">
      <w:pPr>
        <w:autoSpaceDE w:val="0"/>
        <w:autoSpaceDN w:val="0"/>
        <w:adjustRightInd w:val="0"/>
        <w:spacing w:line="360" w:lineRule="auto"/>
        <w:jc w:val="both"/>
        <w:rPr>
          <w:rFonts w:asciiTheme="majorHAnsi" w:eastAsiaTheme="minorHAnsi" w:hAnsiTheme="majorHAnsi" w:cstheme="minorHAnsi"/>
          <w:spacing w:val="-6"/>
          <w:lang w:eastAsia="en-US"/>
        </w:rPr>
      </w:pPr>
      <w:r w:rsidRPr="00EB0AC4">
        <w:rPr>
          <w:rFonts w:asciiTheme="majorHAnsi" w:eastAsiaTheme="minorHAnsi" w:hAnsiTheme="majorHAnsi" w:cstheme="minorHAnsi"/>
          <w:spacing w:val="-6"/>
          <w:lang w:eastAsia="en-US"/>
        </w:rPr>
        <w:t>• W Polsce około 85% azbestu znajduje się w wyrobach budowlanych,</w:t>
      </w:r>
    </w:p>
    <w:p w:rsidR="00DB1DA0" w:rsidRPr="00EB0AC4" w:rsidRDefault="00DB1DA0" w:rsidP="00DB1DA0">
      <w:pPr>
        <w:autoSpaceDE w:val="0"/>
        <w:autoSpaceDN w:val="0"/>
        <w:adjustRightInd w:val="0"/>
        <w:spacing w:line="360" w:lineRule="auto"/>
        <w:jc w:val="both"/>
        <w:rPr>
          <w:rFonts w:asciiTheme="majorHAnsi" w:eastAsiaTheme="minorHAnsi" w:hAnsiTheme="majorHAnsi" w:cstheme="minorHAnsi"/>
          <w:spacing w:val="-6"/>
          <w:lang w:eastAsia="en-US"/>
        </w:rPr>
      </w:pPr>
      <w:r w:rsidRPr="00EB0AC4">
        <w:rPr>
          <w:rFonts w:asciiTheme="majorHAnsi" w:eastAsiaTheme="minorHAnsi" w:hAnsiTheme="majorHAnsi" w:cstheme="minorHAnsi"/>
          <w:spacing w:val="-6"/>
          <w:lang w:eastAsia="en-US"/>
        </w:rPr>
        <w:t xml:space="preserve">• Usuwanie i wymiana wyrobów zawierających azbest jest działalnością remontowo-budowlaną i przynieść powinna znaczne ożywienie gospodarcze w dziedzinie budownictwa </w:t>
      </w:r>
      <w:r w:rsidR="00083762">
        <w:rPr>
          <w:rFonts w:asciiTheme="majorHAnsi" w:eastAsiaTheme="minorHAnsi" w:hAnsiTheme="majorHAnsi" w:cstheme="minorHAnsi"/>
          <w:spacing w:val="-6"/>
          <w:lang w:eastAsia="en-US"/>
        </w:rPr>
        <w:br/>
      </w:r>
      <w:r w:rsidRPr="00EB0AC4">
        <w:rPr>
          <w:rFonts w:asciiTheme="majorHAnsi" w:eastAsiaTheme="minorHAnsi" w:hAnsiTheme="majorHAnsi" w:cstheme="minorHAnsi"/>
          <w:spacing w:val="-6"/>
          <w:lang w:eastAsia="en-US"/>
        </w:rPr>
        <w:t>i produkcji materiałów budowlanych,</w:t>
      </w:r>
    </w:p>
    <w:p w:rsidR="00DB1DA0" w:rsidRPr="00EB0AC4" w:rsidRDefault="00DB1DA0" w:rsidP="00DB1DA0">
      <w:pPr>
        <w:autoSpaceDE w:val="0"/>
        <w:autoSpaceDN w:val="0"/>
        <w:adjustRightInd w:val="0"/>
        <w:spacing w:line="360" w:lineRule="auto"/>
        <w:jc w:val="both"/>
        <w:rPr>
          <w:rFonts w:asciiTheme="majorHAnsi" w:eastAsiaTheme="minorHAnsi" w:hAnsiTheme="majorHAnsi" w:cstheme="minorHAnsi"/>
          <w:spacing w:val="-6"/>
          <w:lang w:eastAsia="en-US"/>
        </w:rPr>
      </w:pPr>
      <w:r w:rsidRPr="00EB0AC4">
        <w:rPr>
          <w:rFonts w:asciiTheme="majorHAnsi" w:eastAsiaTheme="minorHAnsi" w:hAnsiTheme="majorHAnsi" w:cstheme="minorHAnsi"/>
          <w:spacing w:val="-6"/>
          <w:lang w:eastAsia="en-US"/>
        </w:rPr>
        <w:lastRenderedPageBreak/>
        <w:t xml:space="preserve">• Powinien powstać rynek usług kredytowo-bankowych dla obsługi nowych klientów </w:t>
      </w:r>
      <w:r w:rsidR="00083762">
        <w:rPr>
          <w:rFonts w:asciiTheme="majorHAnsi" w:eastAsiaTheme="minorHAnsi" w:hAnsiTheme="majorHAnsi" w:cstheme="minorHAnsi"/>
          <w:spacing w:val="-6"/>
          <w:lang w:eastAsia="en-US"/>
        </w:rPr>
        <w:br/>
      </w:r>
      <w:r w:rsidRPr="00EB0AC4">
        <w:rPr>
          <w:rFonts w:asciiTheme="majorHAnsi" w:eastAsiaTheme="minorHAnsi" w:hAnsiTheme="majorHAnsi" w:cstheme="minorHAnsi"/>
          <w:spacing w:val="-6"/>
          <w:lang w:eastAsia="en-US"/>
        </w:rPr>
        <w:t>z atrakcyjnymi ofertami dla mniej zamożnych właścicieli obiektów budowlanych,</w:t>
      </w:r>
    </w:p>
    <w:p w:rsidR="00DB1DA0" w:rsidRPr="00EB0AC4" w:rsidRDefault="00DB1DA0" w:rsidP="00DB1DA0">
      <w:pPr>
        <w:autoSpaceDE w:val="0"/>
        <w:autoSpaceDN w:val="0"/>
        <w:adjustRightInd w:val="0"/>
        <w:spacing w:line="360" w:lineRule="auto"/>
        <w:jc w:val="both"/>
        <w:rPr>
          <w:rFonts w:asciiTheme="majorHAnsi" w:eastAsiaTheme="minorHAnsi" w:hAnsiTheme="majorHAnsi" w:cstheme="minorHAnsi"/>
          <w:spacing w:val="-6"/>
          <w:lang w:eastAsia="en-US"/>
        </w:rPr>
      </w:pPr>
      <w:r w:rsidRPr="00EB0AC4">
        <w:rPr>
          <w:rFonts w:asciiTheme="majorHAnsi" w:eastAsiaTheme="minorHAnsi" w:hAnsiTheme="majorHAnsi" w:cstheme="minorHAnsi"/>
          <w:spacing w:val="-6"/>
          <w:lang w:eastAsia="en-US"/>
        </w:rPr>
        <w:t xml:space="preserve">• Powstaną dochody z podatków i opłat z tytułu usuwania wyrobów zawierających azbest, </w:t>
      </w:r>
      <w:r w:rsidR="00083762">
        <w:rPr>
          <w:rFonts w:asciiTheme="majorHAnsi" w:eastAsiaTheme="minorHAnsi" w:hAnsiTheme="majorHAnsi" w:cstheme="minorHAnsi"/>
          <w:spacing w:val="-6"/>
          <w:lang w:eastAsia="en-US"/>
        </w:rPr>
        <w:br/>
      </w:r>
      <w:r w:rsidRPr="00EB0AC4">
        <w:rPr>
          <w:rFonts w:asciiTheme="majorHAnsi" w:eastAsiaTheme="minorHAnsi" w:hAnsiTheme="majorHAnsi" w:cstheme="minorHAnsi"/>
          <w:spacing w:val="-6"/>
          <w:lang w:eastAsia="en-US"/>
        </w:rPr>
        <w:t xml:space="preserve">a także składowania </w:t>
      </w:r>
      <w:proofErr w:type="gramStart"/>
      <w:r w:rsidRPr="00EB0AC4">
        <w:rPr>
          <w:rFonts w:asciiTheme="majorHAnsi" w:eastAsiaTheme="minorHAnsi" w:hAnsiTheme="majorHAnsi" w:cstheme="minorHAnsi"/>
          <w:spacing w:val="-6"/>
          <w:lang w:eastAsia="en-US"/>
        </w:rPr>
        <w:t>ich jako</w:t>
      </w:r>
      <w:proofErr w:type="gramEnd"/>
      <w:r w:rsidRPr="00EB0AC4">
        <w:rPr>
          <w:rFonts w:asciiTheme="majorHAnsi" w:eastAsiaTheme="minorHAnsi" w:hAnsiTheme="majorHAnsi" w:cstheme="minorHAnsi"/>
          <w:spacing w:val="-6"/>
          <w:lang w:eastAsia="en-US"/>
        </w:rPr>
        <w:t xml:space="preserve"> odpadów,</w:t>
      </w:r>
    </w:p>
    <w:p w:rsidR="00DB1DA0" w:rsidRPr="00EB0AC4" w:rsidRDefault="00DB1DA0" w:rsidP="00DB1DA0">
      <w:pPr>
        <w:autoSpaceDE w:val="0"/>
        <w:autoSpaceDN w:val="0"/>
        <w:adjustRightInd w:val="0"/>
        <w:spacing w:line="360" w:lineRule="auto"/>
        <w:jc w:val="both"/>
        <w:rPr>
          <w:rFonts w:asciiTheme="majorHAnsi" w:eastAsiaTheme="minorHAnsi" w:hAnsiTheme="majorHAnsi" w:cstheme="minorHAnsi"/>
          <w:spacing w:val="-6"/>
          <w:lang w:eastAsia="en-US"/>
        </w:rPr>
      </w:pPr>
      <w:r w:rsidRPr="00EB0AC4">
        <w:rPr>
          <w:rFonts w:asciiTheme="majorHAnsi" w:eastAsiaTheme="minorHAnsi" w:hAnsiTheme="majorHAnsi" w:cstheme="minorHAnsi"/>
          <w:spacing w:val="-6"/>
          <w:lang w:eastAsia="en-US"/>
        </w:rPr>
        <w:t xml:space="preserve">• Niezbędna jest ratyfikacja przez Polskę Konwencji Międzynarodowych oraz dostosowanie się do wymagań dyrektyw dotyczących azbestu, </w:t>
      </w:r>
    </w:p>
    <w:p w:rsidR="00DB1DA0" w:rsidRPr="00EB0AC4" w:rsidRDefault="00DB1DA0" w:rsidP="00DB1DA0">
      <w:pPr>
        <w:autoSpaceDE w:val="0"/>
        <w:autoSpaceDN w:val="0"/>
        <w:adjustRightInd w:val="0"/>
        <w:spacing w:line="360" w:lineRule="auto"/>
        <w:jc w:val="both"/>
        <w:rPr>
          <w:rFonts w:asciiTheme="majorHAnsi" w:eastAsiaTheme="minorHAnsi" w:hAnsiTheme="majorHAnsi" w:cstheme="minorHAnsi"/>
          <w:spacing w:val="-6"/>
          <w:lang w:eastAsia="en-US"/>
        </w:rPr>
      </w:pPr>
      <w:r w:rsidRPr="00EB0AC4">
        <w:rPr>
          <w:rFonts w:asciiTheme="majorHAnsi" w:eastAsiaTheme="minorHAnsi" w:hAnsiTheme="majorHAnsi" w:cstheme="minorHAnsi"/>
          <w:spacing w:val="-6"/>
          <w:lang w:eastAsia="en-US"/>
        </w:rPr>
        <w:t xml:space="preserve">• Nadrzędne znaczenie ma ograniczenie wzrastającej ilości </w:t>
      </w:r>
      <w:proofErr w:type="spellStart"/>
      <w:r w:rsidRPr="00EB0AC4">
        <w:rPr>
          <w:rFonts w:asciiTheme="majorHAnsi" w:eastAsiaTheme="minorHAnsi" w:hAnsiTheme="majorHAnsi" w:cstheme="minorHAnsi"/>
          <w:spacing w:val="-6"/>
          <w:lang w:eastAsia="en-US"/>
        </w:rPr>
        <w:t>zachorowań</w:t>
      </w:r>
      <w:proofErr w:type="spellEnd"/>
      <w:r w:rsidRPr="00EB0AC4">
        <w:rPr>
          <w:rFonts w:asciiTheme="majorHAnsi" w:eastAsiaTheme="minorHAnsi" w:hAnsiTheme="majorHAnsi" w:cstheme="minorHAnsi"/>
          <w:spacing w:val="-6"/>
          <w:lang w:eastAsia="en-US"/>
        </w:rPr>
        <w:t xml:space="preserve"> i zgonów w Polsce (analogicznie, jak w Europie), wywoływanych szkodliwością azbestu. Potrzeba ochrony zdrowia i życia ludności zasadnym czyni skierowanie środków z funduszy ekologicznych na wsparcie Programu.</w:t>
      </w:r>
    </w:p>
    <w:p w:rsidR="00DB1DA0" w:rsidRPr="00EB0AC4" w:rsidRDefault="00DB1DA0" w:rsidP="00DB1DA0">
      <w:pPr>
        <w:autoSpaceDE w:val="0"/>
        <w:autoSpaceDN w:val="0"/>
        <w:adjustRightInd w:val="0"/>
        <w:spacing w:line="360" w:lineRule="auto"/>
        <w:jc w:val="both"/>
        <w:rPr>
          <w:rFonts w:asciiTheme="majorHAnsi" w:eastAsiaTheme="minorHAnsi" w:hAnsiTheme="majorHAnsi" w:cstheme="minorHAnsi"/>
          <w:spacing w:val="-6"/>
          <w:lang w:eastAsia="en-US"/>
        </w:rPr>
      </w:pPr>
    </w:p>
    <w:p w:rsidR="00DB1DA0" w:rsidRPr="00EB0AC4" w:rsidRDefault="00D14518" w:rsidP="00DB1DA0">
      <w:pPr>
        <w:autoSpaceDE w:val="0"/>
        <w:autoSpaceDN w:val="0"/>
        <w:adjustRightInd w:val="0"/>
        <w:spacing w:line="360" w:lineRule="auto"/>
        <w:rPr>
          <w:rFonts w:asciiTheme="majorHAnsi" w:eastAsiaTheme="minorHAnsi" w:hAnsiTheme="majorHAnsi" w:cstheme="minorHAnsi"/>
          <w:spacing w:val="-6"/>
          <w:lang w:eastAsia="en-US"/>
        </w:rPr>
      </w:pPr>
      <w:r>
        <w:rPr>
          <w:rFonts w:asciiTheme="majorHAnsi" w:eastAsiaTheme="minorHAnsi" w:hAnsiTheme="majorHAnsi" w:cstheme="minorHAnsi"/>
          <w:spacing w:val="-6"/>
          <w:lang w:eastAsia="en-US"/>
        </w:rPr>
        <w:t>Ponad</w:t>
      </w:r>
      <w:r w:rsidR="00DB1DA0" w:rsidRPr="00EB0AC4">
        <w:rPr>
          <w:rFonts w:asciiTheme="majorHAnsi" w:eastAsiaTheme="minorHAnsi" w:hAnsiTheme="majorHAnsi" w:cstheme="minorHAnsi"/>
          <w:spacing w:val="-6"/>
          <w:lang w:eastAsia="en-US"/>
        </w:rPr>
        <w:t>to Program tworzy nowe możliwości w stosunku do poprzedniej wersji, m.in.:</w:t>
      </w:r>
    </w:p>
    <w:p w:rsidR="00DB1DA0" w:rsidRPr="00EB0AC4" w:rsidRDefault="00DB1DA0" w:rsidP="00DB1DA0">
      <w:pPr>
        <w:autoSpaceDE w:val="0"/>
        <w:autoSpaceDN w:val="0"/>
        <w:adjustRightInd w:val="0"/>
        <w:spacing w:line="360" w:lineRule="auto"/>
        <w:rPr>
          <w:rFonts w:asciiTheme="majorHAnsi" w:eastAsiaTheme="minorHAnsi" w:hAnsiTheme="majorHAnsi" w:cstheme="minorHAnsi"/>
          <w:spacing w:val="-6"/>
          <w:lang w:eastAsia="en-US"/>
        </w:rPr>
      </w:pPr>
      <w:r w:rsidRPr="00EB0AC4">
        <w:rPr>
          <w:rFonts w:asciiTheme="majorHAnsi" w:eastAsiaTheme="minorHAnsi" w:hAnsiTheme="majorHAnsi" w:cstheme="minorHAnsi"/>
          <w:spacing w:val="-6"/>
          <w:lang w:eastAsia="en-US"/>
        </w:rPr>
        <w:t>1. Składowanie odpadów azbestowych na składowiskach podziemnych,</w:t>
      </w:r>
    </w:p>
    <w:p w:rsidR="00DB1DA0" w:rsidRPr="00EB0AC4" w:rsidRDefault="00DB1DA0" w:rsidP="00DB1DA0">
      <w:pPr>
        <w:autoSpaceDE w:val="0"/>
        <w:autoSpaceDN w:val="0"/>
        <w:adjustRightInd w:val="0"/>
        <w:spacing w:line="360" w:lineRule="auto"/>
        <w:rPr>
          <w:rFonts w:asciiTheme="majorHAnsi" w:eastAsiaTheme="minorHAnsi" w:hAnsiTheme="majorHAnsi" w:cstheme="minorHAnsi"/>
          <w:spacing w:val="-6"/>
          <w:lang w:eastAsia="en-US"/>
        </w:rPr>
      </w:pPr>
      <w:r w:rsidRPr="00EB0AC4">
        <w:rPr>
          <w:rFonts w:asciiTheme="majorHAnsi" w:eastAsiaTheme="minorHAnsi" w:hAnsiTheme="majorHAnsi" w:cstheme="minorHAnsi"/>
          <w:spacing w:val="-6"/>
          <w:lang w:eastAsia="en-US"/>
        </w:rPr>
        <w:t>2. Wdrażanie nowych technologii umożliwiających unicestwianie włókien azbestu,</w:t>
      </w:r>
    </w:p>
    <w:p w:rsidR="00DB1DA0" w:rsidRPr="00EB0AC4" w:rsidRDefault="00DB1DA0" w:rsidP="00DB1DA0">
      <w:pPr>
        <w:autoSpaceDE w:val="0"/>
        <w:autoSpaceDN w:val="0"/>
        <w:adjustRightInd w:val="0"/>
        <w:spacing w:line="360" w:lineRule="auto"/>
        <w:rPr>
          <w:rFonts w:asciiTheme="majorHAnsi" w:eastAsiaTheme="minorHAnsi" w:hAnsiTheme="majorHAnsi" w:cstheme="minorHAnsi"/>
          <w:spacing w:val="-6"/>
          <w:lang w:eastAsia="en-US"/>
        </w:rPr>
      </w:pPr>
      <w:r w:rsidRPr="00EB0AC4">
        <w:rPr>
          <w:rFonts w:asciiTheme="majorHAnsi" w:eastAsiaTheme="minorHAnsi" w:hAnsiTheme="majorHAnsi" w:cstheme="minorHAnsi"/>
          <w:spacing w:val="-6"/>
          <w:lang w:eastAsia="en-US"/>
        </w:rPr>
        <w:t>3. Pozostawianie w ziemi – w dopuszczonych prawem przypadkach – wyrobów azbestowych wycofanych z użytkowania, (dot. rur i instalacji podziemnych).</w:t>
      </w:r>
    </w:p>
    <w:p w:rsidR="002770C6" w:rsidRPr="000F082C" w:rsidRDefault="002770C6" w:rsidP="00DB1DA0">
      <w:pPr>
        <w:autoSpaceDE w:val="0"/>
        <w:autoSpaceDN w:val="0"/>
        <w:adjustRightInd w:val="0"/>
        <w:spacing w:line="360" w:lineRule="auto"/>
        <w:rPr>
          <w:rFonts w:asciiTheme="majorHAnsi" w:eastAsiaTheme="minorHAnsi" w:hAnsiTheme="majorHAnsi" w:cstheme="minorHAnsi"/>
          <w:lang w:eastAsia="en-US"/>
        </w:rPr>
      </w:pPr>
    </w:p>
    <w:p w:rsidR="00DB1DA0" w:rsidRPr="000F082C" w:rsidRDefault="00DB1DA0" w:rsidP="00DB1DA0">
      <w:pPr>
        <w:autoSpaceDE w:val="0"/>
        <w:autoSpaceDN w:val="0"/>
        <w:adjustRightInd w:val="0"/>
        <w:spacing w:line="360" w:lineRule="auto"/>
        <w:jc w:val="both"/>
        <w:rPr>
          <w:rFonts w:asciiTheme="majorHAnsi" w:eastAsiaTheme="minorHAnsi" w:hAnsiTheme="majorHAnsi" w:cstheme="minorHAnsi"/>
          <w:lang w:eastAsia="en-US"/>
        </w:rPr>
      </w:pPr>
      <w:r w:rsidRPr="000F082C">
        <w:rPr>
          <w:rFonts w:asciiTheme="majorHAnsi" w:eastAsiaTheme="minorHAnsi" w:hAnsiTheme="majorHAnsi" w:cstheme="minorHAnsi"/>
          <w:lang w:eastAsia="en-US"/>
        </w:rPr>
        <w:t>Cele Programu będą realizowane sukcesywnie aż do roku 2032, w którym zakładane jest oczyszczenie kraju z azbestu.</w:t>
      </w:r>
    </w:p>
    <w:p w:rsidR="00EC1893" w:rsidRPr="000F082C" w:rsidRDefault="00EC1893" w:rsidP="00DB1DA0">
      <w:pPr>
        <w:autoSpaceDE w:val="0"/>
        <w:autoSpaceDN w:val="0"/>
        <w:adjustRightInd w:val="0"/>
        <w:spacing w:line="360" w:lineRule="auto"/>
        <w:jc w:val="both"/>
        <w:rPr>
          <w:rFonts w:asciiTheme="majorHAnsi" w:eastAsiaTheme="minorHAnsi" w:hAnsiTheme="majorHAnsi" w:cstheme="minorHAnsi"/>
          <w:b/>
          <w:lang w:eastAsia="en-US"/>
        </w:rPr>
      </w:pPr>
    </w:p>
    <w:p w:rsidR="00DB1DA0" w:rsidRPr="000F082C" w:rsidRDefault="002770C6" w:rsidP="002770C6">
      <w:pPr>
        <w:pStyle w:val="Nagwek2"/>
      </w:pPr>
      <w:bookmarkStart w:id="7" w:name="_Toc332964621"/>
      <w:r w:rsidRPr="000F082C">
        <w:t xml:space="preserve"> </w:t>
      </w:r>
      <w:bookmarkStart w:id="8" w:name="_Toc431847363"/>
      <w:r w:rsidR="00DB1DA0" w:rsidRPr="000F082C">
        <w:t xml:space="preserve">Zarządzanie </w:t>
      </w:r>
      <w:proofErr w:type="spellStart"/>
      <w:r w:rsidR="00DB1DA0" w:rsidRPr="000F082C">
        <w:t>POKzA</w:t>
      </w:r>
      <w:bookmarkEnd w:id="7"/>
      <w:bookmarkEnd w:id="8"/>
      <w:proofErr w:type="spellEnd"/>
    </w:p>
    <w:p w:rsidR="00DB1DA0" w:rsidRPr="000F082C" w:rsidRDefault="00DB1DA0" w:rsidP="00DB1DA0">
      <w:pPr>
        <w:rPr>
          <w:rFonts w:asciiTheme="majorHAnsi" w:hAnsiTheme="majorHAnsi"/>
        </w:rPr>
      </w:pPr>
    </w:p>
    <w:p w:rsidR="00DB1DA0" w:rsidRPr="00EB0AC4" w:rsidRDefault="00DB1DA0" w:rsidP="00DB1DA0">
      <w:pPr>
        <w:spacing w:line="360" w:lineRule="auto"/>
        <w:ind w:firstLine="360"/>
        <w:jc w:val="both"/>
        <w:rPr>
          <w:rFonts w:asciiTheme="majorHAnsi" w:hAnsiTheme="majorHAnsi" w:cstheme="minorHAnsi"/>
          <w:spacing w:val="-6"/>
          <w:szCs w:val="28"/>
        </w:rPr>
      </w:pPr>
      <w:r w:rsidRPr="00EB0AC4">
        <w:rPr>
          <w:rFonts w:asciiTheme="majorHAnsi" w:hAnsiTheme="majorHAnsi" w:cstheme="minorHAnsi"/>
          <w:spacing w:val="-6"/>
          <w:szCs w:val="28"/>
        </w:rPr>
        <w:t>W Programie przewidziano, że konieczność koordynacji wszystkich jednostek i instytucji odpowiedzialnych za realizację poszczególnych zadań lub pośrednio biorących udział w ich realizacji wymaga działania na trzech poziomach:</w:t>
      </w:r>
    </w:p>
    <w:p w:rsidR="00DB1DA0" w:rsidRPr="00EB0AC4" w:rsidRDefault="00DB1DA0" w:rsidP="001B11A2">
      <w:pPr>
        <w:pStyle w:val="Akapitzlist"/>
        <w:numPr>
          <w:ilvl w:val="0"/>
          <w:numId w:val="45"/>
        </w:numPr>
        <w:spacing w:line="360" w:lineRule="auto"/>
        <w:jc w:val="both"/>
        <w:rPr>
          <w:rFonts w:asciiTheme="majorHAnsi" w:hAnsiTheme="majorHAnsi" w:cstheme="minorHAnsi"/>
          <w:spacing w:val="-6"/>
          <w:szCs w:val="28"/>
        </w:rPr>
      </w:pPr>
      <w:proofErr w:type="gramStart"/>
      <w:r w:rsidRPr="00EB0AC4">
        <w:rPr>
          <w:rFonts w:asciiTheme="majorHAnsi" w:hAnsiTheme="majorHAnsi" w:cstheme="minorHAnsi"/>
          <w:b/>
          <w:spacing w:val="-6"/>
          <w:szCs w:val="28"/>
        </w:rPr>
        <w:t xml:space="preserve">Centralnym - </w:t>
      </w:r>
      <w:r w:rsidRPr="00EB0AC4">
        <w:rPr>
          <w:rFonts w:asciiTheme="majorHAnsi" w:hAnsiTheme="majorHAnsi" w:cstheme="minorHAnsi"/>
          <w:spacing w:val="-6"/>
          <w:szCs w:val="28"/>
        </w:rPr>
        <w:t xml:space="preserve"> Rada</w:t>
      </w:r>
      <w:proofErr w:type="gramEnd"/>
      <w:r w:rsidRPr="00EB0AC4">
        <w:rPr>
          <w:rFonts w:asciiTheme="majorHAnsi" w:hAnsiTheme="majorHAnsi" w:cstheme="minorHAnsi"/>
          <w:spacing w:val="-6"/>
          <w:szCs w:val="28"/>
        </w:rPr>
        <w:t xml:space="preserve"> Ministrów, Minister Gospodarki i  w strukturze Ministerstwa Gospodarki Główny Koordynator Programu</w:t>
      </w:r>
      <w:r w:rsidR="006A64FB" w:rsidRPr="00EB0AC4">
        <w:rPr>
          <w:rFonts w:asciiTheme="majorHAnsi" w:hAnsiTheme="majorHAnsi" w:cstheme="minorHAnsi"/>
          <w:spacing w:val="-6"/>
          <w:szCs w:val="28"/>
        </w:rPr>
        <w:t>;</w:t>
      </w:r>
    </w:p>
    <w:p w:rsidR="00DB1DA0" w:rsidRPr="00EB0AC4" w:rsidRDefault="00DB1DA0" w:rsidP="001B11A2">
      <w:pPr>
        <w:pStyle w:val="Akapitzlist"/>
        <w:numPr>
          <w:ilvl w:val="0"/>
          <w:numId w:val="45"/>
        </w:numPr>
        <w:spacing w:line="360" w:lineRule="auto"/>
        <w:jc w:val="both"/>
        <w:rPr>
          <w:rFonts w:asciiTheme="majorHAnsi" w:hAnsiTheme="majorHAnsi" w:cstheme="minorHAnsi"/>
          <w:spacing w:val="-6"/>
          <w:szCs w:val="28"/>
        </w:rPr>
      </w:pPr>
      <w:r w:rsidRPr="00EB0AC4">
        <w:rPr>
          <w:rFonts w:asciiTheme="majorHAnsi" w:hAnsiTheme="majorHAnsi" w:cstheme="minorHAnsi"/>
          <w:b/>
          <w:spacing w:val="-6"/>
          <w:szCs w:val="28"/>
        </w:rPr>
        <w:t>Wojewódzkim</w:t>
      </w:r>
      <w:r w:rsidRPr="00EB0AC4">
        <w:rPr>
          <w:rFonts w:asciiTheme="majorHAnsi" w:hAnsiTheme="majorHAnsi" w:cstheme="minorHAnsi"/>
          <w:spacing w:val="-6"/>
          <w:szCs w:val="28"/>
        </w:rPr>
        <w:t xml:space="preserve"> – samorząd województwa</w:t>
      </w:r>
      <w:r w:rsidR="006A64FB" w:rsidRPr="00EB0AC4">
        <w:rPr>
          <w:rFonts w:asciiTheme="majorHAnsi" w:hAnsiTheme="majorHAnsi" w:cstheme="minorHAnsi"/>
          <w:spacing w:val="-6"/>
          <w:szCs w:val="28"/>
        </w:rPr>
        <w:t>;</w:t>
      </w:r>
    </w:p>
    <w:p w:rsidR="00DB1DA0" w:rsidRPr="00EB0AC4" w:rsidRDefault="00DB1DA0" w:rsidP="001B11A2">
      <w:pPr>
        <w:pStyle w:val="Akapitzlist"/>
        <w:numPr>
          <w:ilvl w:val="0"/>
          <w:numId w:val="45"/>
        </w:numPr>
        <w:spacing w:line="360" w:lineRule="auto"/>
        <w:jc w:val="both"/>
        <w:rPr>
          <w:rFonts w:asciiTheme="majorHAnsi" w:hAnsiTheme="majorHAnsi" w:cstheme="minorHAnsi"/>
          <w:spacing w:val="-6"/>
          <w:szCs w:val="28"/>
        </w:rPr>
      </w:pPr>
      <w:r w:rsidRPr="00EB0AC4">
        <w:rPr>
          <w:rFonts w:asciiTheme="majorHAnsi" w:hAnsiTheme="majorHAnsi" w:cstheme="minorHAnsi"/>
          <w:b/>
          <w:spacing w:val="-6"/>
          <w:szCs w:val="28"/>
        </w:rPr>
        <w:t>Lokalnym</w:t>
      </w:r>
      <w:r w:rsidRPr="00EB0AC4">
        <w:rPr>
          <w:rFonts w:asciiTheme="majorHAnsi" w:hAnsiTheme="majorHAnsi" w:cstheme="minorHAnsi"/>
          <w:spacing w:val="-6"/>
          <w:szCs w:val="28"/>
        </w:rPr>
        <w:t xml:space="preserve"> – samorząd powiatowy, samorząd gminny (wójt, burmistrz, prezydent </w:t>
      </w:r>
      <w:proofErr w:type="gramStart"/>
      <w:r w:rsidR="00C40BA6">
        <w:rPr>
          <w:rFonts w:asciiTheme="majorHAnsi" w:hAnsiTheme="majorHAnsi" w:cstheme="minorHAnsi"/>
          <w:spacing w:val="-6"/>
          <w:szCs w:val="28"/>
        </w:rPr>
        <w:t xml:space="preserve">gminy </w:t>
      </w:r>
      <w:r w:rsidRPr="00EB0AC4">
        <w:rPr>
          <w:rFonts w:asciiTheme="majorHAnsi" w:hAnsiTheme="majorHAnsi" w:cstheme="minorHAnsi"/>
          <w:spacing w:val="-6"/>
          <w:szCs w:val="28"/>
        </w:rPr>
        <w:t>)</w:t>
      </w:r>
      <w:r w:rsidR="006A64FB" w:rsidRPr="00EB0AC4">
        <w:rPr>
          <w:rFonts w:asciiTheme="majorHAnsi" w:hAnsiTheme="majorHAnsi" w:cstheme="minorHAnsi"/>
          <w:spacing w:val="-6"/>
          <w:szCs w:val="28"/>
        </w:rPr>
        <w:t>.</w:t>
      </w:r>
      <w:proofErr w:type="gramEnd"/>
    </w:p>
    <w:p w:rsidR="00EC1893" w:rsidRPr="00EB0AC4" w:rsidRDefault="00DB1DA0" w:rsidP="00DB1DA0">
      <w:pPr>
        <w:spacing w:line="360" w:lineRule="auto"/>
        <w:jc w:val="both"/>
        <w:rPr>
          <w:rFonts w:asciiTheme="majorHAnsi" w:hAnsiTheme="majorHAnsi" w:cstheme="minorHAnsi"/>
          <w:spacing w:val="-6"/>
          <w:szCs w:val="28"/>
        </w:rPr>
      </w:pPr>
      <w:r w:rsidRPr="00EB0AC4">
        <w:rPr>
          <w:rFonts w:asciiTheme="majorHAnsi" w:hAnsiTheme="majorHAnsi" w:cstheme="minorHAnsi"/>
          <w:spacing w:val="-6"/>
          <w:szCs w:val="28"/>
        </w:rPr>
        <w:t>Poniższa tabela przedstawia główne właściwości i zadania organ</w:t>
      </w:r>
      <w:r w:rsidR="004D17E6" w:rsidRPr="00EB0AC4">
        <w:rPr>
          <w:rFonts w:asciiTheme="majorHAnsi" w:hAnsiTheme="majorHAnsi" w:cstheme="minorHAnsi"/>
          <w:spacing w:val="-6"/>
          <w:szCs w:val="28"/>
        </w:rPr>
        <w:t>ów na poszczególnych poziomach:</w:t>
      </w:r>
    </w:p>
    <w:p w:rsidR="00DB1DA0" w:rsidRPr="000F082C" w:rsidRDefault="0083335C" w:rsidP="0083335C">
      <w:pPr>
        <w:pStyle w:val="Legenda"/>
        <w:rPr>
          <w:rFonts w:asciiTheme="majorHAnsi" w:hAnsiTheme="majorHAnsi"/>
          <w:color w:val="auto"/>
          <w:sz w:val="24"/>
          <w:szCs w:val="24"/>
        </w:rPr>
      </w:pPr>
      <w:bookmarkStart w:id="9" w:name="_Toc332891787"/>
      <w:bookmarkStart w:id="10" w:name="_Toc336556521"/>
      <w:bookmarkStart w:id="11" w:name="_Toc431847419"/>
      <w:r w:rsidRPr="0083335C">
        <w:rPr>
          <w:rFonts w:asciiTheme="majorHAnsi" w:hAnsiTheme="majorHAnsi"/>
          <w:color w:val="auto"/>
          <w:sz w:val="24"/>
        </w:rPr>
        <w:lastRenderedPageBreak/>
        <w:t xml:space="preserve">Tabela </w:t>
      </w:r>
      <w:r w:rsidR="002D56FA" w:rsidRPr="0083335C">
        <w:rPr>
          <w:rFonts w:asciiTheme="majorHAnsi" w:hAnsiTheme="majorHAnsi"/>
          <w:color w:val="auto"/>
          <w:sz w:val="24"/>
        </w:rPr>
        <w:fldChar w:fldCharType="begin"/>
      </w:r>
      <w:r w:rsidRPr="0083335C">
        <w:rPr>
          <w:rFonts w:asciiTheme="majorHAnsi" w:hAnsiTheme="majorHAnsi"/>
          <w:color w:val="auto"/>
          <w:sz w:val="24"/>
        </w:rPr>
        <w:instrText xml:space="preserve"> SEQ Tabela \* ARABIC </w:instrText>
      </w:r>
      <w:r w:rsidR="002D56FA" w:rsidRPr="0083335C">
        <w:rPr>
          <w:rFonts w:asciiTheme="majorHAnsi" w:hAnsiTheme="majorHAnsi"/>
          <w:color w:val="auto"/>
          <w:sz w:val="24"/>
        </w:rPr>
        <w:fldChar w:fldCharType="separate"/>
      </w:r>
      <w:r w:rsidR="005E66E8">
        <w:rPr>
          <w:rFonts w:asciiTheme="majorHAnsi" w:hAnsiTheme="majorHAnsi"/>
          <w:noProof/>
          <w:color w:val="auto"/>
          <w:sz w:val="24"/>
        </w:rPr>
        <w:t>1</w:t>
      </w:r>
      <w:r w:rsidR="002D56FA" w:rsidRPr="0083335C">
        <w:rPr>
          <w:rFonts w:asciiTheme="majorHAnsi" w:hAnsiTheme="majorHAnsi"/>
          <w:color w:val="auto"/>
          <w:sz w:val="24"/>
        </w:rPr>
        <w:fldChar w:fldCharType="end"/>
      </w:r>
      <w:r>
        <w:t xml:space="preserve"> </w:t>
      </w:r>
      <w:r w:rsidR="00DB1DA0" w:rsidRPr="000F082C">
        <w:rPr>
          <w:rFonts w:asciiTheme="majorHAnsi" w:hAnsiTheme="majorHAnsi" w:cstheme="minorHAnsi"/>
          <w:b w:val="0"/>
          <w:color w:val="auto"/>
          <w:sz w:val="24"/>
          <w:szCs w:val="24"/>
        </w:rPr>
        <w:t xml:space="preserve">Struktura zarządzania </w:t>
      </w:r>
      <w:proofErr w:type="spellStart"/>
      <w:r w:rsidR="00DB1DA0" w:rsidRPr="000F082C">
        <w:rPr>
          <w:rFonts w:asciiTheme="majorHAnsi" w:hAnsiTheme="majorHAnsi" w:cstheme="minorHAnsi"/>
          <w:b w:val="0"/>
          <w:color w:val="auto"/>
          <w:sz w:val="24"/>
          <w:szCs w:val="24"/>
        </w:rPr>
        <w:t>POKzA</w:t>
      </w:r>
      <w:bookmarkEnd w:id="9"/>
      <w:proofErr w:type="spellEnd"/>
      <w:r w:rsidR="000F082C">
        <w:rPr>
          <w:rFonts w:asciiTheme="majorHAnsi" w:hAnsiTheme="majorHAnsi" w:cstheme="minorHAnsi"/>
          <w:b w:val="0"/>
          <w:color w:val="auto"/>
          <w:sz w:val="24"/>
          <w:szCs w:val="24"/>
        </w:rPr>
        <w:t>.</w:t>
      </w:r>
      <w:bookmarkEnd w:id="10"/>
      <w:bookmarkEnd w:id="11"/>
    </w:p>
    <w:tbl>
      <w:tblPr>
        <w:tblStyle w:val="Tabela-Siatka"/>
        <w:tblW w:w="0" w:type="auto"/>
        <w:tblLook w:val="04A0" w:firstRow="1" w:lastRow="0" w:firstColumn="1" w:lastColumn="0" w:noHBand="0" w:noVBand="1"/>
      </w:tblPr>
      <w:tblGrid>
        <w:gridCol w:w="2534"/>
        <w:gridCol w:w="1888"/>
        <w:gridCol w:w="4865"/>
      </w:tblGrid>
      <w:tr w:rsidR="002A180B" w:rsidRPr="00533F65" w:rsidTr="002A180B">
        <w:tc>
          <w:tcPr>
            <w:tcW w:w="2388" w:type="dxa"/>
            <w:vMerge w:val="restart"/>
            <w:shd w:val="clear" w:color="auto" w:fill="BFBFBF" w:themeFill="background1" w:themeFillShade="BF"/>
            <w:vAlign w:val="center"/>
          </w:tcPr>
          <w:p w:rsidR="002A180B" w:rsidRPr="00815AB4" w:rsidRDefault="002A180B" w:rsidP="002A180B">
            <w:pPr>
              <w:jc w:val="center"/>
              <w:rPr>
                <w:rFonts w:ascii="Arial" w:hAnsi="Arial" w:cs="Arial"/>
                <w:b/>
                <w:sz w:val="28"/>
                <w:szCs w:val="28"/>
              </w:rPr>
            </w:pPr>
            <w:r w:rsidRPr="00533F65">
              <w:rPr>
                <w:rFonts w:ascii="Arial" w:hAnsi="Arial" w:cs="Arial"/>
                <w:b/>
                <w:color w:val="FFFFFF" w:themeColor="background1"/>
                <w:sz w:val="28"/>
                <w:szCs w:val="28"/>
              </w:rPr>
              <w:t>POZIOM</w:t>
            </w:r>
            <w:r w:rsidRPr="00533F65">
              <w:rPr>
                <w:rFonts w:ascii="Arial" w:hAnsi="Arial" w:cs="Arial"/>
                <w:b/>
                <w:sz w:val="28"/>
                <w:szCs w:val="28"/>
              </w:rPr>
              <w:t xml:space="preserve"> </w:t>
            </w:r>
            <w:r w:rsidRPr="00533F65">
              <w:rPr>
                <w:rFonts w:ascii="Arial" w:hAnsi="Arial" w:cs="Arial"/>
                <w:b/>
                <w:color w:val="FFFFFF" w:themeColor="background1"/>
                <w:sz w:val="28"/>
                <w:szCs w:val="28"/>
              </w:rPr>
              <w:t>CENTRALNY</w:t>
            </w:r>
          </w:p>
        </w:tc>
        <w:tc>
          <w:tcPr>
            <w:tcW w:w="1889" w:type="dxa"/>
            <w:vMerge w:val="restart"/>
            <w:shd w:val="clear" w:color="auto" w:fill="FFFFFF" w:themeFill="background1"/>
            <w:vAlign w:val="center"/>
          </w:tcPr>
          <w:p w:rsidR="002A180B" w:rsidRPr="00815AB4" w:rsidRDefault="002A180B" w:rsidP="002A180B">
            <w:pPr>
              <w:jc w:val="center"/>
              <w:rPr>
                <w:rFonts w:ascii="Arial" w:hAnsi="Arial" w:cs="Arial"/>
                <w:sz w:val="28"/>
                <w:szCs w:val="28"/>
              </w:rPr>
            </w:pPr>
            <w:r w:rsidRPr="00533F65">
              <w:rPr>
                <w:rFonts w:ascii="Arial" w:hAnsi="Arial" w:cs="Arial"/>
                <w:sz w:val="28"/>
                <w:szCs w:val="28"/>
              </w:rPr>
              <w:t>Główny Koordynator</w:t>
            </w:r>
          </w:p>
        </w:tc>
        <w:tc>
          <w:tcPr>
            <w:tcW w:w="5010" w:type="dxa"/>
            <w:shd w:val="clear" w:color="auto" w:fill="FFFFFF" w:themeFill="background1"/>
            <w:vAlign w:val="center"/>
          </w:tcPr>
          <w:p w:rsidR="002A180B" w:rsidRPr="00533F65" w:rsidRDefault="002A180B" w:rsidP="002A180B">
            <w:pPr>
              <w:autoSpaceDE w:val="0"/>
              <w:autoSpaceDN w:val="0"/>
              <w:adjustRightInd w:val="0"/>
              <w:rPr>
                <w:rFonts w:ascii="Arial" w:eastAsiaTheme="minorHAnsi" w:hAnsi="Arial" w:cs="Arial"/>
                <w:lang w:eastAsia="en-US"/>
              </w:rPr>
            </w:pPr>
            <w:proofErr w:type="gramStart"/>
            <w:r w:rsidRPr="00533F65">
              <w:rPr>
                <w:rFonts w:ascii="Arial" w:hAnsi="Arial" w:cs="Arial"/>
              </w:rPr>
              <w:t>powoływany</w:t>
            </w:r>
            <w:proofErr w:type="gramEnd"/>
            <w:r w:rsidRPr="00533F65">
              <w:rPr>
                <w:rFonts w:ascii="Arial" w:hAnsi="Arial" w:cs="Arial"/>
              </w:rPr>
              <w:t xml:space="preserve"> i odwoływany przez Ministra Gospodarki, </w:t>
            </w:r>
            <w:r w:rsidRPr="00533F65">
              <w:rPr>
                <w:rFonts w:ascii="Arial" w:eastAsiaTheme="minorHAnsi" w:hAnsi="Arial" w:cs="Arial"/>
                <w:lang w:eastAsia="en-US"/>
              </w:rPr>
              <w:t xml:space="preserve">odpowiedzialny za współdziałanie poszczególnych jednostek i instytucji oraz podejmowanie inicjatyw dotyczących uaktualniania </w:t>
            </w:r>
            <w:r w:rsidRPr="00533F65">
              <w:rPr>
                <w:rFonts w:ascii="Arial" w:eastAsiaTheme="minorHAnsi" w:hAnsi="Arial" w:cs="Arial"/>
                <w:iCs/>
                <w:lang w:eastAsia="en-US"/>
              </w:rPr>
              <w:t>Programu</w:t>
            </w:r>
          </w:p>
        </w:tc>
      </w:tr>
      <w:tr w:rsidR="002A180B" w:rsidRPr="00533F65" w:rsidTr="002A180B">
        <w:tc>
          <w:tcPr>
            <w:tcW w:w="2388" w:type="dxa"/>
            <w:vMerge/>
            <w:shd w:val="clear" w:color="auto" w:fill="BFBFBF" w:themeFill="background1" w:themeFillShade="BF"/>
            <w:vAlign w:val="center"/>
          </w:tcPr>
          <w:p w:rsidR="002A180B" w:rsidRPr="00815AB4" w:rsidRDefault="002A180B" w:rsidP="002A180B">
            <w:pPr>
              <w:jc w:val="center"/>
              <w:rPr>
                <w:rFonts w:ascii="Arial" w:hAnsi="Arial" w:cs="Arial"/>
                <w:sz w:val="28"/>
                <w:szCs w:val="28"/>
              </w:rPr>
            </w:pPr>
          </w:p>
        </w:tc>
        <w:tc>
          <w:tcPr>
            <w:tcW w:w="1889" w:type="dxa"/>
            <w:vMerge/>
            <w:shd w:val="clear" w:color="auto" w:fill="FFFFFF" w:themeFill="background1"/>
            <w:vAlign w:val="center"/>
          </w:tcPr>
          <w:p w:rsidR="002A180B" w:rsidRPr="00815AB4" w:rsidRDefault="002A180B" w:rsidP="002A180B">
            <w:pPr>
              <w:jc w:val="center"/>
              <w:rPr>
                <w:rFonts w:ascii="Arial" w:hAnsi="Arial" w:cs="Arial"/>
                <w:sz w:val="28"/>
                <w:szCs w:val="28"/>
              </w:rPr>
            </w:pPr>
          </w:p>
        </w:tc>
        <w:tc>
          <w:tcPr>
            <w:tcW w:w="5010" w:type="dxa"/>
            <w:shd w:val="clear" w:color="auto" w:fill="FFFFFF" w:themeFill="background1"/>
            <w:vAlign w:val="center"/>
          </w:tcPr>
          <w:p w:rsidR="002A180B" w:rsidRPr="00533F65" w:rsidRDefault="002A180B" w:rsidP="002A180B">
            <w:pPr>
              <w:autoSpaceDE w:val="0"/>
              <w:autoSpaceDN w:val="0"/>
              <w:adjustRightInd w:val="0"/>
              <w:rPr>
                <w:rFonts w:ascii="Arial" w:eastAsiaTheme="minorHAnsi" w:hAnsi="Arial" w:cs="Arial"/>
                <w:lang w:eastAsia="en-US"/>
              </w:rPr>
            </w:pPr>
            <w:proofErr w:type="gramStart"/>
            <w:r w:rsidRPr="00533F65">
              <w:rPr>
                <w:rFonts w:ascii="Arial" w:eastAsiaTheme="minorHAnsi" w:hAnsi="Arial" w:cs="Arial"/>
                <w:lang w:eastAsia="en-US"/>
              </w:rPr>
              <w:t>gromadzi</w:t>
            </w:r>
            <w:proofErr w:type="gramEnd"/>
            <w:r w:rsidRPr="00533F65">
              <w:rPr>
                <w:rFonts w:ascii="Arial" w:eastAsiaTheme="minorHAnsi" w:hAnsi="Arial" w:cs="Arial"/>
                <w:lang w:eastAsia="en-US"/>
              </w:rPr>
              <w:t xml:space="preserve"> informacje o ilościach, rodzajach i miejscach występowania wyrobów zawierających azbest na poziomie kraju, na podstawie informacji uzyskanych od marszałków województw</w:t>
            </w:r>
          </w:p>
        </w:tc>
      </w:tr>
      <w:tr w:rsidR="002A180B" w:rsidRPr="00533F65" w:rsidTr="002A180B">
        <w:tc>
          <w:tcPr>
            <w:tcW w:w="2388" w:type="dxa"/>
            <w:vMerge/>
            <w:shd w:val="clear" w:color="auto" w:fill="BFBFBF" w:themeFill="background1" w:themeFillShade="BF"/>
            <w:vAlign w:val="center"/>
          </w:tcPr>
          <w:p w:rsidR="002A180B" w:rsidRPr="00815AB4" w:rsidRDefault="002A180B" w:rsidP="002A180B">
            <w:pPr>
              <w:jc w:val="center"/>
              <w:rPr>
                <w:rFonts w:ascii="Arial" w:hAnsi="Arial" w:cs="Arial"/>
                <w:sz w:val="28"/>
                <w:szCs w:val="28"/>
              </w:rPr>
            </w:pPr>
          </w:p>
        </w:tc>
        <w:tc>
          <w:tcPr>
            <w:tcW w:w="1889" w:type="dxa"/>
            <w:vMerge/>
            <w:shd w:val="clear" w:color="auto" w:fill="FFFFFF" w:themeFill="background1"/>
            <w:vAlign w:val="center"/>
          </w:tcPr>
          <w:p w:rsidR="002A180B" w:rsidRPr="00815AB4" w:rsidRDefault="002A180B" w:rsidP="002A180B">
            <w:pPr>
              <w:jc w:val="center"/>
              <w:rPr>
                <w:rFonts w:ascii="Arial" w:hAnsi="Arial" w:cs="Arial"/>
                <w:sz w:val="28"/>
                <w:szCs w:val="28"/>
              </w:rPr>
            </w:pPr>
          </w:p>
        </w:tc>
        <w:tc>
          <w:tcPr>
            <w:tcW w:w="5010" w:type="dxa"/>
            <w:shd w:val="clear" w:color="auto" w:fill="FFFFFF" w:themeFill="background1"/>
            <w:vAlign w:val="center"/>
          </w:tcPr>
          <w:p w:rsidR="002A180B" w:rsidRPr="00533F65" w:rsidRDefault="002A180B" w:rsidP="002A180B">
            <w:pPr>
              <w:rPr>
                <w:rFonts w:ascii="Arial" w:hAnsi="Arial" w:cs="Arial"/>
              </w:rPr>
            </w:pPr>
            <w:proofErr w:type="gramStart"/>
            <w:r w:rsidRPr="00533F65">
              <w:rPr>
                <w:rFonts w:ascii="Arial" w:eastAsiaTheme="minorHAnsi" w:hAnsi="Arial" w:cs="Arial"/>
                <w:lang w:eastAsia="en-US"/>
              </w:rPr>
              <w:t>monitoruje</w:t>
            </w:r>
            <w:proofErr w:type="gramEnd"/>
            <w:r w:rsidRPr="00533F65">
              <w:rPr>
                <w:rFonts w:ascii="Arial" w:eastAsiaTheme="minorHAnsi" w:hAnsi="Arial" w:cs="Arial"/>
                <w:lang w:eastAsia="en-US"/>
              </w:rPr>
              <w:t xml:space="preserve"> realizację wszystkich zadań Programu</w:t>
            </w:r>
          </w:p>
        </w:tc>
      </w:tr>
      <w:tr w:rsidR="002A180B" w:rsidRPr="00533F65" w:rsidTr="002A180B">
        <w:tc>
          <w:tcPr>
            <w:tcW w:w="2388" w:type="dxa"/>
            <w:vMerge/>
            <w:shd w:val="clear" w:color="auto" w:fill="BFBFBF" w:themeFill="background1" w:themeFillShade="BF"/>
            <w:vAlign w:val="center"/>
          </w:tcPr>
          <w:p w:rsidR="002A180B" w:rsidRPr="00815AB4" w:rsidRDefault="002A180B" w:rsidP="002A180B">
            <w:pPr>
              <w:jc w:val="center"/>
              <w:rPr>
                <w:rFonts w:ascii="Arial" w:hAnsi="Arial" w:cs="Arial"/>
                <w:sz w:val="28"/>
                <w:szCs w:val="28"/>
              </w:rPr>
            </w:pPr>
          </w:p>
        </w:tc>
        <w:tc>
          <w:tcPr>
            <w:tcW w:w="1889" w:type="dxa"/>
            <w:vMerge/>
            <w:shd w:val="clear" w:color="auto" w:fill="FFFFFF" w:themeFill="background1"/>
            <w:vAlign w:val="center"/>
          </w:tcPr>
          <w:p w:rsidR="002A180B" w:rsidRPr="00815AB4" w:rsidRDefault="002A180B" w:rsidP="002A180B">
            <w:pPr>
              <w:jc w:val="center"/>
              <w:rPr>
                <w:rFonts w:ascii="Arial" w:hAnsi="Arial" w:cs="Arial"/>
                <w:sz w:val="28"/>
                <w:szCs w:val="28"/>
              </w:rPr>
            </w:pPr>
          </w:p>
        </w:tc>
        <w:tc>
          <w:tcPr>
            <w:tcW w:w="5010" w:type="dxa"/>
            <w:shd w:val="clear" w:color="auto" w:fill="FFFFFF" w:themeFill="background1"/>
            <w:vAlign w:val="center"/>
          </w:tcPr>
          <w:p w:rsidR="002A180B" w:rsidRPr="00815AB4" w:rsidRDefault="002A180B" w:rsidP="002A180B">
            <w:pPr>
              <w:rPr>
                <w:rFonts w:ascii="Arial" w:hAnsi="Arial" w:cs="Arial"/>
              </w:rPr>
            </w:pPr>
            <w:proofErr w:type="gramStart"/>
            <w:r w:rsidRPr="00533F65">
              <w:rPr>
                <w:rFonts w:ascii="Arial" w:eastAsiaTheme="minorHAnsi" w:hAnsi="Arial" w:cs="Arial"/>
                <w:lang w:eastAsia="en-US"/>
              </w:rPr>
              <w:t>planuje</w:t>
            </w:r>
            <w:proofErr w:type="gramEnd"/>
            <w:r w:rsidRPr="00533F65">
              <w:rPr>
                <w:rFonts w:ascii="Arial" w:eastAsiaTheme="minorHAnsi" w:hAnsi="Arial" w:cs="Arial"/>
                <w:lang w:eastAsia="en-US"/>
              </w:rPr>
              <w:t xml:space="preserve"> coroczne środki budżetowe związane z realizacją </w:t>
            </w:r>
            <w:r w:rsidRPr="00533F65">
              <w:rPr>
                <w:rFonts w:ascii="Arial" w:eastAsiaTheme="minorHAnsi" w:hAnsi="Arial" w:cs="Arial"/>
                <w:iCs/>
                <w:lang w:eastAsia="en-US"/>
              </w:rPr>
              <w:t>Programu</w:t>
            </w:r>
          </w:p>
        </w:tc>
      </w:tr>
      <w:tr w:rsidR="002A180B" w:rsidRPr="00533F65" w:rsidTr="002A180B">
        <w:trPr>
          <w:trHeight w:val="642"/>
        </w:trPr>
        <w:tc>
          <w:tcPr>
            <w:tcW w:w="2388" w:type="dxa"/>
            <w:vMerge/>
            <w:shd w:val="clear" w:color="auto" w:fill="BFBFBF" w:themeFill="background1" w:themeFillShade="BF"/>
            <w:vAlign w:val="center"/>
          </w:tcPr>
          <w:p w:rsidR="002A180B" w:rsidRPr="00815AB4" w:rsidRDefault="002A180B" w:rsidP="002A180B">
            <w:pPr>
              <w:jc w:val="center"/>
              <w:rPr>
                <w:rFonts w:ascii="Arial" w:hAnsi="Arial" w:cs="Arial"/>
                <w:sz w:val="28"/>
                <w:szCs w:val="28"/>
              </w:rPr>
            </w:pPr>
          </w:p>
        </w:tc>
        <w:tc>
          <w:tcPr>
            <w:tcW w:w="1889" w:type="dxa"/>
            <w:vMerge/>
            <w:shd w:val="clear" w:color="auto" w:fill="FFFFFF" w:themeFill="background1"/>
            <w:vAlign w:val="center"/>
          </w:tcPr>
          <w:p w:rsidR="002A180B" w:rsidRPr="00815AB4" w:rsidRDefault="002A180B" w:rsidP="002A180B">
            <w:pPr>
              <w:jc w:val="center"/>
              <w:rPr>
                <w:rFonts w:ascii="Arial" w:hAnsi="Arial" w:cs="Arial"/>
                <w:sz w:val="28"/>
                <w:szCs w:val="28"/>
              </w:rPr>
            </w:pPr>
          </w:p>
        </w:tc>
        <w:tc>
          <w:tcPr>
            <w:tcW w:w="5010" w:type="dxa"/>
            <w:shd w:val="clear" w:color="auto" w:fill="FFFFFF" w:themeFill="background1"/>
            <w:vAlign w:val="center"/>
          </w:tcPr>
          <w:p w:rsidR="002A180B" w:rsidRPr="00815AB4" w:rsidRDefault="002A180B" w:rsidP="002A180B">
            <w:pPr>
              <w:rPr>
                <w:rFonts w:ascii="Arial" w:hAnsi="Arial" w:cs="Arial"/>
              </w:rPr>
            </w:pPr>
            <w:proofErr w:type="gramStart"/>
            <w:r w:rsidRPr="00533F65">
              <w:rPr>
                <w:rFonts w:ascii="Arial" w:eastAsiaTheme="minorHAnsi" w:hAnsi="Arial" w:cs="Arial"/>
                <w:lang w:eastAsia="en-US"/>
              </w:rPr>
              <w:t>ocenia</w:t>
            </w:r>
            <w:proofErr w:type="gramEnd"/>
            <w:r w:rsidRPr="00533F65">
              <w:rPr>
                <w:rFonts w:ascii="Arial" w:eastAsiaTheme="minorHAnsi" w:hAnsi="Arial" w:cs="Arial"/>
                <w:lang w:eastAsia="en-US"/>
              </w:rPr>
              <w:t xml:space="preserve"> oraz promuje technologie unicestwiania włókien azbestu w odpadach</w:t>
            </w:r>
          </w:p>
        </w:tc>
      </w:tr>
      <w:tr w:rsidR="002A180B" w:rsidRPr="00533F65" w:rsidTr="002A180B">
        <w:tc>
          <w:tcPr>
            <w:tcW w:w="2388" w:type="dxa"/>
            <w:vMerge/>
            <w:shd w:val="clear" w:color="auto" w:fill="BFBFBF" w:themeFill="background1" w:themeFillShade="BF"/>
            <w:vAlign w:val="center"/>
          </w:tcPr>
          <w:p w:rsidR="002A180B" w:rsidRPr="00815AB4" w:rsidRDefault="002A180B" w:rsidP="002A180B">
            <w:pPr>
              <w:jc w:val="center"/>
              <w:rPr>
                <w:rFonts w:ascii="Arial" w:hAnsi="Arial" w:cs="Arial"/>
                <w:sz w:val="28"/>
                <w:szCs w:val="28"/>
              </w:rPr>
            </w:pPr>
          </w:p>
        </w:tc>
        <w:tc>
          <w:tcPr>
            <w:tcW w:w="1889" w:type="dxa"/>
            <w:vMerge/>
            <w:shd w:val="clear" w:color="auto" w:fill="FFFFFF" w:themeFill="background1"/>
            <w:vAlign w:val="center"/>
          </w:tcPr>
          <w:p w:rsidR="002A180B" w:rsidRPr="00815AB4" w:rsidRDefault="002A180B" w:rsidP="002A180B">
            <w:pPr>
              <w:jc w:val="center"/>
              <w:rPr>
                <w:rFonts w:ascii="Arial" w:hAnsi="Arial" w:cs="Arial"/>
                <w:sz w:val="28"/>
                <w:szCs w:val="28"/>
              </w:rPr>
            </w:pPr>
          </w:p>
        </w:tc>
        <w:tc>
          <w:tcPr>
            <w:tcW w:w="5010" w:type="dxa"/>
            <w:tcBorders>
              <w:bottom w:val="single" w:sz="4" w:space="0" w:color="auto"/>
            </w:tcBorders>
            <w:shd w:val="clear" w:color="auto" w:fill="FFFFFF" w:themeFill="background1"/>
            <w:vAlign w:val="center"/>
          </w:tcPr>
          <w:p w:rsidR="002A180B" w:rsidRPr="00533F65" w:rsidRDefault="002A180B" w:rsidP="002A180B">
            <w:pPr>
              <w:autoSpaceDE w:val="0"/>
              <w:autoSpaceDN w:val="0"/>
              <w:adjustRightInd w:val="0"/>
              <w:rPr>
                <w:rFonts w:ascii="Arial" w:eastAsiaTheme="minorHAnsi" w:hAnsi="Arial" w:cs="Arial"/>
                <w:lang w:eastAsia="en-US"/>
              </w:rPr>
            </w:pPr>
            <w:proofErr w:type="gramStart"/>
            <w:r w:rsidRPr="00533F65">
              <w:rPr>
                <w:rFonts w:ascii="Arial" w:eastAsiaTheme="minorHAnsi" w:hAnsi="Arial" w:cs="Arial"/>
                <w:lang w:eastAsia="en-US"/>
              </w:rPr>
              <w:t>składa</w:t>
            </w:r>
            <w:proofErr w:type="gramEnd"/>
            <w:r w:rsidRPr="00533F65">
              <w:rPr>
                <w:rFonts w:ascii="Arial" w:eastAsiaTheme="minorHAnsi" w:hAnsi="Arial" w:cs="Arial"/>
                <w:lang w:eastAsia="en-US"/>
              </w:rPr>
              <w:t xml:space="preserve"> roczne raporty Ministrowi Gospodarki i przygotowuje roczne informacje o stopniu wykonania celów i zadań ujętych w </w:t>
            </w:r>
            <w:r w:rsidRPr="00533F65">
              <w:rPr>
                <w:rFonts w:ascii="Arial" w:eastAsiaTheme="minorHAnsi" w:hAnsi="Arial" w:cs="Arial"/>
                <w:iCs/>
                <w:lang w:eastAsia="en-US"/>
              </w:rPr>
              <w:t>Programie</w:t>
            </w:r>
            <w:r w:rsidRPr="00533F65">
              <w:rPr>
                <w:rFonts w:ascii="Arial" w:eastAsiaTheme="minorHAnsi" w:hAnsi="Arial" w:cs="Arial"/>
                <w:i/>
                <w:iCs/>
                <w:lang w:eastAsia="en-US"/>
              </w:rPr>
              <w:t xml:space="preserve">, </w:t>
            </w:r>
            <w:r w:rsidRPr="00533F65">
              <w:rPr>
                <w:rFonts w:ascii="Arial" w:eastAsiaTheme="minorHAnsi" w:hAnsi="Arial" w:cs="Arial"/>
                <w:lang w:eastAsia="en-US"/>
              </w:rPr>
              <w:t>wraz ze szczegółowym udokumentowaniem wykorzystania środków finansowych, które zostały przeznaczone na ich wykonanie</w:t>
            </w:r>
          </w:p>
        </w:tc>
      </w:tr>
      <w:tr w:rsidR="002A180B" w:rsidRPr="00533F65" w:rsidTr="002A180B">
        <w:tc>
          <w:tcPr>
            <w:tcW w:w="2388" w:type="dxa"/>
            <w:vMerge/>
            <w:shd w:val="clear" w:color="auto" w:fill="BFBFBF" w:themeFill="background1" w:themeFillShade="BF"/>
            <w:vAlign w:val="center"/>
          </w:tcPr>
          <w:p w:rsidR="002A180B" w:rsidRPr="00815AB4" w:rsidRDefault="002A180B" w:rsidP="002A180B">
            <w:pPr>
              <w:jc w:val="center"/>
              <w:rPr>
                <w:rFonts w:ascii="Arial" w:hAnsi="Arial" w:cs="Arial"/>
                <w:sz w:val="28"/>
                <w:szCs w:val="28"/>
              </w:rPr>
            </w:pPr>
          </w:p>
        </w:tc>
        <w:tc>
          <w:tcPr>
            <w:tcW w:w="1889" w:type="dxa"/>
            <w:vMerge/>
            <w:shd w:val="clear" w:color="auto" w:fill="FFFFFF" w:themeFill="background1"/>
            <w:vAlign w:val="center"/>
          </w:tcPr>
          <w:p w:rsidR="002A180B" w:rsidRPr="00815AB4" w:rsidRDefault="002A180B" w:rsidP="002A180B">
            <w:pPr>
              <w:jc w:val="center"/>
              <w:rPr>
                <w:rFonts w:ascii="Arial" w:hAnsi="Arial" w:cs="Arial"/>
                <w:sz w:val="28"/>
                <w:szCs w:val="28"/>
              </w:rPr>
            </w:pPr>
          </w:p>
        </w:tc>
        <w:tc>
          <w:tcPr>
            <w:tcW w:w="5010" w:type="dxa"/>
            <w:tcBorders>
              <w:bottom w:val="single" w:sz="4" w:space="0" w:color="auto"/>
            </w:tcBorders>
            <w:shd w:val="clear" w:color="auto" w:fill="FFFFFF" w:themeFill="background1"/>
            <w:vAlign w:val="center"/>
          </w:tcPr>
          <w:p w:rsidR="002A180B" w:rsidRPr="00533F65" w:rsidRDefault="002A180B" w:rsidP="002A180B">
            <w:pPr>
              <w:autoSpaceDE w:val="0"/>
              <w:autoSpaceDN w:val="0"/>
              <w:adjustRightInd w:val="0"/>
              <w:rPr>
                <w:rFonts w:ascii="Arial" w:eastAsiaTheme="minorHAnsi" w:hAnsi="Arial" w:cs="Arial"/>
                <w:lang w:eastAsia="en-US"/>
              </w:rPr>
            </w:pPr>
            <w:proofErr w:type="gramStart"/>
            <w:r w:rsidRPr="00533F65">
              <w:rPr>
                <w:rFonts w:ascii="Arial" w:eastAsiaTheme="minorHAnsi" w:hAnsi="Arial" w:cs="Arial"/>
                <w:lang w:eastAsia="en-US"/>
              </w:rPr>
              <w:t>prowadzi</w:t>
            </w:r>
            <w:proofErr w:type="gramEnd"/>
            <w:r w:rsidRPr="00533F65">
              <w:rPr>
                <w:rFonts w:ascii="Arial" w:eastAsiaTheme="minorHAnsi" w:hAnsi="Arial" w:cs="Arial"/>
                <w:lang w:eastAsia="en-US"/>
              </w:rPr>
              <w:t xml:space="preserve"> działalność edukacyjną oraz informacyjno-popularyzacyjną, także pracowników administracji</w:t>
            </w:r>
          </w:p>
        </w:tc>
      </w:tr>
      <w:tr w:rsidR="002A180B" w:rsidRPr="00533F65" w:rsidTr="002A180B">
        <w:tc>
          <w:tcPr>
            <w:tcW w:w="2388" w:type="dxa"/>
            <w:vMerge/>
            <w:shd w:val="clear" w:color="auto" w:fill="BFBFBF" w:themeFill="background1" w:themeFillShade="BF"/>
            <w:vAlign w:val="center"/>
          </w:tcPr>
          <w:p w:rsidR="002A180B" w:rsidRPr="00815AB4" w:rsidRDefault="002A180B" w:rsidP="002A180B">
            <w:pPr>
              <w:jc w:val="center"/>
              <w:rPr>
                <w:rFonts w:ascii="Arial" w:hAnsi="Arial" w:cs="Arial"/>
                <w:sz w:val="28"/>
                <w:szCs w:val="28"/>
              </w:rPr>
            </w:pPr>
          </w:p>
        </w:tc>
        <w:tc>
          <w:tcPr>
            <w:tcW w:w="1889" w:type="dxa"/>
            <w:vMerge/>
            <w:shd w:val="clear" w:color="auto" w:fill="FFFFFF" w:themeFill="background1"/>
            <w:vAlign w:val="center"/>
          </w:tcPr>
          <w:p w:rsidR="002A180B" w:rsidRPr="00815AB4" w:rsidRDefault="002A180B" w:rsidP="002A180B">
            <w:pPr>
              <w:jc w:val="center"/>
              <w:rPr>
                <w:rFonts w:ascii="Arial" w:hAnsi="Arial" w:cs="Arial"/>
                <w:sz w:val="28"/>
                <w:szCs w:val="28"/>
              </w:rPr>
            </w:pPr>
          </w:p>
        </w:tc>
        <w:tc>
          <w:tcPr>
            <w:tcW w:w="5010" w:type="dxa"/>
            <w:tcBorders>
              <w:bottom w:val="single" w:sz="4" w:space="0" w:color="auto"/>
            </w:tcBorders>
            <w:shd w:val="clear" w:color="auto" w:fill="FFFFFF" w:themeFill="background1"/>
            <w:vAlign w:val="center"/>
          </w:tcPr>
          <w:p w:rsidR="002A180B" w:rsidRPr="00533F65" w:rsidRDefault="002A180B" w:rsidP="002A180B">
            <w:pPr>
              <w:autoSpaceDE w:val="0"/>
              <w:autoSpaceDN w:val="0"/>
              <w:adjustRightInd w:val="0"/>
              <w:rPr>
                <w:rFonts w:ascii="Arial" w:eastAsiaTheme="minorHAnsi" w:hAnsi="Arial" w:cs="Arial"/>
                <w:lang w:eastAsia="en-US"/>
              </w:rPr>
            </w:pPr>
            <w:proofErr w:type="gramStart"/>
            <w:r w:rsidRPr="00533F65">
              <w:rPr>
                <w:rFonts w:ascii="Arial" w:eastAsiaTheme="minorHAnsi" w:hAnsi="Arial" w:cs="Arial"/>
                <w:lang w:eastAsia="en-US"/>
              </w:rPr>
              <w:t>współpracuje</w:t>
            </w:r>
            <w:proofErr w:type="gramEnd"/>
            <w:r w:rsidRPr="00533F65">
              <w:rPr>
                <w:rFonts w:ascii="Arial" w:eastAsiaTheme="minorHAnsi" w:hAnsi="Arial" w:cs="Arial"/>
                <w:lang w:eastAsia="en-US"/>
              </w:rPr>
              <w:t xml:space="preserve"> z instytucjami i organizacjami międzynarodowymi (m.in. organizuje i uczestniczy w krajowych i zagranicznych konferencjach, sympozjach, kongresach, szkoleniach)</w:t>
            </w:r>
          </w:p>
        </w:tc>
      </w:tr>
      <w:tr w:rsidR="002A180B" w:rsidRPr="00533F65" w:rsidTr="002A180B">
        <w:tc>
          <w:tcPr>
            <w:tcW w:w="2388" w:type="dxa"/>
            <w:vMerge/>
            <w:shd w:val="clear" w:color="auto" w:fill="BFBFBF" w:themeFill="background1" w:themeFillShade="BF"/>
            <w:vAlign w:val="center"/>
          </w:tcPr>
          <w:p w:rsidR="002A180B" w:rsidRPr="00815AB4" w:rsidRDefault="002A180B" w:rsidP="002A180B">
            <w:pPr>
              <w:jc w:val="center"/>
              <w:rPr>
                <w:rFonts w:ascii="Arial" w:hAnsi="Arial" w:cs="Arial"/>
                <w:sz w:val="28"/>
                <w:szCs w:val="28"/>
              </w:rPr>
            </w:pPr>
          </w:p>
        </w:tc>
        <w:tc>
          <w:tcPr>
            <w:tcW w:w="1889" w:type="dxa"/>
            <w:vMerge/>
            <w:shd w:val="clear" w:color="auto" w:fill="FFFFFF" w:themeFill="background1"/>
            <w:vAlign w:val="center"/>
          </w:tcPr>
          <w:p w:rsidR="002A180B" w:rsidRPr="00815AB4" w:rsidRDefault="002A180B" w:rsidP="002A180B">
            <w:pPr>
              <w:jc w:val="center"/>
              <w:rPr>
                <w:rFonts w:ascii="Arial" w:hAnsi="Arial" w:cs="Arial"/>
                <w:sz w:val="28"/>
                <w:szCs w:val="28"/>
              </w:rPr>
            </w:pPr>
          </w:p>
        </w:tc>
        <w:tc>
          <w:tcPr>
            <w:tcW w:w="5010" w:type="dxa"/>
            <w:tcBorders>
              <w:bottom w:val="single" w:sz="4" w:space="0" w:color="auto"/>
            </w:tcBorders>
            <w:shd w:val="clear" w:color="auto" w:fill="FFFFFF" w:themeFill="background1"/>
            <w:vAlign w:val="center"/>
          </w:tcPr>
          <w:p w:rsidR="002A180B" w:rsidRPr="00533F65" w:rsidRDefault="002A180B" w:rsidP="00A430D5">
            <w:pPr>
              <w:autoSpaceDE w:val="0"/>
              <w:autoSpaceDN w:val="0"/>
              <w:adjustRightInd w:val="0"/>
              <w:rPr>
                <w:rFonts w:ascii="Arial" w:eastAsiaTheme="minorHAnsi" w:hAnsi="Arial" w:cs="Arial"/>
                <w:lang w:eastAsia="en-US"/>
              </w:rPr>
            </w:pPr>
            <w:proofErr w:type="gramStart"/>
            <w:r w:rsidRPr="00533F65">
              <w:rPr>
                <w:rFonts w:ascii="Arial" w:eastAsiaTheme="minorHAnsi" w:hAnsi="Arial" w:cs="Arial"/>
                <w:lang w:eastAsia="en-US"/>
              </w:rPr>
              <w:t>podejmuje</w:t>
            </w:r>
            <w:proofErr w:type="gramEnd"/>
            <w:r w:rsidRPr="00533F65">
              <w:rPr>
                <w:rFonts w:ascii="Arial" w:eastAsiaTheme="minorHAnsi" w:hAnsi="Arial" w:cs="Arial"/>
                <w:lang w:eastAsia="en-US"/>
              </w:rPr>
              <w:t xml:space="preserve"> inicjatywy związan</w:t>
            </w:r>
            <w:r w:rsidR="00A430D5">
              <w:rPr>
                <w:rFonts w:ascii="Arial" w:eastAsiaTheme="minorHAnsi" w:hAnsi="Arial" w:cs="Arial"/>
                <w:lang w:eastAsia="en-US"/>
              </w:rPr>
              <w:t>e</w:t>
            </w:r>
            <w:r w:rsidRPr="00533F65">
              <w:rPr>
                <w:rFonts w:ascii="Arial" w:eastAsiaTheme="minorHAnsi" w:hAnsi="Arial" w:cs="Arial"/>
                <w:lang w:eastAsia="en-US"/>
              </w:rPr>
              <w:t xml:space="preserve"> z realizacją </w:t>
            </w:r>
            <w:r w:rsidRPr="00533F65">
              <w:rPr>
                <w:rFonts w:ascii="Arial" w:eastAsiaTheme="minorHAnsi" w:hAnsi="Arial" w:cs="Arial"/>
                <w:i/>
                <w:iCs/>
                <w:lang w:eastAsia="en-US"/>
              </w:rPr>
              <w:t xml:space="preserve">Programu </w:t>
            </w:r>
            <w:r w:rsidRPr="00533F65">
              <w:rPr>
                <w:rFonts w:ascii="Arial" w:eastAsiaTheme="minorHAnsi" w:hAnsi="Arial" w:cs="Arial"/>
                <w:lang w:eastAsia="en-US"/>
              </w:rPr>
              <w:t>oraz organizacją jego zarządzania, w tym zgłaszanie Ministrowi Gospodarki propozycji dokumentów i rozwiązań legislacyjnych</w:t>
            </w:r>
          </w:p>
        </w:tc>
      </w:tr>
      <w:tr w:rsidR="002A180B" w:rsidRPr="00533F65" w:rsidTr="002A180B">
        <w:tc>
          <w:tcPr>
            <w:tcW w:w="2388" w:type="dxa"/>
            <w:vMerge/>
            <w:shd w:val="clear" w:color="auto" w:fill="BFBFBF" w:themeFill="background1" w:themeFillShade="BF"/>
            <w:vAlign w:val="center"/>
          </w:tcPr>
          <w:p w:rsidR="002A180B" w:rsidRPr="00815AB4" w:rsidRDefault="002A180B" w:rsidP="002A180B">
            <w:pPr>
              <w:jc w:val="center"/>
              <w:rPr>
                <w:rFonts w:ascii="Arial" w:hAnsi="Arial" w:cs="Arial"/>
                <w:sz w:val="28"/>
                <w:szCs w:val="28"/>
              </w:rPr>
            </w:pPr>
          </w:p>
        </w:tc>
        <w:tc>
          <w:tcPr>
            <w:tcW w:w="1889" w:type="dxa"/>
            <w:vMerge/>
            <w:shd w:val="clear" w:color="auto" w:fill="FFFFFF" w:themeFill="background1"/>
            <w:vAlign w:val="center"/>
          </w:tcPr>
          <w:p w:rsidR="002A180B" w:rsidRPr="00815AB4" w:rsidRDefault="002A180B" w:rsidP="002A180B">
            <w:pPr>
              <w:jc w:val="center"/>
              <w:rPr>
                <w:rFonts w:ascii="Arial" w:hAnsi="Arial" w:cs="Arial"/>
                <w:sz w:val="28"/>
                <w:szCs w:val="28"/>
              </w:rPr>
            </w:pPr>
          </w:p>
        </w:tc>
        <w:tc>
          <w:tcPr>
            <w:tcW w:w="5010" w:type="dxa"/>
            <w:tcBorders>
              <w:bottom w:val="single" w:sz="4" w:space="0" w:color="auto"/>
            </w:tcBorders>
            <w:shd w:val="clear" w:color="auto" w:fill="FFFFFF" w:themeFill="background1"/>
            <w:vAlign w:val="center"/>
          </w:tcPr>
          <w:p w:rsidR="002A180B" w:rsidRPr="00533F65" w:rsidRDefault="002A180B" w:rsidP="002A180B">
            <w:pPr>
              <w:autoSpaceDE w:val="0"/>
              <w:autoSpaceDN w:val="0"/>
              <w:adjustRightInd w:val="0"/>
              <w:rPr>
                <w:rFonts w:ascii="Arial" w:eastAsiaTheme="minorHAnsi" w:hAnsi="Arial" w:cs="Arial"/>
                <w:lang w:eastAsia="en-US"/>
              </w:rPr>
            </w:pPr>
            <w:proofErr w:type="gramStart"/>
            <w:r w:rsidRPr="00533F65">
              <w:rPr>
                <w:rFonts w:ascii="Arial" w:eastAsiaTheme="minorHAnsi" w:hAnsi="Arial" w:cs="Arial"/>
                <w:lang w:eastAsia="en-US"/>
              </w:rPr>
              <w:t>współpracuje</w:t>
            </w:r>
            <w:proofErr w:type="gramEnd"/>
            <w:r w:rsidRPr="00533F65">
              <w:rPr>
                <w:rFonts w:ascii="Arial" w:eastAsiaTheme="minorHAnsi" w:hAnsi="Arial" w:cs="Arial"/>
                <w:lang w:eastAsia="en-US"/>
              </w:rPr>
              <w:t xml:space="preserve"> z jednostkami samorządu terytorialnego i organizacjami pozarządowymi, których działalność związana jest z realizacją zadań wynikających z </w:t>
            </w:r>
            <w:r w:rsidRPr="00533F65">
              <w:rPr>
                <w:rFonts w:ascii="Arial" w:eastAsiaTheme="minorHAnsi" w:hAnsi="Arial" w:cs="Arial"/>
                <w:iCs/>
                <w:lang w:eastAsia="en-US"/>
              </w:rPr>
              <w:t>Programu</w:t>
            </w:r>
          </w:p>
        </w:tc>
      </w:tr>
      <w:tr w:rsidR="002A180B" w:rsidRPr="00533F65" w:rsidTr="002A180B">
        <w:tc>
          <w:tcPr>
            <w:tcW w:w="2388" w:type="dxa"/>
            <w:vMerge/>
            <w:shd w:val="clear" w:color="auto" w:fill="BFBFBF" w:themeFill="background1" w:themeFillShade="BF"/>
            <w:vAlign w:val="center"/>
          </w:tcPr>
          <w:p w:rsidR="002A180B" w:rsidRPr="00815AB4" w:rsidRDefault="002A180B" w:rsidP="002A180B">
            <w:pPr>
              <w:jc w:val="center"/>
              <w:rPr>
                <w:rFonts w:ascii="Arial" w:hAnsi="Arial" w:cs="Arial"/>
                <w:sz w:val="28"/>
                <w:szCs w:val="28"/>
              </w:rPr>
            </w:pPr>
          </w:p>
        </w:tc>
        <w:tc>
          <w:tcPr>
            <w:tcW w:w="1889" w:type="dxa"/>
            <w:vMerge/>
            <w:shd w:val="clear" w:color="auto" w:fill="FFFFFF" w:themeFill="background1"/>
            <w:vAlign w:val="center"/>
          </w:tcPr>
          <w:p w:rsidR="002A180B" w:rsidRPr="00815AB4" w:rsidRDefault="002A180B" w:rsidP="002A180B">
            <w:pPr>
              <w:jc w:val="center"/>
              <w:rPr>
                <w:rFonts w:ascii="Arial" w:hAnsi="Arial" w:cs="Arial"/>
                <w:sz w:val="28"/>
                <w:szCs w:val="28"/>
              </w:rPr>
            </w:pPr>
          </w:p>
        </w:tc>
        <w:tc>
          <w:tcPr>
            <w:tcW w:w="5010" w:type="dxa"/>
            <w:tcBorders>
              <w:bottom w:val="single" w:sz="4" w:space="0" w:color="auto"/>
            </w:tcBorders>
            <w:shd w:val="clear" w:color="auto" w:fill="FFFFFF" w:themeFill="background1"/>
            <w:vAlign w:val="center"/>
          </w:tcPr>
          <w:p w:rsidR="002A180B" w:rsidRPr="00533F65" w:rsidRDefault="002A180B" w:rsidP="00A430D5">
            <w:pPr>
              <w:autoSpaceDE w:val="0"/>
              <w:autoSpaceDN w:val="0"/>
              <w:adjustRightInd w:val="0"/>
              <w:rPr>
                <w:rFonts w:ascii="Arial" w:eastAsiaTheme="minorHAnsi" w:hAnsi="Arial" w:cs="Arial"/>
                <w:lang w:eastAsia="en-US"/>
              </w:rPr>
            </w:pPr>
            <w:proofErr w:type="gramStart"/>
            <w:r w:rsidRPr="00533F65">
              <w:rPr>
                <w:rFonts w:ascii="Arial" w:eastAsiaTheme="minorHAnsi" w:hAnsi="Arial" w:cs="Arial"/>
                <w:lang w:eastAsia="en-US"/>
              </w:rPr>
              <w:t>współpracuje</w:t>
            </w:r>
            <w:proofErr w:type="gramEnd"/>
            <w:r w:rsidRPr="00533F65">
              <w:rPr>
                <w:rFonts w:ascii="Arial" w:eastAsiaTheme="minorHAnsi" w:hAnsi="Arial" w:cs="Arial"/>
                <w:lang w:eastAsia="en-US"/>
              </w:rPr>
              <w:t xml:space="preserve"> na szczeblu centralnym z organami kontrolnymi (inspekcj</w:t>
            </w:r>
            <w:r w:rsidR="00A430D5">
              <w:rPr>
                <w:rFonts w:ascii="Arial" w:eastAsiaTheme="minorHAnsi" w:hAnsi="Arial" w:cs="Arial"/>
                <w:lang w:eastAsia="en-US"/>
              </w:rPr>
              <w:t>ą</w:t>
            </w:r>
            <w:r w:rsidRPr="00533F65">
              <w:rPr>
                <w:rFonts w:ascii="Arial" w:eastAsiaTheme="minorHAnsi" w:hAnsi="Arial" w:cs="Arial"/>
                <w:lang w:eastAsia="en-US"/>
              </w:rPr>
              <w:t xml:space="preserve"> sanitarną, inspekcją pracy, inspekcją nadzoru budowlanego, inspekcją ochrony </w:t>
            </w:r>
            <w:r w:rsidRPr="00533F65">
              <w:rPr>
                <w:rFonts w:ascii="Arial" w:eastAsiaTheme="minorHAnsi" w:hAnsi="Arial" w:cs="Arial"/>
                <w:lang w:eastAsia="en-US"/>
              </w:rPr>
              <w:lastRenderedPageBreak/>
              <w:t>środowiska)</w:t>
            </w:r>
          </w:p>
        </w:tc>
      </w:tr>
      <w:tr w:rsidR="002A180B" w:rsidRPr="00533F65" w:rsidTr="002A180B">
        <w:tc>
          <w:tcPr>
            <w:tcW w:w="2388" w:type="dxa"/>
            <w:vMerge/>
            <w:shd w:val="clear" w:color="auto" w:fill="BFBFBF" w:themeFill="background1" w:themeFillShade="BF"/>
            <w:vAlign w:val="center"/>
          </w:tcPr>
          <w:p w:rsidR="002A180B" w:rsidRPr="00815AB4" w:rsidRDefault="002A180B" w:rsidP="002A180B">
            <w:pPr>
              <w:jc w:val="center"/>
              <w:rPr>
                <w:rFonts w:ascii="Arial" w:hAnsi="Arial" w:cs="Arial"/>
                <w:sz w:val="28"/>
                <w:szCs w:val="28"/>
              </w:rPr>
            </w:pPr>
          </w:p>
        </w:tc>
        <w:tc>
          <w:tcPr>
            <w:tcW w:w="1889" w:type="dxa"/>
            <w:vMerge/>
            <w:tcBorders>
              <w:bottom w:val="single" w:sz="4" w:space="0" w:color="auto"/>
            </w:tcBorders>
            <w:shd w:val="clear" w:color="auto" w:fill="FFFFFF" w:themeFill="background1"/>
            <w:vAlign w:val="center"/>
          </w:tcPr>
          <w:p w:rsidR="002A180B" w:rsidRPr="00815AB4" w:rsidRDefault="002A180B" w:rsidP="002A180B">
            <w:pPr>
              <w:jc w:val="center"/>
              <w:rPr>
                <w:rFonts w:ascii="Arial" w:hAnsi="Arial" w:cs="Arial"/>
                <w:sz w:val="28"/>
                <w:szCs w:val="28"/>
              </w:rPr>
            </w:pPr>
          </w:p>
        </w:tc>
        <w:tc>
          <w:tcPr>
            <w:tcW w:w="5010" w:type="dxa"/>
            <w:tcBorders>
              <w:bottom w:val="single" w:sz="4" w:space="0" w:color="auto"/>
            </w:tcBorders>
            <w:shd w:val="clear" w:color="auto" w:fill="FFFFFF" w:themeFill="background1"/>
            <w:vAlign w:val="center"/>
          </w:tcPr>
          <w:p w:rsidR="002A180B" w:rsidRPr="00533F65" w:rsidRDefault="002A180B" w:rsidP="002A180B">
            <w:pPr>
              <w:rPr>
                <w:rFonts w:ascii="Arial" w:hAnsi="Arial" w:cs="Arial"/>
              </w:rPr>
            </w:pPr>
            <w:proofErr w:type="gramStart"/>
            <w:r w:rsidRPr="00533F65">
              <w:rPr>
                <w:rFonts w:ascii="Arial" w:hAnsi="Arial" w:cs="Arial"/>
              </w:rPr>
              <w:t>współpracuje</w:t>
            </w:r>
            <w:proofErr w:type="gramEnd"/>
            <w:r w:rsidRPr="00533F65">
              <w:rPr>
                <w:rFonts w:ascii="Arial" w:hAnsi="Arial" w:cs="Arial"/>
              </w:rPr>
              <w:t xml:space="preserve"> z Radą Programową</w:t>
            </w:r>
          </w:p>
        </w:tc>
      </w:tr>
      <w:tr w:rsidR="002A180B" w:rsidRPr="00533F65" w:rsidTr="002A180B">
        <w:tc>
          <w:tcPr>
            <w:tcW w:w="2388" w:type="dxa"/>
            <w:vMerge/>
            <w:shd w:val="clear" w:color="auto" w:fill="BFBFBF" w:themeFill="background1" w:themeFillShade="BF"/>
            <w:vAlign w:val="center"/>
          </w:tcPr>
          <w:p w:rsidR="002A180B" w:rsidRPr="00815AB4" w:rsidRDefault="002A180B" w:rsidP="002A180B">
            <w:pPr>
              <w:jc w:val="center"/>
              <w:rPr>
                <w:rFonts w:ascii="Arial" w:hAnsi="Arial" w:cs="Arial"/>
                <w:sz w:val="28"/>
                <w:szCs w:val="28"/>
              </w:rPr>
            </w:pPr>
          </w:p>
        </w:tc>
        <w:tc>
          <w:tcPr>
            <w:tcW w:w="1889" w:type="dxa"/>
            <w:vMerge w:val="restart"/>
            <w:shd w:val="clear" w:color="auto" w:fill="FFFFFF" w:themeFill="background1"/>
            <w:vAlign w:val="center"/>
          </w:tcPr>
          <w:p w:rsidR="002A180B" w:rsidRPr="00815AB4" w:rsidRDefault="002A180B" w:rsidP="002A180B">
            <w:pPr>
              <w:jc w:val="center"/>
              <w:rPr>
                <w:rFonts w:ascii="Arial" w:hAnsi="Arial" w:cs="Arial"/>
                <w:sz w:val="28"/>
                <w:szCs w:val="28"/>
              </w:rPr>
            </w:pPr>
            <w:r w:rsidRPr="00533F65">
              <w:rPr>
                <w:rFonts w:ascii="Arial" w:hAnsi="Arial" w:cs="Arial"/>
                <w:sz w:val="28"/>
                <w:szCs w:val="28"/>
              </w:rPr>
              <w:t>Rada Programowa</w:t>
            </w:r>
          </w:p>
        </w:tc>
        <w:tc>
          <w:tcPr>
            <w:tcW w:w="5010" w:type="dxa"/>
            <w:shd w:val="clear" w:color="auto" w:fill="FFFFFF" w:themeFill="background1"/>
            <w:vAlign w:val="center"/>
          </w:tcPr>
          <w:p w:rsidR="002A180B" w:rsidRPr="00533F65" w:rsidRDefault="002A180B" w:rsidP="002A180B">
            <w:pPr>
              <w:rPr>
                <w:rFonts w:ascii="Arial" w:hAnsi="Arial" w:cs="Arial"/>
                <w:sz w:val="28"/>
                <w:szCs w:val="28"/>
              </w:rPr>
            </w:pPr>
            <w:proofErr w:type="gramStart"/>
            <w:r w:rsidRPr="00533F65">
              <w:rPr>
                <w:rFonts w:ascii="Arial" w:hAnsi="Arial" w:cs="Arial"/>
                <w:szCs w:val="28"/>
              </w:rPr>
              <w:t>jest</w:t>
            </w:r>
            <w:proofErr w:type="gramEnd"/>
            <w:r w:rsidRPr="00533F65">
              <w:rPr>
                <w:rFonts w:ascii="Arial" w:hAnsi="Arial" w:cs="Arial"/>
                <w:szCs w:val="28"/>
              </w:rPr>
              <w:t xml:space="preserve"> ciałem opiniodawczo-doradczym powołanym w celu rozpatrywania kierunków realizacji zadań Programu i jego poszczególnych etapów, zarówno pod kontem legislacyjnym jak i finansowym</w:t>
            </w:r>
          </w:p>
        </w:tc>
      </w:tr>
      <w:tr w:rsidR="002A180B" w:rsidRPr="00533F65" w:rsidTr="002A180B">
        <w:trPr>
          <w:trHeight w:val="1126"/>
        </w:trPr>
        <w:tc>
          <w:tcPr>
            <w:tcW w:w="2388" w:type="dxa"/>
            <w:vMerge/>
            <w:tcBorders>
              <w:bottom w:val="single" w:sz="4" w:space="0" w:color="auto"/>
            </w:tcBorders>
            <w:shd w:val="clear" w:color="auto" w:fill="BFBFBF" w:themeFill="background1" w:themeFillShade="BF"/>
            <w:vAlign w:val="center"/>
          </w:tcPr>
          <w:p w:rsidR="002A180B" w:rsidRPr="00815AB4" w:rsidRDefault="002A180B" w:rsidP="002A180B">
            <w:pPr>
              <w:jc w:val="center"/>
              <w:rPr>
                <w:rFonts w:ascii="Arial" w:hAnsi="Arial" w:cs="Arial"/>
                <w:sz w:val="28"/>
                <w:szCs w:val="28"/>
              </w:rPr>
            </w:pPr>
          </w:p>
        </w:tc>
        <w:tc>
          <w:tcPr>
            <w:tcW w:w="1889" w:type="dxa"/>
            <w:vMerge/>
            <w:tcBorders>
              <w:bottom w:val="single" w:sz="4" w:space="0" w:color="auto"/>
            </w:tcBorders>
            <w:shd w:val="clear" w:color="auto" w:fill="FFFFFF" w:themeFill="background1"/>
            <w:vAlign w:val="center"/>
          </w:tcPr>
          <w:p w:rsidR="002A180B" w:rsidRPr="00815AB4" w:rsidRDefault="002A180B" w:rsidP="002A180B">
            <w:pPr>
              <w:jc w:val="center"/>
              <w:rPr>
                <w:rFonts w:ascii="Arial" w:hAnsi="Arial" w:cs="Arial"/>
                <w:sz w:val="28"/>
                <w:szCs w:val="28"/>
              </w:rPr>
            </w:pPr>
          </w:p>
        </w:tc>
        <w:tc>
          <w:tcPr>
            <w:tcW w:w="5010" w:type="dxa"/>
            <w:tcBorders>
              <w:bottom w:val="single" w:sz="4" w:space="0" w:color="auto"/>
            </w:tcBorders>
            <w:shd w:val="clear" w:color="auto" w:fill="FFFFFF" w:themeFill="background1"/>
            <w:vAlign w:val="center"/>
          </w:tcPr>
          <w:p w:rsidR="002A180B" w:rsidRPr="00533F65" w:rsidRDefault="002A180B" w:rsidP="002A180B">
            <w:pPr>
              <w:rPr>
                <w:rFonts w:ascii="Arial" w:hAnsi="Arial" w:cs="Arial"/>
                <w:szCs w:val="28"/>
              </w:rPr>
            </w:pPr>
            <w:r w:rsidRPr="00533F65">
              <w:rPr>
                <w:rFonts w:ascii="Arial" w:hAnsi="Arial" w:cs="Arial"/>
                <w:szCs w:val="28"/>
              </w:rPr>
              <w:t>W skład Rady Programowej wchodzą:</w:t>
            </w:r>
          </w:p>
          <w:p w:rsidR="002A180B" w:rsidRPr="00533F65" w:rsidRDefault="002A180B" w:rsidP="002A180B">
            <w:pPr>
              <w:autoSpaceDE w:val="0"/>
              <w:autoSpaceDN w:val="0"/>
              <w:adjustRightInd w:val="0"/>
              <w:rPr>
                <w:rFonts w:ascii="Arial" w:eastAsiaTheme="minorHAnsi" w:hAnsi="Arial" w:cs="Arial"/>
                <w:lang w:eastAsia="en-US"/>
              </w:rPr>
            </w:pPr>
            <w:r w:rsidRPr="00533F65">
              <w:rPr>
                <w:rFonts w:ascii="Arial" w:eastAsiaTheme="minorHAnsi" w:hAnsi="Arial" w:cs="Arial"/>
                <w:lang w:eastAsia="en-US"/>
              </w:rPr>
              <w:t>1) Przewodniczący Rady</w:t>
            </w:r>
          </w:p>
          <w:p w:rsidR="002A180B" w:rsidRPr="00533F65" w:rsidRDefault="002A180B" w:rsidP="002A180B">
            <w:pPr>
              <w:autoSpaceDE w:val="0"/>
              <w:autoSpaceDN w:val="0"/>
              <w:adjustRightInd w:val="0"/>
              <w:rPr>
                <w:rFonts w:ascii="Arial" w:eastAsiaTheme="minorHAnsi" w:hAnsi="Arial" w:cs="Arial"/>
                <w:lang w:eastAsia="en-US"/>
              </w:rPr>
            </w:pPr>
            <w:r w:rsidRPr="00533F65">
              <w:rPr>
                <w:rFonts w:ascii="Arial" w:eastAsiaTheme="minorHAnsi" w:hAnsi="Arial" w:cs="Arial"/>
                <w:lang w:eastAsia="en-US"/>
              </w:rPr>
              <w:t>2) Główny Koordynator</w:t>
            </w:r>
          </w:p>
          <w:p w:rsidR="002A180B" w:rsidRPr="00533F65" w:rsidRDefault="002A180B" w:rsidP="002A180B">
            <w:pPr>
              <w:autoSpaceDE w:val="0"/>
              <w:autoSpaceDN w:val="0"/>
              <w:adjustRightInd w:val="0"/>
              <w:rPr>
                <w:rFonts w:ascii="Arial" w:eastAsiaTheme="minorHAnsi" w:hAnsi="Arial" w:cs="Arial"/>
                <w:lang w:eastAsia="en-US"/>
              </w:rPr>
            </w:pPr>
            <w:r w:rsidRPr="00533F65">
              <w:rPr>
                <w:rFonts w:ascii="Arial" w:eastAsiaTheme="minorHAnsi" w:hAnsi="Arial" w:cs="Arial"/>
                <w:lang w:eastAsia="en-US"/>
              </w:rPr>
              <w:t>3) przedstawiciel Ministra Gospodarki</w:t>
            </w:r>
          </w:p>
          <w:p w:rsidR="002A180B" w:rsidRPr="00533F65" w:rsidRDefault="002A180B" w:rsidP="002A180B">
            <w:pPr>
              <w:autoSpaceDE w:val="0"/>
              <w:autoSpaceDN w:val="0"/>
              <w:adjustRightInd w:val="0"/>
              <w:rPr>
                <w:rFonts w:ascii="Arial" w:eastAsiaTheme="minorHAnsi" w:hAnsi="Arial" w:cs="Arial"/>
                <w:lang w:eastAsia="en-US"/>
              </w:rPr>
            </w:pPr>
            <w:r w:rsidRPr="00533F65">
              <w:rPr>
                <w:rFonts w:ascii="Arial" w:eastAsiaTheme="minorHAnsi" w:hAnsi="Arial" w:cs="Arial"/>
                <w:lang w:eastAsia="en-US"/>
              </w:rPr>
              <w:t>4) członkowie delegowani (po 1 osobie) przez:</w:t>
            </w:r>
          </w:p>
          <w:p w:rsidR="002A180B" w:rsidRPr="00533F65" w:rsidRDefault="002A180B" w:rsidP="002A180B">
            <w:pPr>
              <w:autoSpaceDE w:val="0"/>
              <w:autoSpaceDN w:val="0"/>
              <w:adjustRightInd w:val="0"/>
              <w:rPr>
                <w:rFonts w:ascii="Arial" w:eastAsiaTheme="minorHAnsi" w:hAnsi="Arial" w:cs="Arial"/>
                <w:lang w:eastAsia="en-US"/>
              </w:rPr>
            </w:pPr>
            <w:r w:rsidRPr="00533F65">
              <w:rPr>
                <w:rFonts w:ascii="Arial" w:eastAsiaTheme="minorHAnsi" w:hAnsi="Arial" w:cs="Arial"/>
                <w:lang w:eastAsia="en-US"/>
              </w:rPr>
              <w:t>- ministrów właściwych do spraw: finansów publicznych, środowiska, zdrowia, administracji publicznej, rozwoju regionalnego, rolnictwa, obrony narodowej oraz budownictwa, gospodarki przestrzennej i mieszkaniowej,</w:t>
            </w:r>
          </w:p>
          <w:p w:rsidR="002A180B" w:rsidRPr="00533F65" w:rsidRDefault="002A180B" w:rsidP="002A180B">
            <w:pPr>
              <w:autoSpaceDE w:val="0"/>
              <w:autoSpaceDN w:val="0"/>
              <w:adjustRightInd w:val="0"/>
              <w:rPr>
                <w:rFonts w:ascii="Arial" w:eastAsiaTheme="minorHAnsi" w:hAnsi="Arial" w:cs="Arial"/>
                <w:lang w:eastAsia="en-US"/>
              </w:rPr>
            </w:pPr>
            <w:r w:rsidRPr="00533F65">
              <w:rPr>
                <w:rFonts w:ascii="Arial" w:eastAsiaTheme="minorHAnsi" w:hAnsi="Arial" w:cs="Arial"/>
                <w:lang w:eastAsia="en-US"/>
              </w:rPr>
              <w:t>- marszałków województw,</w:t>
            </w:r>
          </w:p>
          <w:p w:rsidR="002A180B" w:rsidRPr="00533F65" w:rsidRDefault="002A180B" w:rsidP="002A180B">
            <w:pPr>
              <w:autoSpaceDE w:val="0"/>
              <w:autoSpaceDN w:val="0"/>
              <w:adjustRightInd w:val="0"/>
              <w:rPr>
                <w:rFonts w:ascii="Arial" w:eastAsiaTheme="minorHAnsi" w:hAnsi="Arial" w:cs="Arial"/>
                <w:lang w:eastAsia="en-US"/>
              </w:rPr>
            </w:pPr>
            <w:r w:rsidRPr="00533F65">
              <w:rPr>
                <w:rFonts w:ascii="Arial" w:eastAsiaTheme="minorHAnsi" w:hAnsi="Arial" w:cs="Arial"/>
                <w:lang w:eastAsia="en-US"/>
              </w:rPr>
              <w:t>- Głównego Inspektora Pracy,</w:t>
            </w:r>
          </w:p>
          <w:p w:rsidR="002A180B" w:rsidRPr="00533F65" w:rsidRDefault="002A180B" w:rsidP="002A180B">
            <w:pPr>
              <w:autoSpaceDE w:val="0"/>
              <w:autoSpaceDN w:val="0"/>
              <w:adjustRightInd w:val="0"/>
              <w:rPr>
                <w:rFonts w:ascii="Arial" w:eastAsiaTheme="minorHAnsi" w:hAnsi="Arial" w:cs="Arial"/>
                <w:lang w:eastAsia="en-US"/>
              </w:rPr>
            </w:pPr>
            <w:r w:rsidRPr="00533F65">
              <w:rPr>
                <w:rFonts w:ascii="Arial" w:eastAsiaTheme="minorHAnsi" w:hAnsi="Arial" w:cs="Arial"/>
                <w:lang w:eastAsia="en-US"/>
              </w:rPr>
              <w:t>- Głównego Inspektora Nadzoru Budowlanego,</w:t>
            </w:r>
          </w:p>
          <w:p w:rsidR="002A180B" w:rsidRPr="00533F65" w:rsidRDefault="002A180B" w:rsidP="002A180B">
            <w:pPr>
              <w:autoSpaceDE w:val="0"/>
              <w:autoSpaceDN w:val="0"/>
              <w:adjustRightInd w:val="0"/>
              <w:rPr>
                <w:rFonts w:ascii="Arial" w:eastAsiaTheme="minorHAnsi" w:hAnsi="Arial" w:cs="Arial"/>
                <w:lang w:eastAsia="en-US"/>
              </w:rPr>
            </w:pPr>
            <w:r w:rsidRPr="00533F65">
              <w:rPr>
                <w:rFonts w:ascii="Arial" w:eastAsiaTheme="minorHAnsi" w:hAnsi="Arial" w:cs="Arial"/>
                <w:lang w:eastAsia="en-US"/>
              </w:rPr>
              <w:t>- Głównego Inspektora Ochrony Środowiska,</w:t>
            </w:r>
          </w:p>
          <w:p w:rsidR="002A180B" w:rsidRPr="00533F65" w:rsidRDefault="002A180B" w:rsidP="002A180B">
            <w:pPr>
              <w:autoSpaceDE w:val="0"/>
              <w:autoSpaceDN w:val="0"/>
              <w:adjustRightInd w:val="0"/>
              <w:rPr>
                <w:rFonts w:ascii="Arial" w:eastAsiaTheme="minorHAnsi" w:hAnsi="Arial" w:cs="Arial"/>
                <w:lang w:eastAsia="en-US"/>
              </w:rPr>
            </w:pPr>
            <w:r w:rsidRPr="00533F65">
              <w:rPr>
                <w:rFonts w:ascii="Arial" w:eastAsiaTheme="minorHAnsi" w:hAnsi="Arial" w:cs="Arial"/>
                <w:lang w:eastAsia="en-US"/>
              </w:rPr>
              <w:t>- Głównego Inspektora Sanitarnego,</w:t>
            </w:r>
          </w:p>
          <w:p w:rsidR="002A180B" w:rsidRPr="00533F65" w:rsidRDefault="002A180B" w:rsidP="002A180B">
            <w:pPr>
              <w:autoSpaceDE w:val="0"/>
              <w:autoSpaceDN w:val="0"/>
              <w:adjustRightInd w:val="0"/>
              <w:rPr>
                <w:rFonts w:ascii="Arial" w:eastAsiaTheme="minorHAnsi" w:hAnsi="Arial" w:cs="Arial"/>
                <w:lang w:eastAsia="en-US"/>
              </w:rPr>
            </w:pPr>
            <w:r w:rsidRPr="00533F65">
              <w:rPr>
                <w:rFonts w:ascii="Arial" w:eastAsiaTheme="minorHAnsi" w:hAnsi="Arial" w:cs="Arial"/>
                <w:lang w:eastAsia="en-US"/>
              </w:rPr>
              <w:t xml:space="preserve">- Prezesa Narodowego Funduszu </w:t>
            </w:r>
            <w:proofErr w:type="gramStart"/>
            <w:r w:rsidRPr="00533F65">
              <w:rPr>
                <w:rFonts w:ascii="Arial" w:eastAsiaTheme="minorHAnsi" w:hAnsi="Arial" w:cs="Arial"/>
                <w:lang w:eastAsia="en-US"/>
              </w:rPr>
              <w:t>Ochrony   Środowiska</w:t>
            </w:r>
            <w:proofErr w:type="gramEnd"/>
            <w:r w:rsidRPr="00533F65">
              <w:rPr>
                <w:rFonts w:ascii="Arial" w:eastAsiaTheme="minorHAnsi" w:hAnsi="Arial" w:cs="Arial"/>
                <w:lang w:eastAsia="en-US"/>
              </w:rPr>
              <w:t xml:space="preserve"> i Gospodarki Wodnej,</w:t>
            </w:r>
          </w:p>
          <w:p w:rsidR="002A180B" w:rsidRPr="00533F65" w:rsidRDefault="002A180B" w:rsidP="002A180B">
            <w:pPr>
              <w:autoSpaceDE w:val="0"/>
              <w:autoSpaceDN w:val="0"/>
              <w:adjustRightInd w:val="0"/>
              <w:rPr>
                <w:rFonts w:ascii="Arial" w:eastAsiaTheme="minorHAnsi" w:hAnsi="Arial" w:cs="Arial"/>
                <w:lang w:eastAsia="en-US"/>
              </w:rPr>
            </w:pPr>
            <w:r w:rsidRPr="00533F65">
              <w:rPr>
                <w:rFonts w:ascii="Arial" w:eastAsiaTheme="minorHAnsi" w:hAnsi="Arial" w:cs="Arial"/>
                <w:lang w:eastAsia="en-US"/>
              </w:rPr>
              <w:t>- Prezesa Banku Ochrony Środowiska S.A.;</w:t>
            </w:r>
          </w:p>
          <w:p w:rsidR="002A180B" w:rsidRPr="00533F65" w:rsidRDefault="002A180B" w:rsidP="002A180B">
            <w:pPr>
              <w:autoSpaceDE w:val="0"/>
              <w:autoSpaceDN w:val="0"/>
              <w:adjustRightInd w:val="0"/>
              <w:rPr>
                <w:rFonts w:ascii="Arial" w:eastAsiaTheme="minorHAnsi" w:hAnsi="Arial" w:cs="Arial"/>
                <w:lang w:eastAsia="en-US"/>
              </w:rPr>
            </w:pPr>
            <w:r w:rsidRPr="00533F65">
              <w:rPr>
                <w:rFonts w:ascii="Arial" w:eastAsiaTheme="minorHAnsi" w:hAnsi="Arial" w:cs="Arial"/>
                <w:lang w:eastAsia="en-US"/>
              </w:rPr>
              <w:t>5) członkowie powołani przez Ministra Gospodarki, reprezentujący organizacje pozarządowe, których działalność statutowa związana jest z gospodarką odpadami niebezpiecznymi zawierającymi azbest (do 2 osób);</w:t>
            </w:r>
          </w:p>
          <w:p w:rsidR="002A180B" w:rsidRPr="00533F65" w:rsidRDefault="002A180B" w:rsidP="002A180B">
            <w:pPr>
              <w:autoSpaceDE w:val="0"/>
              <w:autoSpaceDN w:val="0"/>
              <w:adjustRightInd w:val="0"/>
              <w:rPr>
                <w:rFonts w:ascii="Arial" w:eastAsiaTheme="minorHAnsi" w:hAnsi="Arial" w:cs="Arial"/>
                <w:lang w:eastAsia="en-US"/>
              </w:rPr>
            </w:pPr>
            <w:r w:rsidRPr="00533F65">
              <w:rPr>
                <w:rFonts w:ascii="Arial" w:eastAsiaTheme="minorHAnsi" w:hAnsi="Arial" w:cs="Arial"/>
                <w:lang w:eastAsia="en-US"/>
              </w:rPr>
              <w:t xml:space="preserve">6) członkowie powołani przez Ministra </w:t>
            </w:r>
            <w:proofErr w:type="gramStart"/>
            <w:r w:rsidRPr="00533F65">
              <w:rPr>
                <w:rFonts w:ascii="Arial" w:eastAsiaTheme="minorHAnsi" w:hAnsi="Arial" w:cs="Arial"/>
                <w:lang w:eastAsia="en-US"/>
              </w:rPr>
              <w:t>Gospodarki jako</w:t>
            </w:r>
            <w:proofErr w:type="gramEnd"/>
            <w:r w:rsidRPr="00533F65">
              <w:rPr>
                <w:rFonts w:ascii="Arial" w:eastAsiaTheme="minorHAnsi" w:hAnsi="Arial" w:cs="Arial"/>
                <w:lang w:eastAsia="en-US"/>
              </w:rPr>
              <w:t xml:space="preserve"> eksperci posiadający dorobek naukowy w zakresie ochrony przed azbestem i reprezentujący środowisko naukowe (do 3 osób)</w:t>
            </w:r>
          </w:p>
        </w:tc>
      </w:tr>
      <w:tr w:rsidR="002A180B" w:rsidRPr="00533F65" w:rsidTr="002A180B">
        <w:trPr>
          <w:trHeight w:val="823"/>
        </w:trPr>
        <w:tc>
          <w:tcPr>
            <w:tcW w:w="2388" w:type="dxa"/>
            <w:vMerge w:val="restart"/>
            <w:shd w:val="clear" w:color="auto" w:fill="D9D9D9" w:themeFill="background1" w:themeFillShade="D9"/>
            <w:vAlign w:val="center"/>
          </w:tcPr>
          <w:p w:rsidR="002A180B" w:rsidRPr="00533F65" w:rsidRDefault="002A180B" w:rsidP="002A180B">
            <w:pPr>
              <w:jc w:val="center"/>
              <w:rPr>
                <w:rFonts w:ascii="Arial" w:eastAsia="Arial Unicode MS" w:hAnsi="Arial" w:cs="Arial"/>
                <w:b/>
                <w:sz w:val="28"/>
                <w:szCs w:val="28"/>
              </w:rPr>
            </w:pPr>
            <w:r w:rsidRPr="00533F65">
              <w:rPr>
                <w:rFonts w:ascii="Arial" w:hAnsi="Arial" w:cs="Arial"/>
                <w:b/>
                <w:color w:val="FFFFFF" w:themeColor="background1"/>
                <w:sz w:val="28"/>
                <w:szCs w:val="28"/>
              </w:rPr>
              <w:t>POZIOM WOJEWÓDZTWA</w:t>
            </w:r>
          </w:p>
          <w:p w:rsidR="002A180B" w:rsidRPr="00815AB4" w:rsidRDefault="002A180B" w:rsidP="002A180B">
            <w:pPr>
              <w:jc w:val="center"/>
              <w:rPr>
                <w:rFonts w:ascii="Arial" w:hAnsi="Arial" w:cs="Arial"/>
                <w:sz w:val="28"/>
                <w:szCs w:val="28"/>
              </w:rPr>
            </w:pPr>
          </w:p>
        </w:tc>
        <w:tc>
          <w:tcPr>
            <w:tcW w:w="1889" w:type="dxa"/>
            <w:vMerge w:val="restart"/>
            <w:shd w:val="clear" w:color="auto" w:fill="A6A6A6" w:themeFill="background1" w:themeFillShade="A6"/>
            <w:vAlign w:val="center"/>
          </w:tcPr>
          <w:p w:rsidR="002A180B" w:rsidRPr="00533F65" w:rsidRDefault="002A180B" w:rsidP="002A180B">
            <w:pPr>
              <w:jc w:val="center"/>
              <w:rPr>
                <w:rFonts w:ascii="Arial" w:hAnsi="Arial" w:cs="Arial"/>
                <w:sz w:val="28"/>
                <w:szCs w:val="28"/>
              </w:rPr>
            </w:pPr>
            <w:r w:rsidRPr="00533F65">
              <w:rPr>
                <w:rFonts w:ascii="Arial" w:hAnsi="Arial" w:cs="Arial"/>
                <w:sz w:val="28"/>
                <w:szCs w:val="28"/>
              </w:rPr>
              <w:t>Samorząd województwa</w:t>
            </w:r>
          </w:p>
          <w:p w:rsidR="002A180B" w:rsidRPr="00815AB4" w:rsidRDefault="002A180B" w:rsidP="002A180B">
            <w:pPr>
              <w:jc w:val="center"/>
              <w:rPr>
                <w:rFonts w:ascii="Arial" w:hAnsi="Arial" w:cs="Arial"/>
                <w:sz w:val="28"/>
                <w:szCs w:val="28"/>
              </w:rPr>
            </w:pPr>
            <w:r w:rsidRPr="00533F65">
              <w:rPr>
                <w:rFonts w:ascii="Arial" w:hAnsi="Arial" w:cs="Arial"/>
                <w:sz w:val="28"/>
                <w:szCs w:val="28"/>
              </w:rPr>
              <w:t>(Marszałek)</w:t>
            </w:r>
          </w:p>
        </w:tc>
        <w:tc>
          <w:tcPr>
            <w:tcW w:w="5010" w:type="dxa"/>
            <w:shd w:val="clear" w:color="auto" w:fill="A6A6A6" w:themeFill="background1" w:themeFillShade="A6"/>
            <w:vAlign w:val="center"/>
          </w:tcPr>
          <w:p w:rsidR="002A180B" w:rsidRPr="00533F65" w:rsidRDefault="002A180B" w:rsidP="002A180B">
            <w:pPr>
              <w:autoSpaceDE w:val="0"/>
              <w:autoSpaceDN w:val="0"/>
              <w:adjustRightInd w:val="0"/>
              <w:rPr>
                <w:rFonts w:ascii="Arial" w:eastAsiaTheme="minorHAnsi" w:hAnsi="Arial" w:cs="Arial"/>
                <w:lang w:eastAsia="en-US"/>
              </w:rPr>
            </w:pPr>
            <w:proofErr w:type="gramStart"/>
            <w:r w:rsidRPr="00533F65">
              <w:rPr>
                <w:rFonts w:ascii="Arial" w:eastAsiaTheme="minorHAnsi" w:hAnsi="Arial" w:cs="Arial"/>
                <w:lang w:eastAsia="en-US"/>
              </w:rPr>
              <w:t>współpracuje</w:t>
            </w:r>
            <w:proofErr w:type="gramEnd"/>
            <w:r w:rsidRPr="00533F65">
              <w:rPr>
                <w:rFonts w:ascii="Arial" w:eastAsiaTheme="minorHAnsi" w:hAnsi="Arial" w:cs="Arial"/>
                <w:lang w:eastAsia="en-US"/>
              </w:rPr>
              <w:t xml:space="preserve"> z Głównym Koordynatorem w zakresie potrzeb wynikających z bieżącej realizacji </w:t>
            </w:r>
            <w:r w:rsidRPr="00533F65">
              <w:rPr>
                <w:rFonts w:ascii="Arial" w:eastAsiaTheme="minorHAnsi" w:hAnsi="Arial" w:cs="Arial"/>
                <w:iCs/>
                <w:lang w:eastAsia="en-US"/>
              </w:rPr>
              <w:t>Programu</w:t>
            </w:r>
          </w:p>
        </w:tc>
      </w:tr>
      <w:tr w:rsidR="002A180B" w:rsidRPr="00533F65" w:rsidTr="002A180B">
        <w:tc>
          <w:tcPr>
            <w:tcW w:w="2388" w:type="dxa"/>
            <w:vMerge/>
            <w:shd w:val="clear" w:color="auto" w:fill="D9D9D9" w:themeFill="background1" w:themeFillShade="D9"/>
            <w:vAlign w:val="center"/>
          </w:tcPr>
          <w:p w:rsidR="002A180B" w:rsidRPr="00815AB4" w:rsidRDefault="002A180B" w:rsidP="002A180B">
            <w:pPr>
              <w:jc w:val="center"/>
              <w:rPr>
                <w:rFonts w:ascii="Arial" w:hAnsi="Arial" w:cs="Arial"/>
                <w:sz w:val="28"/>
                <w:szCs w:val="28"/>
              </w:rPr>
            </w:pPr>
          </w:p>
        </w:tc>
        <w:tc>
          <w:tcPr>
            <w:tcW w:w="1889" w:type="dxa"/>
            <w:vMerge/>
            <w:shd w:val="clear" w:color="auto" w:fill="A6A6A6" w:themeFill="background1" w:themeFillShade="A6"/>
            <w:vAlign w:val="center"/>
          </w:tcPr>
          <w:p w:rsidR="002A180B" w:rsidRPr="00815AB4" w:rsidRDefault="002A180B" w:rsidP="002A180B">
            <w:pPr>
              <w:jc w:val="center"/>
              <w:rPr>
                <w:rFonts w:ascii="Arial" w:hAnsi="Arial" w:cs="Arial"/>
                <w:sz w:val="28"/>
                <w:szCs w:val="28"/>
              </w:rPr>
            </w:pPr>
          </w:p>
        </w:tc>
        <w:tc>
          <w:tcPr>
            <w:tcW w:w="5010" w:type="dxa"/>
            <w:shd w:val="clear" w:color="auto" w:fill="A6A6A6" w:themeFill="background1" w:themeFillShade="A6"/>
            <w:vAlign w:val="center"/>
          </w:tcPr>
          <w:p w:rsidR="002A180B" w:rsidRPr="00533F65" w:rsidRDefault="002A180B" w:rsidP="002A180B">
            <w:pPr>
              <w:autoSpaceDE w:val="0"/>
              <w:autoSpaceDN w:val="0"/>
              <w:adjustRightInd w:val="0"/>
              <w:rPr>
                <w:rFonts w:ascii="Arial" w:eastAsiaTheme="minorHAnsi" w:hAnsi="Arial" w:cs="Arial"/>
                <w:lang w:eastAsia="en-US"/>
              </w:rPr>
            </w:pPr>
            <w:proofErr w:type="gramStart"/>
            <w:r w:rsidRPr="00533F65">
              <w:rPr>
                <w:rFonts w:ascii="Arial" w:eastAsiaTheme="minorHAnsi" w:hAnsi="Arial" w:cs="Arial"/>
                <w:lang w:eastAsia="en-US"/>
              </w:rPr>
              <w:t>gromadzi</w:t>
            </w:r>
            <w:proofErr w:type="gramEnd"/>
            <w:r w:rsidRPr="00533F65">
              <w:rPr>
                <w:rFonts w:ascii="Arial" w:eastAsiaTheme="minorHAnsi" w:hAnsi="Arial" w:cs="Arial"/>
                <w:lang w:eastAsia="en-US"/>
              </w:rPr>
              <w:t xml:space="preserve"> informacje o ilościach, rodzajach i miejscach występowania wyrobów zawierających azbest oraz przekazuje je do Głównego Koordynatora z wykorzystaniem </w:t>
            </w:r>
            <w:r w:rsidRPr="00533F65">
              <w:rPr>
                <w:rFonts w:ascii="Arial" w:eastAsiaTheme="minorHAnsi" w:hAnsi="Arial" w:cs="Arial"/>
                <w:lang w:eastAsia="en-US"/>
              </w:rPr>
              <w:lastRenderedPageBreak/>
              <w:t>dostępnego narzędzia informatycznego</w:t>
            </w:r>
          </w:p>
          <w:p w:rsidR="002A180B" w:rsidRPr="00533F65" w:rsidRDefault="002A180B" w:rsidP="002A180B">
            <w:pPr>
              <w:rPr>
                <w:rFonts w:ascii="Arial" w:hAnsi="Arial" w:cs="Arial"/>
                <w:szCs w:val="28"/>
              </w:rPr>
            </w:pPr>
            <w:proofErr w:type="gramStart"/>
            <w:r w:rsidRPr="00533F65">
              <w:rPr>
                <w:rFonts w:ascii="Arial" w:eastAsiaTheme="minorHAnsi" w:hAnsi="Arial" w:cs="Arial"/>
                <w:lang w:eastAsia="en-US"/>
              </w:rPr>
              <w:t>www</w:t>
            </w:r>
            <w:proofErr w:type="gramEnd"/>
            <w:r w:rsidRPr="00533F65">
              <w:rPr>
                <w:rFonts w:ascii="Arial" w:eastAsiaTheme="minorHAnsi" w:hAnsi="Arial" w:cs="Arial"/>
                <w:lang w:eastAsia="en-US"/>
              </w:rPr>
              <w:t>.</w:t>
            </w:r>
            <w:proofErr w:type="gramStart"/>
            <w:r w:rsidRPr="00533F65">
              <w:rPr>
                <w:rFonts w:ascii="Arial" w:eastAsiaTheme="minorHAnsi" w:hAnsi="Arial" w:cs="Arial"/>
                <w:lang w:eastAsia="en-US"/>
              </w:rPr>
              <w:t>bazaazbestowa</w:t>
            </w:r>
            <w:proofErr w:type="gramEnd"/>
            <w:r w:rsidRPr="00533F65">
              <w:rPr>
                <w:rFonts w:ascii="Arial" w:eastAsiaTheme="minorHAnsi" w:hAnsi="Arial" w:cs="Arial"/>
                <w:lang w:eastAsia="en-US"/>
              </w:rPr>
              <w:t>.</w:t>
            </w:r>
            <w:proofErr w:type="gramStart"/>
            <w:r w:rsidRPr="00533F65">
              <w:rPr>
                <w:rFonts w:ascii="Arial" w:eastAsiaTheme="minorHAnsi" w:hAnsi="Arial" w:cs="Arial"/>
                <w:lang w:eastAsia="en-US"/>
              </w:rPr>
              <w:t>gov</w:t>
            </w:r>
            <w:proofErr w:type="gramEnd"/>
            <w:r w:rsidRPr="00533F65">
              <w:rPr>
                <w:rFonts w:ascii="Arial" w:eastAsiaTheme="minorHAnsi" w:hAnsi="Arial" w:cs="Arial"/>
                <w:lang w:eastAsia="en-US"/>
              </w:rPr>
              <w:t>.</w:t>
            </w:r>
            <w:proofErr w:type="gramStart"/>
            <w:r w:rsidRPr="00533F65">
              <w:rPr>
                <w:rFonts w:ascii="Arial" w:eastAsiaTheme="minorHAnsi" w:hAnsi="Arial" w:cs="Arial"/>
                <w:lang w:eastAsia="en-US"/>
              </w:rPr>
              <w:t>pl</w:t>
            </w:r>
            <w:proofErr w:type="gramEnd"/>
          </w:p>
        </w:tc>
      </w:tr>
      <w:tr w:rsidR="002A180B" w:rsidRPr="00533F65" w:rsidTr="002A180B">
        <w:trPr>
          <w:trHeight w:val="2075"/>
        </w:trPr>
        <w:tc>
          <w:tcPr>
            <w:tcW w:w="2388" w:type="dxa"/>
            <w:vMerge/>
            <w:shd w:val="clear" w:color="auto" w:fill="D9D9D9" w:themeFill="background1" w:themeFillShade="D9"/>
            <w:vAlign w:val="center"/>
          </w:tcPr>
          <w:p w:rsidR="002A180B" w:rsidRPr="00815AB4" w:rsidRDefault="002A180B" w:rsidP="002A180B">
            <w:pPr>
              <w:jc w:val="center"/>
              <w:rPr>
                <w:rFonts w:ascii="Arial" w:hAnsi="Arial" w:cs="Arial"/>
                <w:sz w:val="28"/>
                <w:szCs w:val="28"/>
              </w:rPr>
            </w:pPr>
          </w:p>
        </w:tc>
        <w:tc>
          <w:tcPr>
            <w:tcW w:w="1889" w:type="dxa"/>
            <w:vMerge/>
            <w:shd w:val="clear" w:color="auto" w:fill="A6A6A6" w:themeFill="background1" w:themeFillShade="A6"/>
            <w:vAlign w:val="center"/>
          </w:tcPr>
          <w:p w:rsidR="002A180B" w:rsidRPr="00815AB4" w:rsidRDefault="002A180B" w:rsidP="002A180B">
            <w:pPr>
              <w:jc w:val="center"/>
              <w:rPr>
                <w:rFonts w:ascii="Arial" w:hAnsi="Arial" w:cs="Arial"/>
                <w:sz w:val="28"/>
                <w:szCs w:val="28"/>
              </w:rPr>
            </w:pPr>
          </w:p>
        </w:tc>
        <w:tc>
          <w:tcPr>
            <w:tcW w:w="5010" w:type="dxa"/>
            <w:tcBorders>
              <w:bottom w:val="single" w:sz="4" w:space="0" w:color="auto"/>
            </w:tcBorders>
            <w:shd w:val="clear" w:color="auto" w:fill="A6A6A6" w:themeFill="background1" w:themeFillShade="A6"/>
            <w:vAlign w:val="center"/>
          </w:tcPr>
          <w:p w:rsidR="002A180B" w:rsidRPr="00533F65" w:rsidRDefault="002A180B" w:rsidP="002A180B">
            <w:pPr>
              <w:autoSpaceDE w:val="0"/>
              <w:autoSpaceDN w:val="0"/>
              <w:adjustRightInd w:val="0"/>
              <w:rPr>
                <w:rFonts w:ascii="Arial" w:hAnsi="Arial" w:cs="Arial"/>
                <w:szCs w:val="28"/>
              </w:rPr>
            </w:pPr>
            <w:proofErr w:type="gramStart"/>
            <w:r w:rsidRPr="00533F65">
              <w:rPr>
                <w:rFonts w:ascii="Arial" w:eastAsiaTheme="minorHAnsi" w:hAnsi="Arial" w:cs="Arial"/>
                <w:lang w:eastAsia="en-US"/>
              </w:rPr>
              <w:t>uwzględniania</w:t>
            </w:r>
            <w:proofErr w:type="gramEnd"/>
            <w:r w:rsidRPr="00533F65">
              <w:rPr>
                <w:rFonts w:ascii="Arial" w:eastAsiaTheme="minorHAnsi" w:hAnsi="Arial" w:cs="Arial"/>
                <w:lang w:eastAsia="en-US"/>
              </w:rPr>
              <w:t xml:space="preserve"> usuwanie azbestu i wyrobów zawierających azbest w wojewódzkich planach gospodarki odpadami i programach ochrony środowiska, w szczególności w zakresie lokalizacji składowisk odpadów zawierających azbest </w:t>
            </w:r>
          </w:p>
        </w:tc>
      </w:tr>
      <w:tr w:rsidR="002A180B" w:rsidRPr="00533F65" w:rsidTr="002A180B">
        <w:tc>
          <w:tcPr>
            <w:tcW w:w="2388" w:type="dxa"/>
            <w:vMerge/>
            <w:shd w:val="clear" w:color="auto" w:fill="D9D9D9" w:themeFill="background1" w:themeFillShade="D9"/>
            <w:vAlign w:val="center"/>
          </w:tcPr>
          <w:p w:rsidR="002A180B" w:rsidRPr="00815AB4" w:rsidRDefault="002A180B" w:rsidP="002A180B">
            <w:pPr>
              <w:jc w:val="center"/>
              <w:rPr>
                <w:rFonts w:ascii="Arial" w:hAnsi="Arial" w:cs="Arial"/>
                <w:sz w:val="28"/>
                <w:szCs w:val="28"/>
              </w:rPr>
            </w:pPr>
          </w:p>
        </w:tc>
        <w:tc>
          <w:tcPr>
            <w:tcW w:w="1889" w:type="dxa"/>
            <w:vMerge/>
            <w:shd w:val="clear" w:color="auto" w:fill="A6A6A6" w:themeFill="background1" w:themeFillShade="A6"/>
            <w:vAlign w:val="center"/>
          </w:tcPr>
          <w:p w:rsidR="002A180B" w:rsidRPr="00815AB4" w:rsidRDefault="002A180B" w:rsidP="002A180B">
            <w:pPr>
              <w:jc w:val="center"/>
              <w:rPr>
                <w:rFonts w:ascii="Arial" w:hAnsi="Arial" w:cs="Arial"/>
                <w:sz w:val="28"/>
                <w:szCs w:val="28"/>
              </w:rPr>
            </w:pPr>
          </w:p>
        </w:tc>
        <w:tc>
          <w:tcPr>
            <w:tcW w:w="5010" w:type="dxa"/>
            <w:shd w:val="clear" w:color="auto" w:fill="A6A6A6" w:themeFill="background1" w:themeFillShade="A6"/>
            <w:vAlign w:val="center"/>
          </w:tcPr>
          <w:p w:rsidR="002A180B" w:rsidRPr="00533F65" w:rsidRDefault="002A180B" w:rsidP="005F1CD7">
            <w:pPr>
              <w:autoSpaceDE w:val="0"/>
              <w:autoSpaceDN w:val="0"/>
              <w:adjustRightInd w:val="0"/>
              <w:rPr>
                <w:rFonts w:ascii="Arial" w:eastAsiaTheme="minorHAnsi" w:hAnsi="Arial" w:cs="Arial"/>
                <w:lang w:eastAsia="en-US"/>
              </w:rPr>
            </w:pPr>
            <w:proofErr w:type="gramStart"/>
            <w:r w:rsidRPr="00533F65">
              <w:rPr>
                <w:rFonts w:ascii="Arial" w:eastAsiaTheme="minorHAnsi" w:hAnsi="Arial" w:cs="Arial"/>
                <w:lang w:eastAsia="en-US"/>
              </w:rPr>
              <w:t>współpracuje</w:t>
            </w:r>
            <w:proofErr w:type="gramEnd"/>
            <w:r w:rsidRPr="00533F65">
              <w:rPr>
                <w:rFonts w:ascii="Arial" w:eastAsiaTheme="minorHAnsi" w:hAnsi="Arial" w:cs="Arial"/>
                <w:lang w:eastAsia="en-US"/>
              </w:rPr>
              <w:t xml:space="preserve"> na szczeblu wojewódzkim z organami kontrolnymi (inspekcją sanitarn</w:t>
            </w:r>
            <w:r w:rsidR="005F1CD7">
              <w:rPr>
                <w:rFonts w:ascii="Arial" w:eastAsiaTheme="minorHAnsi" w:hAnsi="Arial" w:cs="Arial"/>
                <w:lang w:eastAsia="en-US"/>
              </w:rPr>
              <w:t>ą</w:t>
            </w:r>
            <w:r w:rsidRPr="00533F65">
              <w:rPr>
                <w:rFonts w:ascii="Arial" w:eastAsiaTheme="minorHAnsi" w:hAnsi="Arial" w:cs="Arial"/>
                <w:lang w:eastAsia="en-US"/>
              </w:rPr>
              <w:t>, inspekcją pracy, inspekcją nadzoru budowlanego, inspekcją ochrony środowiska)</w:t>
            </w:r>
          </w:p>
        </w:tc>
      </w:tr>
      <w:tr w:rsidR="002A180B" w:rsidRPr="00533F65" w:rsidTr="002A180B">
        <w:trPr>
          <w:trHeight w:val="851"/>
        </w:trPr>
        <w:tc>
          <w:tcPr>
            <w:tcW w:w="2388" w:type="dxa"/>
            <w:vMerge/>
            <w:shd w:val="clear" w:color="auto" w:fill="D9D9D9" w:themeFill="background1" w:themeFillShade="D9"/>
            <w:vAlign w:val="center"/>
          </w:tcPr>
          <w:p w:rsidR="002A180B" w:rsidRPr="00815AB4" w:rsidRDefault="002A180B" w:rsidP="002A180B">
            <w:pPr>
              <w:jc w:val="center"/>
              <w:rPr>
                <w:rFonts w:ascii="Arial" w:hAnsi="Arial" w:cs="Arial"/>
                <w:sz w:val="28"/>
                <w:szCs w:val="28"/>
              </w:rPr>
            </w:pPr>
          </w:p>
        </w:tc>
        <w:tc>
          <w:tcPr>
            <w:tcW w:w="1889" w:type="dxa"/>
            <w:vMerge/>
            <w:shd w:val="clear" w:color="auto" w:fill="A6A6A6" w:themeFill="background1" w:themeFillShade="A6"/>
            <w:vAlign w:val="center"/>
          </w:tcPr>
          <w:p w:rsidR="002A180B" w:rsidRPr="00815AB4" w:rsidRDefault="002A180B" w:rsidP="002A180B">
            <w:pPr>
              <w:jc w:val="center"/>
              <w:rPr>
                <w:rFonts w:ascii="Arial" w:hAnsi="Arial" w:cs="Arial"/>
                <w:sz w:val="28"/>
                <w:szCs w:val="28"/>
              </w:rPr>
            </w:pPr>
          </w:p>
        </w:tc>
        <w:tc>
          <w:tcPr>
            <w:tcW w:w="5010" w:type="dxa"/>
            <w:shd w:val="clear" w:color="auto" w:fill="A6A6A6" w:themeFill="background1" w:themeFillShade="A6"/>
            <w:vAlign w:val="center"/>
          </w:tcPr>
          <w:p w:rsidR="002A180B" w:rsidRPr="00533F65" w:rsidRDefault="002A180B" w:rsidP="002A180B">
            <w:pPr>
              <w:autoSpaceDE w:val="0"/>
              <w:autoSpaceDN w:val="0"/>
              <w:adjustRightInd w:val="0"/>
              <w:rPr>
                <w:rFonts w:ascii="Arial" w:eastAsiaTheme="minorHAnsi" w:hAnsi="Arial" w:cs="Arial"/>
                <w:lang w:eastAsia="en-US"/>
              </w:rPr>
            </w:pPr>
            <w:proofErr w:type="gramStart"/>
            <w:r w:rsidRPr="00533F65">
              <w:rPr>
                <w:rFonts w:ascii="Arial" w:eastAsiaTheme="minorHAnsi" w:hAnsi="Arial" w:cs="Arial"/>
                <w:lang w:eastAsia="en-US"/>
              </w:rPr>
              <w:t>współpracuje</w:t>
            </w:r>
            <w:proofErr w:type="gramEnd"/>
            <w:r w:rsidRPr="00533F65">
              <w:rPr>
                <w:rFonts w:ascii="Arial" w:eastAsiaTheme="minorHAnsi" w:hAnsi="Arial" w:cs="Arial"/>
                <w:lang w:eastAsia="en-US"/>
              </w:rPr>
              <w:t xml:space="preserve"> z uczelniami i instytucjami naukowymi, organizacjami pozarządowymi,</w:t>
            </w:r>
          </w:p>
          <w:p w:rsidR="002A180B" w:rsidRPr="00533F65" w:rsidRDefault="002A180B" w:rsidP="002A180B">
            <w:pPr>
              <w:rPr>
                <w:rFonts w:ascii="Arial" w:hAnsi="Arial" w:cs="Arial"/>
                <w:szCs w:val="28"/>
              </w:rPr>
            </w:pPr>
            <w:proofErr w:type="gramStart"/>
            <w:r w:rsidRPr="00533F65">
              <w:rPr>
                <w:rFonts w:ascii="Arial" w:eastAsiaTheme="minorHAnsi" w:hAnsi="Arial" w:cs="Arial"/>
                <w:lang w:eastAsia="en-US"/>
              </w:rPr>
              <w:t>ekspertami</w:t>
            </w:r>
            <w:proofErr w:type="gramEnd"/>
            <w:r w:rsidRPr="00533F65">
              <w:rPr>
                <w:rFonts w:ascii="Arial" w:eastAsiaTheme="minorHAnsi" w:hAnsi="Arial" w:cs="Arial"/>
                <w:lang w:eastAsia="en-US"/>
              </w:rPr>
              <w:t xml:space="preserve"> poszczególnych dziedzin</w:t>
            </w:r>
          </w:p>
        </w:tc>
      </w:tr>
      <w:tr w:rsidR="002A180B" w:rsidRPr="00533F65" w:rsidTr="002A180B">
        <w:trPr>
          <w:trHeight w:val="679"/>
        </w:trPr>
        <w:tc>
          <w:tcPr>
            <w:tcW w:w="2388" w:type="dxa"/>
            <w:vMerge/>
            <w:shd w:val="clear" w:color="auto" w:fill="D9D9D9" w:themeFill="background1" w:themeFillShade="D9"/>
            <w:vAlign w:val="center"/>
          </w:tcPr>
          <w:p w:rsidR="002A180B" w:rsidRPr="00815AB4" w:rsidRDefault="002A180B" w:rsidP="002A180B">
            <w:pPr>
              <w:jc w:val="center"/>
              <w:rPr>
                <w:rFonts w:ascii="Arial" w:hAnsi="Arial" w:cs="Arial"/>
                <w:sz w:val="28"/>
                <w:szCs w:val="28"/>
              </w:rPr>
            </w:pPr>
          </w:p>
        </w:tc>
        <w:tc>
          <w:tcPr>
            <w:tcW w:w="1889" w:type="dxa"/>
            <w:vMerge/>
            <w:shd w:val="clear" w:color="auto" w:fill="A6A6A6" w:themeFill="background1" w:themeFillShade="A6"/>
            <w:vAlign w:val="center"/>
          </w:tcPr>
          <w:p w:rsidR="002A180B" w:rsidRPr="00815AB4" w:rsidRDefault="002A180B" w:rsidP="002A180B">
            <w:pPr>
              <w:jc w:val="center"/>
              <w:rPr>
                <w:rFonts w:ascii="Arial" w:hAnsi="Arial" w:cs="Arial"/>
                <w:sz w:val="28"/>
                <w:szCs w:val="28"/>
              </w:rPr>
            </w:pPr>
          </w:p>
        </w:tc>
        <w:tc>
          <w:tcPr>
            <w:tcW w:w="5010" w:type="dxa"/>
            <w:shd w:val="clear" w:color="auto" w:fill="A6A6A6" w:themeFill="background1" w:themeFillShade="A6"/>
            <w:vAlign w:val="center"/>
          </w:tcPr>
          <w:p w:rsidR="002A180B" w:rsidRPr="00533F65" w:rsidRDefault="002A180B" w:rsidP="002A180B">
            <w:pPr>
              <w:autoSpaceDE w:val="0"/>
              <w:autoSpaceDN w:val="0"/>
              <w:adjustRightInd w:val="0"/>
              <w:rPr>
                <w:rFonts w:ascii="Arial" w:eastAsiaTheme="minorHAnsi" w:hAnsi="Arial" w:cs="Arial"/>
                <w:lang w:eastAsia="en-US"/>
              </w:rPr>
            </w:pPr>
            <w:proofErr w:type="gramStart"/>
            <w:r w:rsidRPr="00533F65">
              <w:rPr>
                <w:rFonts w:ascii="Arial" w:eastAsiaTheme="minorHAnsi" w:hAnsi="Arial" w:cs="Arial"/>
                <w:lang w:eastAsia="en-US"/>
              </w:rPr>
              <w:t>współpracuje</w:t>
            </w:r>
            <w:proofErr w:type="gramEnd"/>
            <w:r w:rsidRPr="00533F65">
              <w:rPr>
                <w:rFonts w:ascii="Arial" w:eastAsiaTheme="minorHAnsi" w:hAnsi="Arial" w:cs="Arial"/>
                <w:lang w:eastAsia="en-US"/>
              </w:rPr>
              <w:t xml:space="preserve"> z lokalnymi mediami w zakresie spraw objętych </w:t>
            </w:r>
            <w:r w:rsidRPr="00533F65">
              <w:rPr>
                <w:rFonts w:ascii="Arial" w:eastAsiaTheme="minorHAnsi" w:hAnsi="Arial" w:cs="Arial"/>
                <w:iCs/>
                <w:lang w:eastAsia="en-US"/>
              </w:rPr>
              <w:t>Programem</w:t>
            </w:r>
          </w:p>
        </w:tc>
      </w:tr>
      <w:tr w:rsidR="002A180B" w:rsidRPr="00533F65" w:rsidTr="002A180B">
        <w:trPr>
          <w:trHeight w:val="689"/>
        </w:trPr>
        <w:tc>
          <w:tcPr>
            <w:tcW w:w="2388" w:type="dxa"/>
            <w:vMerge/>
            <w:shd w:val="clear" w:color="auto" w:fill="D9D9D9" w:themeFill="background1" w:themeFillShade="D9"/>
            <w:vAlign w:val="center"/>
          </w:tcPr>
          <w:p w:rsidR="002A180B" w:rsidRPr="00815AB4" w:rsidRDefault="002A180B" w:rsidP="002A180B">
            <w:pPr>
              <w:jc w:val="center"/>
              <w:rPr>
                <w:rFonts w:ascii="Arial" w:hAnsi="Arial" w:cs="Arial"/>
                <w:sz w:val="28"/>
                <w:szCs w:val="28"/>
              </w:rPr>
            </w:pPr>
          </w:p>
        </w:tc>
        <w:tc>
          <w:tcPr>
            <w:tcW w:w="1889" w:type="dxa"/>
            <w:vMerge/>
            <w:shd w:val="clear" w:color="auto" w:fill="A6A6A6" w:themeFill="background1" w:themeFillShade="A6"/>
            <w:vAlign w:val="center"/>
          </w:tcPr>
          <w:p w:rsidR="002A180B" w:rsidRPr="00815AB4" w:rsidRDefault="002A180B" w:rsidP="002A180B">
            <w:pPr>
              <w:jc w:val="center"/>
              <w:rPr>
                <w:rFonts w:ascii="Arial" w:hAnsi="Arial" w:cs="Arial"/>
                <w:sz w:val="28"/>
                <w:szCs w:val="28"/>
              </w:rPr>
            </w:pPr>
          </w:p>
        </w:tc>
        <w:tc>
          <w:tcPr>
            <w:tcW w:w="5010" w:type="dxa"/>
            <w:shd w:val="clear" w:color="auto" w:fill="A6A6A6" w:themeFill="background1" w:themeFillShade="A6"/>
            <w:vAlign w:val="center"/>
          </w:tcPr>
          <w:p w:rsidR="002A180B" w:rsidRPr="00533F65" w:rsidRDefault="002A180B" w:rsidP="002A180B">
            <w:pPr>
              <w:autoSpaceDE w:val="0"/>
              <w:autoSpaceDN w:val="0"/>
              <w:adjustRightInd w:val="0"/>
              <w:rPr>
                <w:rFonts w:ascii="Arial" w:eastAsiaTheme="minorHAnsi" w:hAnsi="Arial" w:cs="Arial"/>
                <w:lang w:eastAsia="en-US"/>
              </w:rPr>
            </w:pPr>
            <w:proofErr w:type="gramStart"/>
            <w:r w:rsidRPr="00533F65">
              <w:rPr>
                <w:rFonts w:ascii="Arial" w:eastAsiaTheme="minorHAnsi" w:hAnsi="Arial" w:cs="Arial"/>
                <w:lang w:eastAsia="en-US"/>
              </w:rPr>
              <w:t>przygotowuje</w:t>
            </w:r>
            <w:proofErr w:type="gramEnd"/>
            <w:r w:rsidRPr="00533F65">
              <w:rPr>
                <w:rFonts w:ascii="Arial" w:eastAsiaTheme="minorHAnsi" w:hAnsi="Arial" w:cs="Arial"/>
                <w:lang w:eastAsia="en-US"/>
              </w:rPr>
              <w:t xml:space="preserve"> i aktualizuje wojewódzkie programy usuwania wyrobów zawierających azbest</w:t>
            </w:r>
          </w:p>
        </w:tc>
      </w:tr>
      <w:tr w:rsidR="002A180B" w:rsidRPr="00533F65" w:rsidTr="002A180B">
        <w:trPr>
          <w:trHeight w:val="842"/>
        </w:trPr>
        <w:tc>
          <w:tcPr>
            <w:tcW w:w="2388" w:type="dxa"/>
            <w:vMerge/>
            <w:shd w:val="clear" w:color="auto" w:fill="D9D9D9" w:themeFill="background1" w:themeFillShade="D9"/>
            <w:vAlign w:val="center"/>
          </w:tcPr>
          <w:p w:rsidR="002A180B" w:rsidRPr="00815AB4" w:rsidRDefault="002A180B" w:rsidP="002A180B">
            <w:pPr>
              <w:jc w:val="center"/>
              <w:rPr>
                <w:rFonts w:ascii="Arial" w:hAnsi="Arial" w:cs="Arial"/>
                <w:sz w:val="28"/>
                <w:szCs w:val="28"/>
              </w:rPr>
            </w:pPr>
          </w:p>
        </w:tc>
        <w:tc>
          <w:tcPr>
            <w:tcW w:w="1889" w:type="dxa"/>
            <w:vMerge/>
            <w:shd w:val="clear" w:color="auto" w:fill="A6A6A6" w:themeFill="background1" w:themeFillShade="A6"/>
            <w:vAlign w:val="center"/>
          </w:tcPr>
          <w:p w:rsidR="002A180B" w:rsidRPr="00815AB4" w:rsidRDefault="002A180B" w:rsidP="002A180B">
            <w:pPr>
              <w:jc w:val="center"/>
              <w:rPr>
                <w:rFonts w:ascii="Arial" w:hAnsi="Arial" w:cs="Arial"/>
                <w:sz w:val="28"/>
                <w:szCs w:val="28"/>
              </w:rPr>
            </w:pPr>
          </w:p>
        </w:tc>
        <w:tc>
          <w:tcPr>
            <w:tcW w:w="5010" w:type="dxa"/>
            <w:shd w:val="clear" w:color="auto" w:fill="A6A6A6" w:themeFill="background1" w:themeFillShade="A6"/>
            <w:vAlign w:val="center"/>
          </w:tcPr>
          <w:p w:rsidR="002A180B" w:rsidRPr="00533F65" w:rsidRDefault="002A180B" w:rsidP="005F1CD7">
            <w:pPr>
              <w:autoSpaceDE w:val="0"/>
              <w:autoSpaceDN w:val="0"/>
              <w:adjustRightInd w:val="0"/>
              <w:rPr>
                <w:rFonts w:ascii="Arial" w:eastAsiaTheme="minorHAnsi" w:hAnsi="Arial" w:cs="Arial"/>
                <w:lang w:eastAsia="en-US"/>
              </w:rPr>
            </w:pPr>
            <w:proofErr w:type="gramStart"/>
            <w:r w:rsidRPr="00533F65">
              <w:rPr>
                <w:rFonts w:ascii="Arial" w:eastAsiaTheme="minorHAnsi" w:hAnsi="Arial" w:cs="Arial"/>
                <w:lang w:eastAsia="en-US"/>
              </w:rPr>
              <w:t>współpracuje</w:t>
            </w:r>
            <w:proofErr w:type="gramEnd"/>
            <w:r w:rsidRPr="00533F65">
              <w:rPr>
                <w:rFonts w:ascii="Arial" w:eastAsiaTheme="minorHAnsi" w:hAnsi="Arial" w:cs="Arial"/>
                <w:lang w:eastAsia="en-US"/>
              </w:rPr>
              <w:t xml:space="preserve"> z samorządami powiatowymi i gminnymi, przekazuje wytyczne oraz informacje związan</w:t>
            </w:r>
            <w:r w:rsidR="005F1CD7">
              <w:rPr>
                <w:rFonts w:ascii="Arial" w:eastAsiaTheme="minorHAnsi" w:hAnsi="Arial" w:cs="Arial"/>
                <w:lang w:eastAsia="en-US"/>
              </w:rPr>
              <w:t>e</w:t>
            </w:r>
            <w:r w:rsidRPr="00533F65">
              <w:rPr>
                <w:rFonts w:ascii="Arial" w:eastAsiaTheme="minorHAnsi" w:hAnsi="Arial" w:cs="Arial"/>
                <w:lang w:eastAsia="en-US"/>
              </w:rPr>
              <w:t xml:space="preserve"> z realizacją </w:t>
            </w:r>
            <w:r w:rsidRPr="00533F65">
              <w:rPr>
                <w:rFonts w:ascii="Arial" w:eastAsiaTheme="minorHAnsi" w:hAnsi="Arial" w:cs="Arial"/>
                <w:iCs/>
                <w:lang w:eastAsia="en-US"/>
              </w:rPr>
              <w:t>Programu</w:t>
            </w:r>
          </w:p>
        </w:tc>
      </w:tr>
      <w:tr w:rsidR="002A180B" w:rsidRPr="00533F65" w:rsidTr="002A180B">
        <w:trPr>
          <w:trHeight w:val="656"/>
        </w:trPr>
        <w:tc>
          <w:tcPr>
            <w:tcW w:w="2388" w:type="dxa"/>
            <w:vMerge/>
            <w:shd w:val="clear" w:color="auto" w:fill="D9D9D9" w:themeFill="background1" w:themeFillShade="D9"/>
            <w:vAlign w:val="center"/>
          </w:tcPr>
          <w:p w:rsidR="002A180B" w:rsidRPr="00815AB4" w:rsidRDefault="002A180B" w:rsidP="002A180B">
            <w:pPr>
              <w:jc w:val="center"/>
              <w:rPr>
                <w:rFonts w:ascii="Arial" w:hAnsi="Arial" w:cs="Arial"/>
                <w:sz w:val="28"/>
                <w:szCs w:val="28"/>
              </w:rPr>
            </w:pPr>
          </w:p>
        </w:tc>
        <w:tc>
          <w:tcPr>
            <w:tcW w:w="1889" w:type="dxa"/>
            <w:vMerge/>
            <w:shd w:val="clear" w:color="auto" w:fill="A6A6A6" w:themeFill="background1" w:themeFillShade="A6"/>
            <w:vAlign w:val="center"/>
          </w:tcPr>
          <w:p w:rsidR="002A180B" w:rsidRPr="00815AB4" w:rsidRDefault="002A180B" w:rsidP="002A180B">
            <w:pPr>
              <w:jc w:val="center"/>
              <w:rPr>
                <w:rFonts w:ascii="Arial" w:hAnsi="Arial" w:cs="Arial"/>
                <w:sz w:val="28"/>
                <w:szCs w:val="28"/>
              </w:rPr>
            </w:pPr>
          </w:p>
        </w:tc>
        <w:tc>
          <w:tcPr>
            <w:tcW w:w="5010" w:type="dxa"/>
            <w:shd w:val="clear" w:color="auto" w:fill="A6A6A6" w:themeFill="background1" w:themeFillShade="A6"/>
            <w:vAlign w:val="center"/>
          </w:tcPr>
          <w:p w:rsidR="002A180B" w:rsidRPr="00533F65" w:rsidRDefault="002A180B" w:rsidP="002A180B">
            <w:pPr>
              <w:autoSpaceDE w:val="0"/>
              <w:autoSpaceDN w:val="0"/>
              <w:adjustRightInd w:val="0"/>
              <w:rPr>
                <w:rFonts w:ascii="Arial" w:eastAsiaTheme="minorHAnsi" w:hAnsi="Arial" w:cs="Arial"/>
                <w:lang w:eastAsia="en-US"/>
              </w:rPr>
            </w:pPr>
            <w:proofErr w:type="gramStart"/>
            <w:r w:rsidRPr="00533F65">
              <w:rPr>
                <w:rFonts w:ascii="Arial" w:eastAsiaTheme="minorHAnsi" w:hAnsi="Arial" w:cs="Arial"/>
                <w:lang w:eastAsia="en-US"/>
              </w:rPr>
              <w:t>przedkłada</w:t>
            </w:r>
            <w:proofErr w:type="gramEnd"/>
            <w:r w:rsidRPr="00533F65">
              <w:rPr>
                <w:rFonts w:ascii="Arial" w:eastAsiaTheme="minorHAnsi" w:hAnsi="Arial" w:cs="Arial"/>
                <w:lang w:eastAsia="en-US"/>
              </w:rPr>
              <w:t xml:space="preserve"> Głównemu Koordynatorowi coroczną informację o realizacji zadań na terenie województwa</w:t>
            </w:r>
          </w:p>
        </w:tc>
      </w:tr>
      <w:tr w:rsidR="002A180B" w:rsidRPr="00533F65" w:rsidTr="002A180B">
        <w:trPr>
          <w:trHeight w:val="807"/>
        </w:trPr>
        <w:tc>
          <w:tcPr>
            <w:tcW w:w="2388" w:type="dxa"/>
            <w:vMerge w:val="restart"/>
            <w:shd w:val="clear" w:color="auto" w:fill="A6A6A6" w:themeFill="background1" w:themeFillShade="A6"/>
            <w:vAlign w:val="center"/>
          </w:tcPr>
          <w:p w:rsidR="002A180B" w:rsidRPr="00533F65" w:rsidRDefault="002A180B" w:rsidP="002A180B">
            <w:pPr>
              <w:jc w:val="center"/>
              <w:rPr>
                <w:rFonts w:ascii="Arial" w:eastAsia="Arial Unicode MS" w:hAnsi="Arial" w:cs="Arial"/>
                <w:b/>
                <w:color w:val="FFFFFF" w:themeColor="background1"/>
                <w:sz w:val="28"/>
                <w:szCs w:val="28"/>
              </w:rPr>
            </w:pPr>
            <w:r w:rsidRPr="00533F65">
              <w:rPr>
                <w:rFonts w:ascii="Arial" w:hAnsi="Arial" w:cs="Arial"/>
                <w:b/>
                <w:color w:val="FFFFFF" w:themeColor="background1"/>
                <w:sz w:val="28"/>
                <w:szCs w:val="28"/>
              </w:rPr>
              <w:t>POZIOM LOKALNY</w:t>
            </w:r>
          </w:p>
          <w:p w:rsidR="002A180B" w:rsidRPr="00815AB4" w:rsidRDefault="002A180B" w:rsidP="002A180B">
            <w:pPr>
              <w:jc w:val="center"/>
              <w:rPr>
                <w:rFonts w:ascii="Arial" w:hAnsi="Arial" w:cs="Arial"/>
                <w:sz w:val="28"/>
                <w:szCs w:val="28"/>
              </w:rPr>
            </w:pPr>
          </w:p>
        </w:tc>
        <w:tc>
          <w:tcPr>
            <w:tcW w:w="1889" w:type="dxa"/>
            <w:vMerge w:val="restart"/>
            <w:shd w:val="clear" w:color="auto" w:fill="FFFFFF" w:themeFill="background1"/>
            <w:vAlign w:val="center"/>
          </w:tcPr>
          <w:p w:rsidR="002A180B" w:rsidRPr="00815AB4" w:rsidRDefault="002A180B" w:rsidP="002A180B">
            <w:pPr>
              <w:jc w:val="center"/>
              <w:rPr>
                <w:rFonts w:ascii="Arial" w:hAnsi="Arial" w:cs="Arial"/>
                <w:sz w:val="28"/>
                <w:szCs w:val="28"/>
              </w:rPr>
            </w:pPr>
            <w:r w:rsidRPr="00533F65">
              <w:rPr>
                <w:rFonts w:ascii="Arial" w:hAnsi="Arial" w:cs="Arial"/>
                <w:sz w:val="28"/>
                <w:szCs w:val="28"/>
              </w:rPr>
              <w:t>Samorząd powiatowy</w:t>
            </w:r>
          </w:p>
        </w:tc>
        <w:tc>
          <w:tcPr>
            <w:tcW w:w="5010" w:type="dxa"/>
            <w:shd w:val="clear" w:color="auto" w:fill="FFFFFF" w:themeFill="background1"/>
            <w:vAlign w:val="center"/>
          </w:tcPr>
          <w:p w:rsidR="002A180B" w:rsidRPr="00533F65" w:rsidRDefault="002A180B" w:rsidP="002A180B">
            <w:pPr>
              <w:autoSpaceDE w:val="0"/>
              <w:autoSpaceDN w:val="0"/>
              <w:adjustRightInd w:val="0"/>
              <w:rPr>
                <w:rFonts w:ascii="Arial" w:eastAsiaTheme="minorHAnsi" w:hAnsi="Arial" w:cs="Arial"/>
                <w:lang w:eastAsia="en-US"/>
              </w:rPr>
            </w:pPr>
            <w:proofErr w:type="gramStart"/>
            <w:r w:rsidRPr="00533F65">
              <w:rPr>
                <w:rFonts w:ascii="Arial" w:eastAsiaTheme="minorHAnsi" w:hAnsi="Arial" w:cs="Arial"/>
                <w:lang w:eastAsia="en-US"/>
              </w:rPr>
              <w:t>przygotowuje</w:t>
            </w:r>
            <w:proofErr w:type="gramEnd"/>
            <w:r w:rsidRPr="00533F65">
              <w:rPr>
                <w:rFonts w:ascii="Arial" w:eastAsiaTheme="minorHAnsi" w:hAnsi="Arial" w:cs="Arial"/>
                <w:lang w:eastAsia="en-US"/>
              </w:rPr>
              <w:t xml:space="preserve"> i aktualizuje programy usuwania wyrobów zawierających azbest</w:t>
            </w:r>
          </w:p>
        </w:tc>
      </w:tr>
      <w:tr w:rsidR="002A180B" w:rsidRPr="00533F65" w:rsidTr="002A180B">
        <w:tc>
          <w:tcPr>
            <w:tcW w:w="2388" w:type="dxa"/>
            <w:vMerge/>
            <w:shd w:val="clear" w:color="auto" w:fill="A6A6A6" w:themeFill="background1" w:themeFillShade="A6"/>
            <w:vAlign w:val="center"/>
          </w:tcPr>
          <w:p w:rsidR="002A180B" w:rsidRPr="00815AB4" w:rsidRDefault="002A180B" w:rsidP="002A180B">
            <w:pPr>
              <w:jc w:val="center"/>
              <w:rPr>
                <w:rFonts w:ascii="Arial" w:hAnsi="Arial" w:cs="Arial"/>
                <w:sz w:val="28"/>
                <w:szCs w:val="28"/>
              </w:rPr>
            </w:pPr>
          </w:p>
        </w:tc>
        <w:tc>
          <w:tcPr>
            <w:tcW w:w="1889" w:type="dxa"/>
            <w:vMerge/>
            <w:shd w:val="clear" w:color="auto" w:fill="FFFFFF" w:themeFill="background1"/>
            <w:vAlign w:val="center"/>
          </w:tcPr>
          <w:p w:rsidR="002A180B" w:rsidRPr="00815AB4" w:rsidRDefault="002A180B" w:rsidP="002A180B">
            <w:pPr>
              <w:jc w:val="center"/>
              <w:rPr>
                <w:rFonts w:ascii="Arial" w:hAnsi="Arial" w:cs="Arial"/>
                <w:sz w:val="28"/>
                <w:szCs w:val="28"/>
              </w:rPr>
            </w:pPr>
          </w:p>
        </w:tc>
        <w:tc>
          <w:tcPr>
            <w:tcW w:w="5010" w:type="dxa"/>
            <w:shd w:val="clear" w:color="auto" w:fill="FFFFFF" w:themeFill="background1"/>
            <w:vAlign w:val="center"/>
          </w:tcPr>
          <w:p w:rsidR="002A180B" w:rsidRPr="00533F65" w:rsidRDefault="002A180B" w:rsidP="002A180B">
            <w:pPr>
              <w:autoSpaceDE w:val="0"/>
              <w:autoSpaceDN w:val="0"/>
              <w:adjustRightInd w:val="0"/>
              <w:rPr>
                <w:rFonts w:ascii="Arial" w:eastAsiaTheme="minorHAnsi" w:hAnsi="Arial" w:cs="Arial"/>
                <w:lang w:eastAsia="en-US"/>
              </w:rPr>
            </w:pPr>
            <w:proofErr w:type="gramStart"/>
            <w:r w:rsidRPr="00533F65">
              <w:rPr>
                <w:rFonts w:ascii="Arial" w:eastAsiaTheme="minorHAnsi" w:hAnsi="Arial" w:cs="Arial"/>
                <w:lang w:eastAsia="en-US"/>
              </w:rPr>
              <w:t>współpracuje</w:t>
            </w:r>
            <w:proofErr w:type="gramEnd"/>
            <w:r w:rsidRPr="00533F65">
              <w:rPr>
                <w:rFonts w:ascii="Arial" w:eastAsiaTheme="minorHAnsi" w:hAnsi="Arial" w:cs="Arial"/>
                <w:lang w:eastAsia="en-US"/>
              </w:rPr>
              <w:t xml:space="preserve"> z gminami oraz marszałkiem województwa w zakresie opracowywania programów usuwania wyrobów zawierających azbest, w szczególności w zakresie weryfikacji inwentaryzacji wyrobów zawierających azbest oraz lokalizacji składowisk odpadów zawierających azbest </w:t>
            </w:r>
          </w:p>
        </w:tc>
      </w:tr>
      <w:tr w:rsidR="002A180B" w:rsidRPr="00533F65" w:rsidTr="002A180B">
        <w:tc>
          <w:tcPr>
            <w:tcW w:w="2388" w:type="dxa"/>
            <w:vMerge/>
            <w:shd w:val="clear" w:color="auto" w:fill="A6A6A6" w:themeFill="background1" w:themeFillShade="A6"/>
            <w:vAlign w:val="center"/>
          </w:tcPr>
          <w:p w:rsidR="002A180B" w:rsidRPr="00815AB4" w:rsidRDefault="002A180B" w:rsidP="002A180B">
            <w:pPr>
              <w:jc w:val="center"/>
              <w:rPr>
                <w:rFonts w:ascii="Arial" w:hAnsi="Arial" w:cs="Arial"/>
                <w:sz w:val="28"/>
                <w:szCs w:val="28"/>
              </w:rPr>
            </w:pPr>
          </w:p>
        </w:tc>
        <w:tc>
          <w:tcPr>
            <w:tcW w:w="1889" w:type="dxa"/>
            <w:vMerge/>
            <w:shd w:val="clear" w:color="auto" w:fill="FFFFFF" w:themeFill="background1"/>
            <w:vAlign w:val="center"/>
          </w:tcPr>
          <w:p w:rsidR="002A180B" w:rsidRPr="00815AB4" w:rsidRDefault="002A180B" w:rsidP="002A180B">
            <w:pPr>
              <w:jc w:val="center"/>
              <w:rPr>
                <w:rFonts w:ascii="Arial" w:hAnsi="Arial" w:cs="Arial"/>
                <w:sz w:val="28"/>
                <w:szCs w:val="28"/>
              </w:rPr>
            </w:pPr>
          </w:p>
        </w:tc>
        <w:tc>
          <w:tcPr>
            <w:tcW w:w="5010" w:type="dxa"/>
            <w:shd w:val="clear" w:color="auto" w:fill="FFFFFF" w:themeFill="background1"/>
            <w:vAlign w:val="center"/>
          </w:tcPr>
          <w:p w:rsidR="002A180B" w:rsidRPr="00533F65" w:rsidRDefault="002A180B" w:rsidP="002A180B">
            <w:pPr>
              <w:autoSpaceDE w:val="0"/>
              <w:autoSpaceDN w:val="0"/>
              <w:adjustRightInd w:val="0"/>
              <w:rPr>
                <w:rFonts w:ascii="Arial" w:eastAsiaTheme="minorHAnsi" w:hAnsi="Arial" w:cs="Arial"/>
                <w:lang w:eastAsia="en-US"/>
              </w:rPr>
            </w:pPr>
            <w:proofErr w:type="gramStart"/>
            <w:r w:rsidRPr="00533F65">
              <w:rPr>
                <w:rFonts w:ascii="Arial" w:eastAsiaTheme="minorHAnsi" w:hAnsi="Arial" w:cs="Arial"/>
                <w:lang w:eastAsia="en-US"/>
              </w:rPr>
              <w:t>organizuje</w:t>
            </w:r>
            <w:proofErr w:type="gramEnd"/>
            <w:r w:rsidRPr="00533F65">
              <w:rPr>
                <w:rFonts w:ascii="Arial" w:eastAsiaTheme="minorHAnsi" w:hAnsi="Arial" w:cs="Arial"/>
                <w:lang w:eastAsia="en-US"/>
              </w:rPr>
              <w:t xml:space="preserve"> usuwanie wyrobów zawierających azbest przy wykorzystaniu pozyskanych na ten cel środków krajowych lub unijnych z uwzględnieniem zasad zawartych w </w:t>
            </w:r>
            <w:r w:rsidRPr="00533F65">
              <w:rPr>
                <w:rFonts w:ascii="Arial" w:eastAsiaTheme="minorHAnsi" w:hAnsi="Arial" w:cs="Arial"/>
                <w:iCs/>
                <w:lang w:eastAsia="en-US"/>
              </w:rPr>
              <w:t>Programie</w:t>
            </w:r>
            <w:r w:rsidRPr="00533F65">
              <w:rPr>
                <w:rFonts w:ascii="Arial" w:hAnsi="Arial" w:cs="Arial"/>
                <w:sz w:val="28"/>
                <w:szCs w:val="28"/>
              </w:rPr>
              <w:t xml:space="preserve"> </w:t>
            </w:r>
          </w:p>
        </w:tc>
      </w:tr>
      <w:tr w:rsidR="002A180B" w:rsidRPr="00533F65" w:rsidTr="002A180B">
        <w:tc>
          <w:tcPr>
            <w:tcW w:w="2388" w:type="dxa"/>
            <w:vMerge/>
            <w:shd w:val="clear" w:color="auto" w:fill="A6A6A6" w:themeFill="background1" w:themeFillShade="A6"/>
            <w:vAlign w:val="center"/>
          </w:tcPr>
          <w:p w:rsidR="002A180B" w:rsidRPr="00815AB4" w:rsidRDefault="002A180B" w:rsidP="002A180B">
            <w:pPr>
              <w:jc w:val="center"/>
              <w:rPr>
                <w:rFonts w:ascii="Arial" w:hAnsi="Arial" w:cs="Arial"/>
                <w:sz w:val="28"/>
                <w:szCs w:val="28"/>
              </w:rPr>
            </w:pPr>
          </w:p>
        </w:tc>
        <w:tc>
          <w:tcPr>
            <w:tcW w:w="1889" w:type="dxa"/>
            <w:vMerge/>
            <w:shd w:val="clear" w:color="auto" w:fill="FFFFFF" w:themeFill="background1"/>
            <w:vAlign w:val="center"/>
          </w:tcPr>
          <w:p w:rsidR="002A180B" w:rsidRPr="00815AB4" w:rsidRDefault="002A180B" w:rsidP="002A180B">
            <w:pPr>
              <w:jc w:val="center"/>
              <w:rPr>
                <w:rFonts w:ascii="Arial" w:hAnsi="Arial" w:cs="Arial"/>
                <w:sz w:val="28"/>
                <w:szCs w:val="28"/>
              </w:rPr>
            </w:pPr>
          </w:p>
        </w:tc>
        <w:tc>
          <w:tcPr>
            <w:tcW w:w="5010" w:type="dxa"/>
            <w:shd w:val="clear" w:color="auto" w:fill="FFFFFF" w:themeFill="background1"/>
            <w:vAlign w:val="center"/>
          </w:tcPr>
          <w:p w:rsidR="002A180B" w:rsidRPr="00533F65" w:rsidRDefault="002A180B" w:rsidP="002A180B">
            <w:pPr>
              <w:autoSpaceDE w:val="0"/>
              <w:autoSpaceDN w:val="0"/>
              <w:adjustRightInd w:val="0"/>
              <w:rPr>
                <w:rFonts w:ascii="Arial" w:eastAsiaTheme="minorHAnsi" w:hAnsi="Arial" w:cs="Arial"/>
                <w:lang w:eastAsia="en-US"/>
              </w:rPr>
            </w:pPr>
            <w:proofErr w:type="gramStart"/>
            <w:r w:rsidRPr="00533F65">
              <w:rPr>
                <w:rFonts w:ascii="Arial" w:eastAsiaTheme="minorHAnsi" w:hAnsi="Arial" w:cs="Arial"/>
                <w:lang w:eastAsia="en-US"/>
              </w:rPr>
              <w:t>inspiruje</w:t>
            </w:r>
            <w:proofErr w:type="gramEnd"/>
            <w:r w:rsidRPr="00533F65">
              <w:rPr>
                <w:rFonts w:ascii="Arial" w:eastAsiaTheme="minorHAnsi" w:hAnsi="Arial" w:cs="Arial"/>
                <w:lang w:eastAsia="en-US"/>
              </w:rPr>
              <w:t xml:space="preserve"> właściwe postawy obywateli w zakresie obowiązków związanych z </w:t>
            </w:r>
            <w:r w:rsidRPr="00533F65">
              <w:rPr>
                <w:rFonts w:ascii="Arial" w:eastAsiaTheme="minorHAnsi" w:hAnsi="Arial" w:cs="Arial"/>
                <w:lang w:eastAsia="en-US"/>
              </w:rPr>
              <w:lastRenderedPageBreak/>
              <w:t>usuwaniem wyrobów zawierających azbest</w:t>
            </w:r>
          </w:p>
        </w:tc>
      </w:tr>
      <w:tr w:rsidR="002A180B" w:rsidRPr="00533F65" w:rsidTr="002A180B">
        <w:tc>
          <w:tcPr>
            <w:tcW w:w="2388" w:type="dxa"/>
            <w:vMerge/>
            <w:shd w:val="clear" w:color="auto" w:fill="A6A6A6" w:themeFill="background1" w:themeFillShade="A6"/>
            <w:vAlign w:val="center"/>
          </w:tcPr>
          <w:p w:rsidR="002A180B" w:rsidRPr="00815AB4" w:rsidRDefault="002A180B" w:rsidP="002A180B">
            <w:pPr>
              <w:jc w:val="center"/>
              <w:rPr>
                <w:rFonts w:ascii="Arial" w:hAnsi="Arial" w:cs="Arial"/>
                <w:sz w:val="28"/>
                <w:szCs w:val="28"/>
              </w:rPr>
            </w:pPr>
          </w:p>
        </w:tc>
        <w:tc>
          <w:tcPr>
            <w:tcW w:w="1889" w:type="dxa"/>
            <w:vMerge/>
            <w:shd w:val="clear" w:color="auto" w:fill="FFFFFF" w:themeFill="background1"/>
            <w:vAlign w:val="center"/>
          </w:tcPr>
          <w:p w:rsidR="002A180B" w:rsidRPr="00815AB4" w:rsidRDefault="002A180B" w:rsidP="002A180B">
            <w:pPr>
              <w:jc w:val="center"/>
              <w:rPr>
                <w:rFonts w:ascii="Arial" w:hAnsi="Arial" w:cs="Arial"/>
                <w:sz w:val="28"/>
                <w:szCs w:val="28"/>
              </w:rPr>
            </w:pPr>
          </w:p>
        </w:tc>
        <w:tc>
          <w:tcPr>
            <w:tcW w:w="5010" w:type="dxa"/>
            <w:shd w:val="clear" w:color="auto" w:fill="FFFFFF" w:themeFill="background1"/>
            <w:vAlign w:val="center"/>
          </w:tcPr>
          <w:p w:rsidR="002A180B" w:rsidRPr="00533F65" w:rsidRDefault="002A180B" w:rsidP="002A180B">
            <w:pPr>
              <w:autoSpaceDE w:val="0"/>
              <w:autoSpaceDN w:val="0"/>
              <w:adjustRightInd w:val="0"/>
              <w:rPr>
                <w:rFonts w:ascii="Arial" w:eastAsiaTheme="minorHAnsi" w:hAnsi="Arial" w:cs="Arial"/>
                <w:lang w:eastAsia="en-US"/>
              </w:rPr>
            </w:pPr>
            <w:proofErr w:type="gramStart"/>
            <w:r w:rsidRPr="00533F65">
              <w:rPr>
                <w:rFonts w:ascii="Arial" w:eastAsiaTheme="minorHAnsi" w:hAnsi="Arial" w:cs="Arial"/>
                <w:lang w:eastAsia="en-US"/>
              </w:rPr>
              <w:t>współpracuje</w:t>
            </w:r>
            <w:proofErr w:type="gramEnd"/>
            <w:r w:rsidRPr="00533F65">
              <w:rPr>
                <w:rFonts w:ascii="Arial" w:eastAsiaTheme="minorHAnsi" w:hAnsi="Arial" w:cs="Arial"/>
                <w:lang w:eastAsia="en-US"/>
              </w:rPr>
              <w:t xml:space="preserve"> z mediami w celu propagowania odpowiednich inicjatyw społecznych oraz</w:t>
            </w:r>
          </w:p>
          <w:p w:rsidR="002A180B" w:rsidRPr="00533F65" w:rsidRDefault="002A180B" w:rsidP="002A180B">
            <w:pPr>
              <w:rPr>
                <w:rFonts w:ascii="Arial" w:hAnsi="Arial" w:cs="Arial"/>
                <w:sz w:val="28"/>
                <w:szCs w:val="28"/>
              </w:rPr>
            </w:pPr>
            <w:proofErr w:type="gramStart"/>
            <w:r w:rsidRPr="00533F65">
              <w:rPr>
                <w:rFonts w:ascii="Arial" w:eastAsiaTheme="minorHAnsi" w:hAnsi="Arial" w:cs="Arial"/>
                <w:lang w:eastAsia="en-US"/>
              </w:rPr>
              <w:t>rozpowszechniania</w:t>
            </w:r>
            <w:proofErr w:type="gramEnd"/>
            <w:r w:rsidRPr="00533F65">
              <w:rPr>
                <w:rFonts w:ascii="Arial" w:eastAsiaTheme="minorHAnsi" w:hAnsi="Arial" w:cs="Arial"/>
                <w:lang w:eastAsia="en-US"/>
              </w:rPr>
              <w:t xml:space="preserve"> informacji dotyczących zagrożeń powodowanych przez azbest</w:t>
            </w:r>
          </w:p>
        </w:tc>
      </w:tr>
      <w:tr w:rsidR="002A180B" w:rsidRPr="00533F65" w:rsidTr="002A180B">
        <w:tc>
          <w:tcPr>
            <w:tcW w:w="2388" w:type="dxa"/>
            <w:vMerge/>
            <w:shd w:val="clear" w:color="auto" w:fill="A6A6A6" w:themeFill="background1" w:themeFillShade="A6"/>
            <w:vAlign w:val="center"/>
          </w:tcPr>
          <w:p w:rsidR="002A180B" w:rsidRPr="00815AB4" w:rsidRDefault="002A180B" w:rsidP="002A180B">
            <w:pPr>
              <w:jc w:val="center"/>
              <w:rPr>
                <w:rFonts w:ascii="Arial" w:hAnsi="Arial" w:cs="Arial"/>
                <w:sz w:val="28"/>
                <w:szCs w:val="28"/>
              </w:rPr>
            </w:pPr>
          </w:p>
        </w:tc>
        <w:tc>
          <w:tcPr>
            <w:tcW w:w="1889" w:type="dxa"/>
            <w:vMerge/>
            <w:shd w:val="clear" w:color="auto" w:fill="FFFFFF" w:themeFill="background1"/>
            <w:vAlign w:val="center"/>
          </w:tcPr>
          <w:p w:rsidR="002A180B" w:rsidRPr="00815AB4" w:rsidRDefault="002A180B" w:rsidP="002A180B">
            <w:pPr>
              <w:jc w:val="center"/>
              <w:rPr>
                <w:rFonts w:ascii="Arial" w:hAnsi="Arial" w:cs="Arial"/>
                <w:sz w:val="28"/>
                <w:szCs w:val="28"/>
              </w:rPr>
            </w:pPr>
          </w:p>
        </w:tc>
        <w:tc>
          <w:tcPr>
            <w:tcW w:w="5010" w:type="dxa"/>
            <w:shd w:val="clear" w:color="auto" w:fill="FFFFFF" w:themeFill="background1"/>
            <w:vAlign w:val="center"/>
          </w:tcPr>
          <w:p w:rsidR="002A180B" w:rsidRPr="00533F65" w:rsidRDefault="002A180B" w:rsidP="002A180B">
            <w:pPr>
              <w:rPr>
                <w:rFonts w:ascii="Arial" w:hAnsi="Arial" w:cs="Arial"/>
                <w:sz w:val="28"/>
                <w:szCs w:val="28"/>
              </w:rPr>
            </w:pPr>
            <w:proofErr w:type="gramStart"/>
            <w:r w:rsidRPr="00533F65">
              <w:rPr>
                <w:rFonts w:ascii="Arial" w:eastAsiaTheme="minorHAnsi" w:hAnsi="Arial" w:cs="Arial"/>
                <w:lang w:eastAsia="en-US"/>
              </w:rPr>
              <w:t>współpracuje</w:t>
            </w:r>
            <w:proofErr w:type="gramEnd"/>
            <w:r w:rsidRPr="00533F65">
              <w:rPr>
                <w:rFonts w:ascii="Arial" w:eastAsiaTheme="minorHAnsi" w:hAnsi="Arial" w:cs="Arial"/>
                <w:lang w:eastAsia="en-US"/>
              </w:rPr>
              <w:t xml:space="preserve"> z organizacjami społecznymi wspierającymi realizację </w:t>
            </w:r>
            <w:r w:rsidRPr="00533F65">
              <w:rPr>
                <w:rFonts w:ascii="Arial" w:eastAsiaTheme="minorHAnsi" w:hAnsi="Arial" w:cs="Arial"/>
                <w:iCs/>
                <w:lang w:eastAsia="en-US"/>
              </w:rPr>
              <w:t>Programu</w:t>
            </w:r>
          </w:p>
        </w:tc>
      </w:tr>
      <w:tr w:rsidR="002A180B" w:rsidRPr="00533F65" w:rsidTr="002A180B">
        <w:tc>
          <w:tcPr>
            <w:tcW w:w="2388" w:type="dxa"/>
            <w:vMerge/>
            <w:shd w:val="clear" w:color="auto" w:fill="A6A6A6" w:themeFill="background1" w:themeFillShade="A6"/>
            <w:vAlign w:val="center"/>
          </w:tcPr>
          <w:p w:rsidR="002A180B" w:rsidRPr="00815AB4" w:rsidRDefault="002A180B" w:rsidP="002A180B">
            <w:pPr>
              <w:jc w:val="center"/>
              <w:rPr>
                <w:rFonts w:ascii="Arial" w:hAnsi="Arial" w:cs="Arial"/>
                <w:sz w:val="28"/>
                <w:szCs w:val="28"/>
              </w:rPr>
            </w:pPr>
          </w:p>
        </w:tc>
        <w:tc>
          <w:tcPr>
            <w:tcW w:w="1889" w:type="dxa"/>
            <w:vMerge/>
            <w:shd w:val="clear" w:color="auto" w:fill="FFFFFF" w:themeFill="background1"/>
            <w:vAlign w:val="center"/>
          </w:tcPr>
          <w:p w:rsidR="002A180B" w:rsidRPr="00815AB4" w:rsidRDefault="002A180B" w:rsidP="002A180B">
            <w:pPr>
              <w:jc w:val="center"/>
              <w:rPr>
                <w:rFonts w:ascii="Arial" w:hAnsi="Arial" w:cs="Arial"/>
                <w:sz w:val="28"/>
                <w:szCs w:val="28"/>
              </w:rPr>
            </w:pPr>
          </w:p>
        </w:tc>
        <w:tc>
          <w:tcPr>
            <w:tcW w:w="5010" w:type="dxa"/>
            <w:shd w:val="clear" w:color="auto" w:fill="FFFFFF" w:themeFill="background1"/>
            <w:vAlign w:val="center"/>
          </w:tcPr>
          <w:p w:rsidR="002A180B" w:rsidRPr="00533F65" w:rsidRDefault="002A180B" w:rsidP="002A180B">
            <w:pPr>
              <w:autoSpaceDE w:val="0"/>
              <w:autoSpaceDN w:val="0"/>
              <w:adjustRightInd w:val="0"/>
              <w:rPr>
                <w:rFonts w:ascii="Arial" w:eastAsiaTheme="minorHAnsi" w:hAnsi="Arial" w:cs="Arial"/>
                <w:lang w:eastAsia="en-US"/>
              </w:rPr>
            </w:pPr>
            <w:proofErr w:type="gramStart"/>
            <w:r w:rsidRPr="00533F65">
              <w:rPr>
                <w:rFonts w:ascii="Arial" w:eastAsiaTheme="minorHAnsi" w:hAnsi="Arial" w:cs="Arial"/>
                <w:lang w:eastAsia="en-US"/>
              </w:rPr>
              <w:t>współpracuje</w:t>
            </w:r>
            <w:proofErr w:type="gramEnd"/>
            <w:r w:rsidRPr="00533F65">
              <w:rPr>
                <w:rFonts w:ascii="Arial" w:eastAsiaTheme="minorHAnsi" w:hAnsi="Arial" w:cs="Arial"/>
                <w:lang w:eastAsia="en-US"/>
              </w:rPr>
              <w:t xml:space="preserve"> z organami kontrolnymi (inspekcją sanitarną, inspekcją pracy, inspekcją nadzoru budowlanego, inspekcją ochrony środowiska)</w:t>
            </w:r>
          </w:p>
        </w:tc>
      </w:tr>
      <w:tr w:rsidR="002A180B" w:rsidRPr="00533F65" w:rsidTr="002A180B">
        <w:tc>
          <w:tcPr>
            <w:tcW w:w="2388" w:type="dxa"/>
            <w:vMerge/>
            <w:shd w:val="clear" w:color="auto" w:fill="A6A6A6" w:themeFill="background1" w:themeFillShade="A6"/>
            <w:vAlign w:val="center"/>
          </w:tcPr>
          <w:p w:rsidR="002A180B" w:rsidRPr="00815AB4" w:rsidRDefault="002A180B" w:rsidP="002A180B">
            <w:pPr>
              <w:jc w:val="center"/>
              <w:rPr>
                <w:rFonts w:ascii="Arial" w:hAnsi="Arial" w:cs="Arial"/>
                <w:sz w:val="28"/>
                <w:szCs w:val="28"/>
              </w:rPr>
            </w:pPr>
          </w:p>
        </w:tc>
        <w:tc>
          <w:tcPr>
            <w:tcW w:w="1889" w:type="dxa"/>
            <w:vMerge w:val="restart"/>
            <w:shd w:val="clear" w:color="auto" w:fill="FFFFFF" w:themeFill="background1"/>
            <w:vAlign w:val="center"/>
          </w:tcPr>
          <w:p w:rsidR="002A180B" w:rsidRPr="00533F65" w:rsidRDefault="002A180B" w:rsidP="002A180B">
            <w:pPr>
              <w:jc w:val="center"/>
              <w:rPr>
                <w:rFonts w:ascii="Arial" w:hAnsi="Arial" w:cs="Arial"/>
                <w:sz w:val="28"/>
                <w:szCs w:val="28"/>
              </w:rPr>
            </w:pPr>
            <w:r w:rsidRPr="00533F65">
              <w:rPr>
                <w:rFonts w:ascii="Arial" w:hAnsi="Arial" w:cs="Arial"/>
                <w:sz w:val="28"/>
                <w:szCs w:val="28"/>
              </w:rPr>
              <w:t>Samorząd gminny</w:t>
            </w:r>
          </w:p>
          <w:p w:rsidR="002A180B" w:rsidRPr="00815AB4" w:rsidRDefault="002A180B" w:rsidP="002A180B">
            <w:pPr>
              <w:jc w:val="center"/>
              <w:rPr>
                <w:rFonts w:ascii="Arial" w:hAnsi="Arial" w:cs="Arial"/>
                <w:sz w:val="28"/>
                <w:szCs w:val="28"/>
              </w:rPr>
            </w:pPr>
            <w:r w:rsidRPr="00533F65">
              <w:rPr>
                <w:rFonts w:ascii="Arial" w:hAnsi="Arial" w:cs="Arial"/>
                <w:sz w:val="28"/>
                <w:szCs w:val="28"/>
              </w:rPr>
              <w:t>(</w:t>
            </w:r>
            <w:r>
              <w:rPr>
                <w:rFonts w:ascii="Arial" w:hAnsi="Arial" w:cs="Arial"/>
                <w:sz w:val="28"/>
                <w:szCs w:val="28"/>
              </w:rPr>
              <w:t>burmistrz</w:t>
            </w:r>
            <w:r w:rsidRPr="00533F65">
              <w:rPr>
                <w:rFonts w:ascii="Arial" w:hAnsi="Arial" w:cs="Arial"/>
                <w:sz w:val="28"/>
                <w:szCs w:val="28"/>
              </w:rPr>
              <w:t xml:space="preserve">, </w:t>
            </w:r>
            <w:r>
              <w:rPr>
                <w:rFonts w:ascii="Arial" w:hAnsi="Arial" w:cs="Arial"/>
                <w:sz w:val="28"/>
                <w:szCs w:val="28"/>
              </w:rPr>
              <w:t>wójt</w:t>
            </w:r>
            <w:r w:rsidRPr="00533F65">
              <w:rPr>
                <w:rFonts w:ascii="Arial" w:hAnsi="Arial" w:cs="Arial"/>
                <w:sz w:val="28"/>
                <w:szCs w:val="28"/>
              </w:rPr>
              <w:t>, prezydent miasta)</w:t>
            </w:r>
          </w:p>
        </w:tc>
        <w:tc>
          <w:tcPr>
            <w:tcW w:w="5010" w:type="dxa"/>
            <w:shd w:val="clear" w:color="auto" w:fill="FFFFFF" w:themeFill="background1"/>
            <w:vAlign w:val="center"/>
          </w:tcPr>
          <w:p w:rsidR="002A180B" w:rsidRPr="00533F65" w:rsidRDefault="002A180B" w:rsidP="002A180B">
            <w:pPr>
              <w:autoSpaceDE w:val="0"/>
              <w:autoSpaceDN w:val="0"/>
              <w:adjustRightInd w:val="0"/>
              <w:rPr>
                <w:rFonts w:ascii="Arial" w:eastAsiaTheme="minorHAnsi" w:hAnsi="Arial" w:cs="Arial"/>
                <w:color w:val="000000"/>
                <w:lang w:eastAsia="en-US"/>
              </w:rPr>
            </w:pPr>
            <w:proofErr w:type="gramStart"/>
            <w:r w:rsidRPr="00533F65">
              <w:rPr>
                <w:rFonts w:ascii="Arial" w:eastAsiaTheme="minorHAnsi" w:hAnsi="Arial" w:cs="Arial"/>
                <w:color w:val="000000"/>
                <w:lang w:eastAsia="en-US"/>
              </w:rPr>
              <w:t>gromadzi</w:t>
            </w:r>
            <w:proofErr w:type="gramEnd"/>
            <w:r w:rsidRPr="00533F65">
              <w:rPr>
                <w:rFonts w:ascii="Arial" w:eastAsiaTheme="minorHAnsi" w:hAnsi="Arial" w:cs="Arial"/>
                <w:color w:val="000000"/>
                <w:lang w:eastAsia="en-US"/>
              </w:rPr>
              <w:t xml:space="preserve"> informacje o ilościach, rodzajach</w:t>
            </w:r>
          </w:p>
          <w:p w:rsidR="002A180B" w:rsidRPr="00533F65" w:rsidRDefault="002A180B" w:rsidP="002A180B">
            <w:pPr>
              <w:autoSpaceDE w:val="0"/>
              <w:autoSpaceDN w:val="0"/>
              <w:adjustRightInd w:val="0"/>
              <w:rPr>
                <w:rFonts w:ascii="Arial" w:eastAsiaTheme="minorHAnsi" w:hAnsi="Arial" w:cs="Arial"/>
                <w:color w:val="000000"/>
                <w:lang w:eastAsia="en-US"/>
              </w:rPr>
            </w:pPr>
            <w:proofErr w:type="gramStart"/>
            <w:r w:rsidRPr="00533F65">
              <w:rPr>
                <w:rFonts w:ascii="Arial" w:eastAsiaTheme="minorHAnsi" w:hAnsi="Arial" w:cs="Arial"/>
                <w:color w:val="000000"/>
                <w:lang w:eastAsia="en-US"/>
              </w:rPr>
              <w:t>i</w:t>
            </w:r>
            <w:proofErr w:type="gramEnd"/>
            <w:r w:rsidRPr="00533F65">
              <w:rPr>
                <w:rFonts w:ascii="Arial" w:eastAsiaTheme="minorHAnsi" w:hAnsi="Arial" w:cs="Arial"/>
                <w:color w:val="000000"/>
                <w:lang w:eastAsia="en-US"/>
              </w:rPr>
              <w:t xml:space="preserve"> miejscach występowania wyrobów zawierających azbest oraz przekazuje je do marszałka województwa z wykorzystaniem dostępnego narzędzia informatycznego</w:t>
            </w:r>
          </w:p>
          <w:p w:rsidR="002A180B" w:rsidRPr="00533F65" w:rsidRDefault="002A180B" w:rsidP="002A180B">
            <w:pPr>
              <w:rPr>
                <w:rFonts w:ascii="Arial" w:hAnsi="Arial" w:cs="Arial"/>
                <w:sz w:val="28"/>
                <w:szCs w:val="28"/>
              </w:rPr>
            </w:pPr>
            <w:proofErr w:type="gramStart"/>
            <w:r w:rsidRPr="00C65F31">
              <w:rPr>
                <w:rFonts w:ascii="Arial" w:eastAsiaTheme="minorHAnsi" w:hAnsi="Arial" w:cs="Arial"/>
                <w:lang w:eastAsia="en-US"/>
              </w:rPr>
              <w:t>www</w:t>
            </w:r>
            <w:proofErr w:type="gramEnd"/>
            <w:r w:rsidRPr="00C65F31">
              <w:rPr>
                <w:rFonts w:ascii="Arial" w:eastAsiaTheme="minorHAnsi" w:hAnsi="Arial" w:cs="Arial"/>
                <w:lang w:eastAsia="en-US"/>
              </w:rPr>
              <w:t>.</w:t>
            </w:r>
            <w:proofErr w:type="gramStart"/>
            <w:r w:rsidRPr="00C65F31">
              <w:rPr>
                <w:rFonts w:ascii="Arial" w:eastAsiaTheme="minorHAnsi" w:hAnsi="Arial" w:cs="Arial"/>
                <w:lang w:eastAsia="en-US"/>
              </w:rPr>
              <w:t>bazaazbestowa</w:t>
            </w:r>
            <w:proofErr w:type="gramEnd"/>
            <w:r w:rsidRPr="00C65F31">
              <w:rPr>
                <w:rFonts w:ascii="Arial" w:eastAsiaTheme="minorHAnsi" w:hAnsi="Arial" w:cs="Arial"/>
                <w:lang w:eastAsia="en-US"/>
              </w:rPr>
              <w:t>.</w:t>
            </w:r>
            <w:proofErr w:type="gramStart"/>
            <w:r w:rsidRPr="00C65F31">
              <w:rPr>
                <w:rFonts w:ascii="Arial" w:eastAsiaTheme="minorHAnsi" w:hAnsi="Arial" w:cs="Arial"/>
                <w:lang w:eastAsia="en-US"/>
              </w:rPr>
              <w:t>gov</w:t>
            </w:r>
            <w:proofErr w:type="gramEnd"/>
            <w:r w:rsidRPr="00C65F31">
              <w:rPr>
                <w:rFonts w:ascii="Arial" w:eastAsiaTheme="minorHAnsi" w:hAnsi="Arial" w:cs="Arial"/>
                <w:lang w:eastAsia="en-US"/>
              </w:rPr>
              <w:t>.</w:t>
            </w:r>
            <w:proofErr w:type="gramStart"/>
            <w:r w:rsidRPr="00C65F31">
              <w:rPr>
                <w:rFonts w:ascii="Arial" w:eastAsiaTheme="minorHAnsi" w:hAnsi="Arial" w:cs="Arial"/>
                <w:lang w:eastAsia="en-US"/>
              </w:rPr>
              <w:t>pl</w:t>
            </w:r>
            <w:proofErr w:type="gramEnd"/>
            <w:r w:rsidRPr="00C65F31">
              <w:rPr>
                <w:rFonts w:ascii="Arial" w:hAnsi="Arial" w:cs="Arial"/>
                <w:sz w:val="28"/>
                <w:szCs w:val="28"/>
              </w:rPr>
              <w:t xml:space="preserve"> </w:t>
            </w:r>
          </w:p>
        </w:tc>
      </w:tr>
      <w:tr w:rsidR="002A180B" w:rsidRPr="00533F65" w:rsidTr="002A180B">
        <w:tc>
          <w:tcPr>
            <w:tcW w:w="2388" w:type="dxa"/>
            <w:vMerge/>
            <w:shd w:val="clear" w:color="auto" w:fill="A6A6A6" w:themeFill="background1" w:themeFillShade="A6"/>
            <w:vAlign w:val="center"/>
          </w:tcPr>
          <w:p w:rsidR="002A180B" w:rsidRPr="00815AB4" w:rsidRDefault="002A180B" w:rsidP="002A180B">
            <w:pPr>
              <w:jc w:val="center"/>
              <w:rPr>
                <w:rFonts w:ascii="Arial" w:hAnsi="Arial" w:cs="Arial"/>
                <w:sz w:val="28"/>
                <w:szCs w:val="28"/>
              </w:rPr>
            </w:pPr>
          </w:p>
        </w:tc>
        <w:tc>
          <w:tcPr>
            <w:tcW w:w="1889" w:type="dxa"/>
            <w:vMerge/>
            <w:shd w:val="clear" w:color="auto" w:fill="FFFFFF" w:themeFill="background1"/>
            <w:vAlign w:val="center"/>
          </w:tcPr>
          <w:p w:rsidR="002A180B" w:rsidRPr="00815AB4" w:rsidRDefault="002A180B" w:rsidP="002A180B">
            <w:pPr>
              <w:jc w:val="center"/>
              <w:rPr>
                <w:rFonts w:ascii="Arial" w:hAnsi="Arial" w:cs="Arial"/>
                <w:sz w:val="28"/>
                <w:szCs w:val="28"/>
              </w:rPr>
            </w:pPr>
          </w:p>
        </w:tc>
        <w:tc>
          <w:tcPr>
            <w:tcW w:w="5010" w:type="dxa"/>
            <w:shd w:val="clear" w:color="auto" w:fill="FFFFFF" w:themeFill="background1"/>
            <w:vAlign w:val="center"/>
          </w:tcPr>
          <w:p w:rsidR="002A180B" w:rsidRPr="00533F65" w:rsidRDefault="002A180B" w:rsidP="002A180B">
            <w:pPr>
              <w:autoSpaceDE w:val="0"/>
              <w:autoSpaceDN w:val="0"/>
              <w:adjustRightInd w:val="0"/>
              <w:rPr>
                <w:rFonts w:ascii="Arial" w:eastAsiaTheme="minorHAnsi" w:hAnsi="Arial" w:cs="Arial"/>
                <w:lang w:eastAsia="en-US"/>
              </w:rPr>
            </w:pPr>
            <w:proofErr w:type="gramStart"/>
            <w:r w:rsidRPr="00533F65">
              <w:rPr>
                <w:rFonts w:ascii="Arial" w:eastAsiaTheme="minorHAnsi" w:hAnsi="Arial" w:cs="Arial"/>
                <w:lang w:eastAsia="en-US"/>
              </w:rPr>
              <w:t>przygotowuje</w:t>
            </w:r>
            <w:proofErr w:type="gramEnd"/>
            <w:r w:rsidRPr="00533F65">
              <w:rPr>
                <w:rFonts w:ascii="Arial" w:eastAsiaTheme="minorHAnsi" w:hAnsi="Arial" w:cs="Arial"/>
                <w:lang w:eastAsia="en-US"/>
              </w:rPr>
              <w:t xml:space="preserve"> i aktualizuje programy usuwania azbestu i wyrobów zawierających azbest</w:t>
            </w:r>
          </w:p>
        </w:tc>
      </w:tr>
      <w:tr w:rsidR="002A180B" w:rsidRPr="00533F65" w:rsidTr="002A180B">
        <w:tc>
          <w:tcPr>
            <w:tcW w:w="2388" w:type="dxa"/>
            <w:vMerge/>
            <w:shd w:val="clear" w:color="auto" w:fill="A6A6A6" w:themeFill="background1" w:themeFillShade="A6"/>
            <w:vAlign w:val="center"/>
          </w:tcPr>
          <w:p w:rsidR="002A180B" w:rsidRPr="00815AB4" w:rsidRDefault="002A180B" w:rsidP="002A180B">
            <w:pPr>
              <w:jc w:val="center"/>
              <w:rPr>
                <w:rFonts w:ascii="Arial" w:hAnsi="Arial" w:cs="Arial"/>
                <w:sz w:val="28"/>
                <w:szCs w:val="28"/>
              </w:rPr>
            </w:pPr>
          </w:p>
        </w:tc>
        <w:tc>
          <w:tcPr>
            <w:tcW w:w="1889" w:type="dxa"/>
            <w:vMerge/>
            <w:shd w:val="clear" w:color="auto" w:fill="FFFFFF" w:themeFill="background1"/>
            <w:vAlign w:val="center"/>
          </w:tcPr>
          <w:p w:rsidR="002A180B" w:rsidRPr="00815AB4" w:rsidRDefault="002A180B" w:rsidP="002A180B">
            <w:pPr>
              <w:jc w:val="center"/>
              <w:rPr>
                <w:rFonts w:ascii="Arial" w:hAnsi="Arial" w:cs="Arial"/>
                <w:sz w:val="28"/>
                <w:szCs w:val="28"/>
              </w:rPr>
            </w:pPr>
          </w:p>
        </w:tc>
        <w:tc>
          <w:tcPr>
            <w:tcW w:w="5010" w:type="dxa"/>
            <w:shd w:val="clear" w:color="auto" w:fill="FFFFFF" w:themeFill="background1"/>
            <w:vAlign w:val="center"/>
          </w:tcPr>
          <w:p w:rsidR="002A180B" w:rsidRPr="00533F65" w:rsidRDefault="002A180B" w:rsidP="002A180B">
            <w:pPr>
              <w:autoSpaceDE w:val="0"/>
              <w:autoSpaceDN w:val="0"/>
              <w:adjustRightInd w:val="0"/>
              <w:rPr>
                <w:rFonts w:ascii="Arial" w:eastAsiaTheme="minorHAnsi" w:hAnsi="Arial" w:cs="Arial"/>
                <w:lang w:eastAsia="en-US"/>
              </w:rPr>
            </w:pPr>
            <w:proofErr w:type="gramStart"/>
            <w:r w:rsidRPr="00533F65">
              <w:rPr>
                <w:rFonts w:ascii="Arial" w:eastAsiaTheme="minorHAnsi" w:hAnsi="Arial" w:cs="Arial"/>
                <w:lang w:eastAsia="en-US"/>
              </w:rPr>
              <w:t>organizuje</w:t>
            </w:r>
            <w:proofErr w:type="gramEnd"/>
            <w:r w:rsidRPr="00533F65">
              <w:rPr>
                <w:rFonts w:ascii="Arial" w:eastAsiaTheme="minorHAnsi" w:hAnsi="Arial" w:cs="Arial"/>
                <w:lang w:eastAsia="en-US"/>
              </w:rPr>
              <w:t xml:space="preserve"> szkolenia lokalne w zakresie usuwania wyrobów zawierających azbest z terenu nieruchomości bez korzystania z usług wyspecjalizowanych firm</w:t>
            </w:r>
          </w:p>
        </w:tc>
      </w:tr>
      <w:tr w:rsidR="002A180B" w:rsidRPr="00533F65" w:rsidTr="002A180B">
        <w:tc>
          <w:tcPr>
            <w:tcW w:w="2388" w:type="dxa"/>
            <w:vMerge/>
            <w:shd w:val="clear" w:color="auto" w:fill="A6A6A6" w:themeFill="background1" w:themeFillShade="A6"/>
            <w:vAlign w:val="center"/>
          </w:tcPr>
          <w:p w:rsidR="002A180B" w:rsidRPr="00815AB4" w:rsidRDefault="002A180B" w:rsidP="002A180B">
            <w:pPr>
              <w:jc w:val="center"/>
              <w:rPr>
                <w:rFonts w:ascii="Arial" w:hAnsi="Arial" w:cs="Arial"/>
                <w:sz w:val="28"/>
                <w:szCs w:val="28"/>
              </w:rPr>
            </w:pPr>
          </w:p>
        </w:tc>
        <w:tc>
          <w:tcPr>
            <w:tcW w:w="1889" w:type="dxa"/>
            <w:vMerge/>
            <w:shd w:val="clear" w:color="auto" w:fill="FFFFFF" w:themeFill="background1"/>
            <w:vAlign w:val="center"/>
          </w:tcPr>
          <w:p w:rsidR="002A180B" w:rsidRPr="00815AB4" w:rsidRDefault="002A180B" w:rsidP="002A180B">
            <w:pPr>
              <w:jc w:val="center"/>
              <w:rPr>
                <w:rFonts w:ascii="Arial" w:hAnsi="Arial" w:cs="Arial"/>
                <w:sz w:val="28"/>
                <w:szCs w:val="28"/>
              </w:rPr>
            </w:pPr>
          </w:p>
        </w:tc>
        <w:tc>
          <w:tcPr>
            <w:tcW w:w="5010" w:type="dxa"/>
            <w:shd w:val="clear" w:color="auto" w:fill="FFFFFF" w:themeFill="background1"/>
            <w:vAlign w:val="center"/>
          </w:tcPr>
          <w:p w:rsidR="002A180B" w:rsidRPr="00533F65" w:rsidRDefault="002A180B" w:rsidP="002A180B">
            <w:pPr>
              <w:autoSpaceDE w:val="0"/>
              <w:autoSpaceDN w:val="0"/>
              <w:adjustRightInd w:val="0"/>
              <w:rPr>
                <w:rFonts w:ascii="Arial" w:eastAsiaTheme="minorHAnsi" w:hAnsi="Arial" w:cs="Arial"/>
                <w:lang w:eastAsia="en-US"/>
              </w:rPr>
            </w:pPr>
            <w:proofErr w:type="gramStart"/>
            <w:r w:rsidRPr="00533F65">
              <w:rPr>
                <w:rFonts w:ascii="Arial" w:eastAsiaTheme="minorHAnsi" w:hAnsi="Arial" w:cs="Arial"/>
                <w:lang w:eastAsia="en-US"/>
              </w:rPr>
              <w:t>organizuje</w:t>
            </w:r>
            <w:proofErr w:type="gramEnd"/>
            <w:r w:rsidRPr="00533F65">
              <w:rPr>
                <w:rFonts w:ascii="Arial" w:eastAsiaTheme="minorHAnsi" w:hAnsi="Arial" w:cs="Arial"/>
                <w:lang w:eastAsia="en-US"/>
              </w:rPr>
              <w:t xml:space="preserve"> usuwanie wyrobów zawierających azbest przy wykorzystaniu pozyskanych na ten cel środków krajowych lub unijnych z uwzględnieniem zasad zawartych w </w:t>
            </w:r>
            <w:r w:rsidRPr="00533F65">
              <w:rPr>
                <w:rFonts w:ascii="Arial" w:eastAsiaTheme="minorHAnsi" w:hAnsi="Arial" w:cs="Arial"/>
                <w:iCs/>
                <w:lang w:eastAsia="en-US"/>
              </w:rPr>
              <w:t>Programie</w:t>
            </w:r>
          </w:p>
        </w:tc>
      </w:tr>
      <w:tr w:rsidR="002A180B" w:rsidRPr="00533F65" w:rsidTr="002A180B">
        <w:tc>
          <w:tcPr>
            <w:tcW w:w="2388" w:type="dxa"/>
            <w:vMerge/>
            <w:shd w:val="clear" w:color="auto" w:fill="A6A6A6" w:themeFill="background1" w:themeFillShade="A6"/>
            <w:vAlign w:val="center"/>
          </w:tcPr>
          <w:p w:rsidR="002A180B" w:rsidRPr="00815AB4" w:rsidRDefault="002A180B" w:rsidP="002A180B">
            <w:pPr>
              <w:jc w:val="center"/>
              <w:rPr>
                <w:rFonts w:ascii="Arial" w:hAnsi="Arial" w:cs="Arial"/>
                <w:sz w:val="28"/>
                <w:szCs w:val="28"/>
              </w:rPr>
            </w:pPr>
          </w:p>
        </w:tc>
        <w:tc>
          <w:tcPr>
            <w:tcW w:w="1889" w:type="dxa"/>
            <w:vMerge/>
            <w:shd w:val="clear" w:color="auto" w:fill="FFFFFF" w:themeFill="background1"/>
            <w:vAlign w:val="center"/>
          </w:tcPr>
          <w:p w:rsidR="002A180B" w:rsidRPr="00815AB4" w:rsidRDefault="002A180B" w:rsidP="002A180B">
            <w:pPr>
              <w:jc w:val="center"/>
              <w:rPr>
                <w:rFonts w:ascii="Arial" w:hAnsi="Arial" w:cs="Arial"/>
                <w:sz w:val="28"/>
                <w:szCs w:val="28"/>
              </w:rPr>
            </w:pPr>
          </w:p>
        </w:tc>
        <w:tc>
          <w:tcPr>
            <w:tcW w:w="5010" w:type="dxa"/>
            <w:shd w:val="clear" w:color="auto" w:fill="FFFFFF" w:themeFill="background1"/>
            <w:vAlign w:val="center"/>
          </w:tcPr>
          <w:p w:rsidR="002A180B" w:rsidRPr="00533F65" w:rsidRDefault="002A180B" w:rsidP="002A180B">
            <w:pPr>
              <w:autoSpaceDE w:val="0"/>
              <w:autoSpaceDN w:val="0"/>
              <w:adjustRightInd w:val="0"/>
              <w:rPr>
                <w:rFonts w:ascii="Arial" w:eastAsiaTheme="minorHAnsi" w:hAnsi="Arial" w:cs="Arial"/>
                <w:lang w:eastAsia="en-US"/>
              </w:rPr>
            </w:pPr>
            <w:proofErr w:type="gramStart"/>
            <w:r w:rsidRPr="00533F65">
              <w:rPr>
                <w:rFonts w:ascii="Arial" w:eastAsiaTheme="minorHAnsi" w:hAnsi="Arial" w:cs="Arial"/>
                <w:lang w:eastAsia="en-US"/>
              </w:rPr>
              <w:t>inspiruje</w:t>
            </w:r>
            <w:proofErr w:type="gramEnd"/>
            <w:r w:rsidRPr="00533F65">
              <w:rPr>
                <w:rFonts w:ascii="Arial" w:eastAsiaTheme="minorHAnsi" w:hAnsi="Arial" w:cs="Arial"/>
                <w:lang w:eastAsia="en-US"/>
              </w:rPr>
              <w:t xml:space="preserve"> właściwe postawy obywateli w zakresie obowiązków związanych z usuwaniem wyrobów zawierających azbest</w:t>
            </w:r>
          </w:p>
        </w:tc>
      </w:tr>
      <w:tr w:rsidR="002A180B" w:rsidRPr="00533F65" w:rsidTr="002A180B">
        <w:tc>
          <w:tcPr>
            <w:tcW w:w="2388" w:type="dxa"/>
            <w:vMerge/>
            <w:shd w:val="clear" w:color="auto" w:fill="A6A6A6" w:themeFill="background1" w:themeFillShade="A6"/>
            <w:vAlign w:val="center"/>
          </w:tcPr>
          <w:p w:rsidR="002A180B" w:rsidRPr="00815AB4" w:rsidRDefault="002A180B" w:rsidP="002A180B">
            <w:pPr>
              <w:jc w:val="center"/>
              <w:rPr>
                <w:rFonts w:ascii="Arial" w:hAnsi="Arial" w:cs="Arial"/>
                <w:sz w:val="28"/>
                <w:szCs w:val="28"/>
              </w:rPr>
            </w:pPr>
          </w:p>
        </w:tc>
        <w:tc>
          <w:tcPr>
            <w:tcW w:w="1889" w:type="dxa"/>
            <w:vMerge/>
            <w:shd w:val="clear" w:color="auto" w:fill="FFFFFF" w:themeFill="background1"/>
            <w:vAlign w:val="center"/>
          </w:tcPr>
          <w:p w:rsidR="002A180B" w:rsidRPr="00815AB4" w:rsidRDefault="002A180B" w:rsidP="002A180B">
            <w:pPr>
              <w:jc w:val="center"/>
              <w:rPr>
                <w:rFonts w:ascii="Arial" w:hAnsi="Arial" w:cs="Arial"/>
                <w:sz w:val="28"/>
                <w:szCs w:val="28"/>
              </w:rPr>
            </w:pPr>
          </w:p>
        </w:tc>
        <w:tc>
          <w:tcPr>
            <w:tcW w:w="5010" w:type="dxa"/>
            <w:shd w:val="clear" w:color="auto" w:fill="FFFFFF" w:themeFill="background1"/>
            <w:vAlign w:val="center"/>
          </w:tcPr>
          <w:p w:rsidR="002A180B" w:rsidRPr="00533F65" w:rsidRDefault="002A180B" w:rsidP="002A180B">
            <w:pPr>
              <w:autoSpaceDE w:val="0"/>
              <w:autoSpaceDN w:val="0"/>
              <w:adjustRightInd w:val="0"/>
              <w:rPr>
                <w:rFonts w:ascii="Arial" w:eastAsiaTheme="minorHAnsi" w:hAnsi="Arial" w:cs="Arial"/>
                <w:lang w:eastAsia="en-US"/>
              </w:rPr>
            </w:pPr>
            <w:proofErr w:type="gramStart"/>
            <w:r w:rsidRPr="00533F65">
              <w:rPr>
                <w:rFonts w:ascii="Arial" w:eastAsiaTheme="minorHAnsi" w:hAnsi="Arial" w:cs="Arial"/>
                <w:lang w:eastAsia="en-US"/>
              </w:rPr>
              <w:t>współpracuje</w:t>
            </w:r>
            <w:proofErr w:type="gramEnd"/>
            <w:r w:rsidRPr="00533F65">
              <w:rPr>
                <w:rFonts w:ascii="Arial" w:eastAsiaTheme="minorHAnsi" w:hAnsi="Arial" w:cs="Arial"/>
                <w:lang w:eastAsia="en-US"/>
              </w:rPr>
              <w:t xml:space="preserve"> z marszałkiem województwa w zakresie inwentaryzacji wyrobów zawierających azbest oraz opracowywania programów usuwania wyrobów zawierających azbest, w szczególności w zakresie lokalizacji składowisk odpadów zawierających azbest </w:t>
            </w:r>
          </w:p>
        </w:tc>
      </w:tr>
      <w:tr w:rsidR="002A180B" w:rsidRPr="00533F65" w:rsidTr="002A180B">
        <w:tc>
          <w:tcPr>
            <w:tcW w:w="2388" w:type="dxa"/>
            <w:vMerge/>
            <w:shd w:val="clear" w:color="auto" w:fill="A6A6A6" w:themeFill="background1" w:themeFillShade="A6"/>
            <w:vAlign w:val="center"/>
          </w:tcPr>
          <w:p w:rsidR="002A180B" w:rsidRPr="00815AB4" w:rsidRDefault="002A180B" w:rsidP="002A180B">
            <w:pPr>
              <w:jc w:val="center"/>
              <w:rPr>
                <w:rFonts w:ascii="Arial" w:hAnsi="Arial" w:cs="Arial"/>
                <w:sz w:val="28"/>
                <w:szCs w:val="28"/>
              </w:rPr>
            </w:pPr>
          </w:p>
        </w:tc>
        <w:tc>
          <w:tcPr>
            <w:tcW w:w="1889" w:type="dxa"/>
            <w:vMerge/>
            <w:shd w:val="clear" w:color="auto" w:fill="FFFFFF" w:themeFill="background1"/>
            <w:vAlign w:val="center"/>
          </w:tcPr>
          <w:p w:rsidR="002A180B" w:rsidRPr="00815AB4" w:rsidRDefault="002A180B" w:rsidP="002A180B">
            <w:pPr>
              <w:jc w:val="center"/>
              <w:rPr>
                <w:rFonts w:ascii="Arial" w:hAnsi="Arial" w:cs="Arial"/>
                <w:sz w:val="28"/>
                <w:szCs w:val="28"/>
              </w:rPr>
            </w:pPr>
          </w:p>
        </w:tc>
        <w:tc>
          <w:tcPr>
            <w:tcW w:w="5010" w:type="dxa"/>
            <w:shd w:val="clear" w:color="auto" w:fill="FFFFFF" w:themeFill="background1"/>
            <w:vAlign w:val="center"/>
          </w:tcPr>
          <w:p w:rsidR="002A180B" w:rsidRPr="00533F65" w:rsidRDefault="002A180B" w:rsidP="002A180B">
            <w:pPr>
              <w:autoSpaceDE w:val="0"/>
              <w:autoSpaceDN w:val="0"/>
              <w:adjustRightInd w:val="0"/>
              <w:rPr>
                <w:rFonts w:ascii="Arial" w:eastAsiaTheme="minorHAnsi" w:hAnsi="Arial" w:cs="Arial"/>
                <w:lang w:eastAsia="en-US"/>
              </w:rPr>
            </w:pPr>
            <w:proofErr w:type="gramStart"/>
            <w:r w:rsidRPr="00533F65">
              <w:rPr>
                <w:rFonts w:ascii="Arial" w:eastAsiaTheme="minorHAnsi" w:hAnsi="Arial" w:cs="Arial"/>
                <w:lang w:eastAsia="en-US"/>
              </w:rPr>
              <w:t>współpracuje</w:t>
            </w:r>
            <w:proofErr w:type="gramEnd"/>
            <w:r w:rsidRPr="00533F65">
              <w:rPr>
                <w:rFonts w:ascii="Arial" w:eastAsiaTheme="minorHAnsi" w:hAnsi="Arial" w:cs="Arial"/>
                <w:lang w:eastAsia="en-US"/>
              </w:rPr>
              <w:t xml:space="preserve"> z mediami w celu propagowania odpowiednich inicjatyw społecznych oraz</w:t>
            </w:r>
          </w:p>
          <w:p w:rsidR="002A180B" w:rsidRPr="00533F65" w:rsidRDefault="002A180B" w:rsidP="002A180B">
            <w:pPr>
              <w:rPr>
                <w:rFonts w:ascii="Arial" w:hAnsi="Arial" w:cs="Arial"/>
                <w:sz w:val="28"/>
                <w:szCs w:val="28"/>
              </w:rPr>
            </w:pPr>
            <w:proofErr w:type="gramStart"/>
            <w:r w:rsidRPr="00533F65">
              <w:rPr>
                <w:rFonts w:ascii="Arial" w:eastAsiaTheme="minorHAnsi" w:hAnsi="Arial" w:cs="Arial"/>
                <w:lang w:eastAsia="en-US"/>
              </w:rPr>
              <w:t>rozpowszechniania</w:t>
            </w:r>
            <w:proofErr w:type="gramEnd"/>
            <w:r w:rsidRPr="00533F65">
              <w:rPr>
                <w:rFonts w:ascii="Arial" w:eastAsiaTheme="minorHAnsi" w:hAnsi="Arial" w:cs="Arial"/>
                <w:lang w:eastAsia="en-US"/>
              </w:rPr>
              <w:t xml:space="preserve"> informacji dotyczących zagrożeń powodowanych przez azbest</w:t>
            </w:r>
          </w:p>
        </w:tc>
      </w:tr>
      <w:tr w:rsidR="002A180B" w:rsidRPr="00533F65" w:rsidTr="002A180B">
        <w:tc>
          <w:tcPr>
            <w:tcW w:w="2388" w:type="dxa"/>
            <w:vMerge/>
            <w:shd w:val="clear" w:color="auto" w:fill="A6A6A6" w:themeFill="background1" w:themeFillShade="A6"/>
            <w:vAlign w:val="center"/>
          </w:tcPr>
          <w:p w:rsidR="002A180B" w:rsidRPr="00815AB4" w:rsidRDefault="002A180B" w:rsidP="002A180B">
            <w:pPr>
              <w:jc w:val="center"/>
              <w:rPr>
                <w:rFonts w:ascii="Arial" w:hAnsi="Arial" w:cs="Arial"/>
                <w:sz w:val="28"/>
                <w:szCs w:val="28"/>
              </w:rPr>
            </w:pPr>
          </w:p>
        </w:tc>
        <w:tc>
          <w:tcPr>
            <w:tcW w:w="1889" w:type="dxa"/>
            <w:vMerge/>
            <w:shd w:val="clear" w:color="auto" w:fill="FFFFFF" w:themeFill="background1"/>
            <w:vAlign w:val="center"/>
          </w:tcPr>
          <w:p w:rsidR="002A180B" w:rsidRPr="00815AB4" w:rsidRDefault="002A180B" w:rsidP="002A180B">
            <w:pPr>
              <w:jc w:val="center"/>
              <w:rPr>
                <w:rFonts w:ascii="Arial" w:hAnsi="Arial" w:cs="Arial"/>
                <w:sz w:val="28"/>
                <w:szCs w:val="28"/>
              </w:rPr>
            </w:pPr>
          </w:p>
        </w:tc>
        <w:tc>
          <w:tcPr>
            <w:tcW w:w="5010" w:type="dxa"/>
            <w:shd w:val="clear" w:color="auto" w:fill="FFFFFF" w:themeFill="background1"/>
            <w:vAlign w:val="center"/>
          </w:tcPr>
          <w:p w:rsidR="002A180B" w:rsidRPr="00533F65" w:rsidRDefault="002A180B" w:rsidP="002A180B">
            <w:pPr>
              <w:rPr>
                <w:rFonts w:ascii="Arial" w:hAnsi="Arial" w:cs="Arial"/>
                <w:sz w:val="28"/>
                <w:szCs w:val="28"/>
              </w:rPr>
            </w:pPr>
            <w:proofErr w:type="gramStart"/>
            <w:r w:rsidRPr="00533F65">
              <w:rPr>
                <w:rFonts w:ascii="Arial" w:eastAsiaTheme="minorHAnsi" w:hAnsi="Arial" w:cs="Arial"/>
                <w:lang w:eastAsia="en-US"/>
              </w:rPr>
              <w:t>współpracuje</w:t>
            </w:r>
            <w:proofErr w:type="gramEnd"/>
            <w:r w:rsidRPr="00533F65">
              <w:rPr>
                <w:rFonts w:ascii="Arial" w:eastAsiaTheme="minorHAnsi" w:hAnsi="Arial" w:cs="Arial"/>
                <w:lang w:eastAsia="en-US"/>
              </w:rPr>
              <w:t xml:space="preserve"> z organizacjami społecznymi wspierającymi realizację </w:t>
            </w:r>
            <w:r w:rsidRPr="00533F65">
              <w:rPr>
                <w:rFonts w:ascii="Arial" w:eastAsiaTheme="minorHAnsi" w:hAnsi="Arial" w:cs="Arial"/>
                <w:iCs/>
                <w:lang w:eastAsia="en-US"/>
              </w:rPr>
              <w:t>Programu</w:t>
            </w:r>
          </w:p>
        </w:tc>
      </w:tr>
      <w:tr w:rsidR="002A180B" w:rsidRPr="00533F65" w:rsidTr="002A180B">
        <w:tc>
          <w:tcPr>
            <w:tcW w:w="2388" w:type="dxa"/>
            <w:vMerge/>
            <w:shd w:val="clear" w:color="auto" w:fill="A6A6A6" w:themeFill="background1" w:themeFillShade="A6"/>
            <w:vAlign w:val="center"/>
          </w:tcPr>
          <w:p w:rsidR="002A180B" w:rsidRPr="00815AB4" w:rsidRDefault="002A180B" w:rsidP="002A180B">
            <w:pPr>
              <w:jc w:val="center"/>
              <w:rPr>
                <w:rFonts w:ascii="Arial" w:hAnsi="Arial" w:cs="Arial"/>
                <w:sz w:val="28"/>
                <w:szCs w:val="28"/>
              </w:rPr>
            </w:pPr>
          </w:p>
        </w:tc>
        <w:tc>
          <w:tcPr>
            <w:tcW w:w="1889" w:type="dxa"/>
            <w:vMerge/>
            <w:shd w:val="clear" w:color="auto" w:fill="FFFFFF" w:themeFill="background1"/>
            <w:vAlign w:val="center"/>
          </w:tcPr>
          <w:p w:rsidR="002A180B" w:rsidRPr="00815AB4" w:rsidRDefault="002A180B" w:rsidP="002A180B">
            <w:pPr>
              <w:jc w:val="center"/>
              <w:rPr>
                <w:rFonts w:ascii="Arial" w:hAnsi="Arial" w:cs="Arial"/>
                <w:sz w:val="28"/>
                <w:szCs w:val="28"/>
              </w:rPr>
            </w:pPr>
          </w:p>
        </w:tc>
        <w:tc>
          <w:tcPr>
            <w:tcW w:w="5010" w:type="dxa"/>
            <w:shd w:val="clear" w:color="auto" w:fill="FFFFFF" w:themeFill="background1"/>
            <w:vAlign w:val="center"/>
          </w:tcPr>
          <w:p w:rsidR="002A180B" w:rsidRPr="00533F65" w:rsidRDefault="002A180B" w:rsidP="00264BF4">
            <w:pPr>
              <w:autoSpaceDE w:val="0"/>
              <w:autoSpaceDN w:val="0"/>
              <w:adjustRightInd w:val="0"/>
              <w:rPr>
                <w:rFonts w:ascii="Arial" w:eastAsiaTheme="minorHAnsi" w:hAnsi="Arial" w:cs="Arial"/>
                <w:lang w:eastAsia="en-US"/>
              </w:rPr>
            </w:pPr>
            <w:proofErr w:type="gramStart"/>
            <w:r w:rsidRPr="00533F65">
              <w:rPr>
                <w:rFonts w:ascii="Arial" w:eastAsiaTheme="minorHAnsi" w:hAnsi="Arial" w:cs="Arial"/>
                <w:lang w:eastAsia="en-US"/>
              </w:rPr>
              <w:t>współpracuje</w:t>
            </w:r>
            <w:proofErr w:type="gramEnd"/>
            <w:r w:rsidRPr="00533F65">
              <w:rPr>
                <w:rFonts w:ascii="Arial" w:eastAsiaTheme="minorHAnsi" w:hAnsi="Arial" w:cs="Arial"/>
                <w:lang w:eastAsia="en-US"/>
              </w:rPr>
              <w:t xml:space="preserve"> z organami kontrolnymi (inspekcją sanitarn</w:t>
            </w:r>
            <w:r w:rsidR="00264BF4">
              <w:rPr>
                <w:rFonts w:ascii="Arial" w:eastAsiaTheme="minorHAnsi" w:hAnsi="Arial" w:cs="Arial"/>
                <w:lang w:eastAsia="en-US"/>
              </w:rPr>
              <w:t>ą</w:t>
            </w:r>
            <w:r w:rsidRPr="00533F65">
              <w:rPr>
                <w:rFonts w:ascii="Arial" w:eastAsiaTheme="minorHAnsi" w:hAnsi="Arial" w:cs="Arial"/>
                <w:lang w:eastAsia="en-US"/>
              </w:rPr>
              <w:t>, inspekcją pracy, inspekcją nadzoru budowlanego, inspekcją ochrony środowiska)</w:t>
            </w:r>
            <w:r w:rsidRPr="00533F65">
              <w:rPr>
                <w:rFonts w:ascii="Arial" w:hAnsi="Arial" w:cs="Arial"/>
                <w:sz w:val="28"/>
                <w:szCs w:val="28"/>
              </w:rPr>
              <w:t xml:space="preserve"> </w:t>
            </w:r>
          </w:p>
        </w:tc>
      </w:tr>
    </w:tbl>
    <w:p w:rsidR="00DB1DA0" w:rsidRPr="000F082C" w:rsidRDefault="00DB1DA0" w:rsidP="00DB1DA0">
      <w:pPr>
        <w:spacing w:line="360" w:lineRule="auto"/>
        <w:rPr>
          <w:rFonts w:asciiTheme="majorHAnsi" w:hAnsiTheme="majorHAnsi" w:cstheme="minorHAnsi"/>
          <w:vanish/>
          <w:color w:val="FFFFFF"/>
          <w:sz w:val="28"/>
          <w:szCs w:val="28"/>
        </w:rPr>
      </w:pPr>
    </w:p>
    <w:p w:rsidR="00DB1DA0" w:rsidRPr="000F082C" w:rsidRDefault="00DB1DA0" w:rsidP="00DB1DA0">
      <w:pPr>
        <w:spacing w:line="360" w:lineRule="auto"/>
        <w:rPr>
          <w:rFonts w:asciiTheme="majorHAnsi" w:hAnsiTheme="majorHAnsi" w:cstheme="minorHAnsi"/>
          <w:vanish/>
          <w:sz w:val="28"/>
          <w:szCs w:val="28"/>
        </w:rPr>
      </w:pPr>
    </w:p>
    <w:p w:rsidR="00DB1DA0" w:rsidRPr="000F082C" w:rsidRDefault="00DB1DA0" w:rsidP="00DB1DA0">
      <w:pPr>
        <w:spacing w:line="360" w:lineRule="auto"/>
        <w:rPr>
          <w:rFonts w:asciiTheme="majorHAnsi" w:hAnsiTheme="majorHAnsi" w:cstheme="minorHAnsi"/>
          <w:vanish/>
          <w:sz w:val="28"/>
          <w:szCs w:val="28"/>
        </w:rPr>
      </w:pPr>
    </w:p>
    <w:p w:rsidR="00DB1DA0" w:rsidRPr="000F082C" w:rsidRDefault="00DB1DA0" w:rsidP="00DB1DA0">
      <w:pPr>
        <w:spacing w:line="360" w:lineRule="auto"/>
        <w:rPr>
          <w:rFonts w:asciiTheme="majorHAnsi" w:hAnsiTheme="majorHAnsi" w:cstheme="minorHAnsi"/>
          <w:vanish/>
          <w:sz w:val="28"/>
          <w:szCs w:val="28"/>
        </w:rPr>
      </w:pPr>
    </w:p>
    <w:p w:rsidR="00DB1DA0" w:rsidRPr="000F082C" w:rsidRDefault="00DB1DA0" w:rsidP="00DB1DA0">
      <w:pPr>
        <w:pStyle w:val="Akapitzlist"/>
        <w:spacing w:line="360" w:lineRule="auto"/>
        <w:rPr>
          <w:rFonts w:asciiTheme="majorHAnsi" w:hAnsiTheme="majorHAnsi" w:cstheme="minorHAnsi"/>
          <w:b/>
          <w:sz w:val="28"/>
          <w:szCs w:val="28"/>
        </w:rPr>
      </w:pPr>
    </w:p>
    <w:p w:rsidR="00DB1DA0" w:rsidRPr="000F082C" w:rsidRDefault="00DB1DA0" w:rsidP="00EC1893">
      <w:pPr>
        <w:pStyle w:val="Akapitzlist"/>
        <w:ind w:left="0"/>
        <w:rPr>
          <w:rFonts w:asciiTheme="majorHAnsi" w:hAnsiTheme="majorHAnsi" w:cstheme="minorHAnsi"/>
          <w:b/>
          <w:sz w:val="36"/>
          <w:szCs w:val="36"/>
        </w:rPr>
      </w:pPr>
      <w:r w:rsidRPr="000F082C">
        <w:rPr>
          <w:rFonts w:asciiTheme="majorHAnsi" w:hAnsiTheme="majorHAnsi" w:cstheme="minorHAnsi"/>
          <w:b/>
          <w:noProof/>
          <w:sz w:val="36"/>
          <w:szCs w:val="36"/>
        </w:rPr>
        <w:drawing>
          <wp:inline distT="0" distB="0" distL="0" distR="0" wp14:anchorId="595554E9" wp14:editId="39A74B42">
            <wp:extent cx="5695950" cy="4352925"/>
            <wp:effectExtent l="0" t="0" r="0" b="9525"/>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95950" cy="4352925"/>
                    </a:xfrm>
                    <a:prstGeom prst="rect">
                      <a:avLst/>
                    </a:prstGeom>
                    <a:noFill/>
                    <a:ln>
                      <a:noFill/>
                    </a:ln>
                  </pic:spPr>
                </pic:pic>
              </a:graphicData>
            </a:graphic>
          </wp:inline>
        </w:drawing>
      </w:r>
    </w:p>
    <w:p w:rsidR="00DB1DA0" w:rsidRDefault="0083335C" w:rsidP="0083335C">
      <w:pPr>
        <w:pStyle w:val="Legenda"/>
        <w:jc w:val="center"/>
        <w:rPr>
          <w:rFonts w:asciiTheme="majorHAnsi" w:hAnsiTheme="majorHAnsi" w:cstheme="minorHAnsi"/>
          <w:b w:val="0"/>
          <w:color w:val="auto"/>
          <w:sz w:val="24"/>
          <w:szCs w:val="24"/>
        </w:rPr>
      </w:pPr>
      <w:bookmarkStart w:id="12" w:name="_Toc332892032"/>
      <w:bookmarkStart w:id="13" w:name="_Toc431929882"/>
      <w:r w:rsidRPr="0083335C">
        <w:rPr>
          <w:rFonts w:asciiTheme="majorHAnsi" w:hAnsiTheme="majorHAnsi"/>
          <w:color w:val="auto"/>
          <w:sz w:val="24"/>
          <w:szCs w:val="24"/>
        </w:rPr>
        <w:t xml:space="preserve">Rysunek </w:t>
      </w:r>
      <w:r w:rsidR="002D56FA" w:rsidRPr="0083335C">
        <w:rPr>
          <w:rFonts w:asciiTheme="majorHAnsi" w:hAnsiTheme="majorHAnsi"/>
          <w:color w:val="auto"/>
          <w:sz w:val="24"/>
          <w:szCs w:val="24"/>
        </w:rPr>
        <w:fldChar w:fldCharType="begin"/>
      </w:r>
      <w:r w:rsidRPr="0083335C">
        <w:rPr>
          <w:rFonts w:asciiTheme="majorHAnsi" w:hAnsiTheme="majorHAnsi"/>
          <w:color w:val="auto"/>
          <w:sz w:val="24"/>
          <w:szCs w:val="24"/>
        </w:rPr>
        <w:instrText xml:space="preserve"> SEQ Rysunek \* ARABIC </w:instrText>
      </w:r>
      <w:r w:rsidR="002D56FA" w:rsidRPr="0083335C">
        <w:rPr>
          <w:rFonts w:asciiTheme="majorHAnsi" w:hAnsiTheme="majorHAnsi"/>
          <w:color w:val="auto"/>
          <w:sz w:val="24"/>
          <w:szCs w:val="24"/>
        </w:rPr>
        <w:fldChar w:fldCharType="separate"/>
      </w:r>
      <w:r w:rsidR="005E66E8">
        <w:rPr>
          <w:rFonts w:asciiTheme="majorHAnsi" w:hAnsiTheme="majorHAnsi"/>
          <w:noProof/>
          <w:color w:val="auto"/>
          <w:sz w:val="24"/>
          <w:szCs w:val="24"/>
        </w:rPr>
        <w:t>1</w:t>
      </w:r>
      <w:r w:rsidR="002D56FA" w:rsidRPr="0083335C">
        <w:rPr>
          <w:rFonts w:asciiTheme="majorHAnsi" w:hAnsiTheme="majorHAnsi"/>
          <w:color w:val="auto"/>
          <w:sz w:val="24"/>
          <w:szCs w:val="24"/>
        </w:rPr>
        <w:fldChar w:fldCharType="end"/>
      </w:r>
      <w:r>
        <w:t xml:space="preserve"> </w:t>
      </w:r>
      <w:r w:rsidR="00DB1DA0" w:rsidRPr="000F082C">
        <w:rPr>
          <w:rFonts w:asciiTheme="majorHAnsi" w:hAnsiTheme="majorHAnsi" w:cstheme="minorHAnsi"/>
          <w:b w:val="0"/>
          <w:color w:val="auto"/>
          <w:sz w:val="24"/>
          <w:szCs w:val="24"/>
        </w:rPr>
        <w:t xml:space="preserve">Schemat zarządzania </w:t>
      </w:r>
      <w:proofErr w:type="spellStart"/>
      <w:r w:rsidR="00DB1DA0" w:rsidRPr="000F082C">
        <w:rPr>
          <w:rFonts w:asciiTheme="majorHAnsi" w:hAnsiTheme="majorHAnsi" w:cstheme="minorHAnsi"/>
          <w:b w:val="0"/>
          <w:color w:val="auto"/>
          <w:sz w:val="24"/>
          <w:szCs w:val="24"/>
        </w:rPr>
        <w:t>POKzA</w:t>
      </w:r>
      <w:proofErr w:type="spellEnd"/>
      <w:r w:rsidR="00DB1DA0" w:rsidRPr="000F082C">
        <w:rPr>
          <w:rFonts w:asciiTheme="majorHAnsi" w:hAnsiTheme="majorHAnsi" w:cstheme="minorHAnsi"/>
          <w:b w:val="0"/>
          <w:color w:val="auto"/>
          <w:sz w:val="24"/>
          <w:szCs w:val="24"/>
        </w:rPr>
        <w:t xml:space="preserve"> na trzech poziomach</w:t>
      </w:r>
      <w:r w:rsidR="00DB1DA0" w:rsidRPr="000F082C">
        <w:rPr>
          <w:rStyle w:val="Odwoanieprzypisudolnego"/>
          <w:rFonts w:asciiTheme="majorHAnsi" w:hAnsiTheme="majorHAnsi" w:cstheme="minorHAnsi"/>
          <w:b w:val="0"/>
          <w:color w:val="auto"/>
          <w:sz w:val="24"/>
          <w:szCs w:val="24"/>
        </w:rPr>
        <w:footnoteReference w:id="1"/>
      </w:r>
      <w:bookmarkEnd w:id="12"/>
      <w:bookmarkEnd w:id="13"/>
    </w:p>
    <w:p w:rsidR="007A63A3" w:rsidRDefault="007A63A3" w:rsidP="007A63A3"/>
    <w:p w:rsidR="007A63A3" w:rsidRPr="007A63A3" w:rsidRDefault="007A63A3" w:rsidP="007A63A3"/>
    <w:p w:rsidR="00DB1DA0" w:rsidRPr="000F082C" w:rsidRDefault="002770C6" w:rsidP="002770C6">
      <w:pPr>
        <w:pStyle w:val="Nagwek2"/>
      </w:pPr>
      <w:bookmarkStart w:id="14" w:name="_Toc332964622"/>
      <w:r w:rsidRPr="000F082C">
        <w:t xml:space="preserve"> </w:t>
      </w:r>
      <w:bookmarkStart w:id="15" w:name="_Toc431847364"/>
      <w:r w:rsidR="00DB1DA0" w:rsidRPr="000F082C">
        <w:t>Cele i zadania Programu</w:t>
      </w:r>
      <w:r w:rsidR="00B75A38">
        <w:t xml:space="preserve"> dla </w:t>
      </w:r>
      <w:r w:rsidR="00F36552">
        <w:t xml:space="preserve">Gminy </w:t>
      </w:r>
      <w:r w:rsidR="002F54E0">
        <w:t>Łączna</w:t>
      </w:r>
      <w:r w:rsidR="00DB1DA0" w:rsidRPr="000F082C">
        <w:t xml:space="preserve"> wynikające z </w:t>
      </w:r>
      <w:proofErr w:type="spellStart"/>
      <w:r w:rsidR="00DB1DA0" w:rsidRPr="000F082C">
        <w:t>POKzA</w:t>
      </w:r>
      <w:proofErr w:type="spellEnd"/>
      <w:r w:rsidR="00DB1DA0" w:rsidRPr="000F082C">
        <w:t xml:space="preserve"> i innych dokumentów programowych</w:t>
      </w:r>
      <w:bookmarkEnd w:id="14"/>
      <w:bookmarkEnd w:id="15"/>
    </w:p>
    <w:p w:rsidR="00DB1DA0" w:rsidRPr="000F082C" w:rsidRDefault="00DB1DA0" w:rsidP="00DB1DA0">
      <w:pPr>
        <w:rPr>
          <w:rFonts w:asciiTheme="majorHAnsi" w:hAnsiTheme="majorHAnsi"/>
        </w:rPr>
      </w:pPr>
    </w:p>
    <w:p w:rsidR="00DB1DA0" w:rsidRPr="000F082C" w:rsidRDefault="00DB1DA0" w:rsidP="00525744">
      <w:pPr>
        <w:autoSpaceDE w:val="0"/>
        <w:autoSpaceDN w:val="0"/>
        <w:adjustRightInd w:val="0"/>
        <w:spacing w:line="360" w:lineRule="auto"/>
        <w:ind w:firstLine="360"/>
        <w:jc w:val="both"/>
        <w:rPr>
          <w:rFonts w:asciiTheme="majorHAnsi" w:hAnsiTheme="majorHAnsi" w:cstheme="minorHAnsi"/>
          <w:szCs w:val="23"/>
        </w:rPr>
      </w:pPr>
      <w:r w:rsidRPr="000F082C">
        <w:rPr>
          <w:rFonts w:asciiTheme="majorHAnsi" w:hAnsiTheme="majorHAnsi" w:cstheme="minorHAnsi"/>
          <w:szCs w:val="23"/>
        </w:rPr>
        <w:t xml:space="preserve">Podstawowym celem </w:t>
      </w:r>
      <w:r w:rsidR="00EC1893" w:rsidRPr="000F082C">
        <w:rPr>
          <w:rFonts w:asciiTheme="majorHAnsi" w:hAnsiTheme="majorHAnsi" w:cstheme="minorHAnsi"/>
          <w:szCs w:val="23"/>
        </w:rPr>
        <w:t xml:space="preserve">niniejszego Programu </w:t>
      </w:r>
      <w:r w:rsidRPr="000F082C">
        <w:rPr>
          <w:rFonts w:asciiTheme="majorHAnsi" w:hAnsiTheme="majorHAnsi" w:cstheme="minorHAnsi"/>
          <w:szCs w:val="23"/>
        </w:rPr>
        <w:t xml:space="preserve">jest usunięcie azbestu i wyrobów zawierających azbest z terenu </w:t>
      </w:r>
      <w:r w:rsidR="00F36552">
        <w:rPr>
          <w:rFonts w:asciiTheme="majorHAnsi" w:hAnsiTheme="majorHAnsi" w:cstheme="minorHAnsi"/>
          <w:szCs w:val="23"/>
        </w:rPr>
        <w:t xml:space="preserve">Gminy </w:t>
      </w:r>
      <w:r w:rsidR="002F54E0">
        <w:rPr>
          <w:rFonts w:asciiTheme="majorHAnsi" w:hAnsiTheme="majorHAnsi" w:cstheme="minorHAnsi"/>
          <w:szCs w:val="23"/>
        </w:rPr>
        <w:t>Łączna</w:t>
      </w:r>
      <w:r w:rsidRPr="000F082C">
        <w:rPr>
          <w:rFonts w:asciiTheme="majorHAnsi" w:hAnsiTheme="majorHAnsi" w:cstheme="minorHAnsi"/>
          <w:szCs w:val="23"/>
        </w:rPr>
        <w:t xml:space="preserve">, a przez to wyeliminowanie szkodliwego wpływu </w:t>
      </w:r>
      <w:r w:rsidRPr="000F082C">
        <w:rPr>
          <w:rFonts w:asciiTheme="majorHAnsi" w:hAnsiTheme="majorHAnsi" w:cstheme="minorHAnsi"/>
        </w:rPr>
        <w:t>i niebezpiecznych dla zdrowia skutków działania azbestu</w:t>
      </w:r>
      <w:r w:rsidRPr="000F082C">
        <w:rPr>
          <w:rFonts w:asciiTheme="majorHAnsi" w:hAnsiTheme="majorHAnsi" w:cstheme="minorHAnsi"/>
          <w:szCs w:val="23"/>
        </w:rPr>
        <w:t xml:space="preserve">. </w:t>
      </w:r>
      <w:r w:rsidR="008128E1">
        <w:rPr>
          <w:rFonts w:asciiTheme="majorHAnsi" w:hAnsiTheme="majorHAnsi" w:cstheme="minorHAnsi"/>
          <w:szCs w:val="23"/>
        </w:rPr>
        <w:t xml:space="preserve">Gmina </w:t>
      </w:r>
      <w:r w:rsidR="002F54E0">
        <w:rPr>
          <w:rFonts w:asciiTheme="majorHAnsi" w:hAnsiTheme="majorHAnsi" w:cstheme="minorHAnsi"/>
          <w:szCs w:val="23"/>
        </w:rPr>
        <w:t>Łączna</w:t>
      </w:r>
      <w:r w:rsidRPr="000F082C">
        <w:rPr>
          <w:rFonts w:asciiTheme="majorHAnsi" w:hAnsiTheme="majorHAnsi" w:cstheme="minorHAnsi"/>
          <w:szCs w:val="23"/>
        </w:rPr>
        <w:t xml:space="preserve"> </w:t>
      </w:r>
      <w:r w:rsidR="00C40BA6">
        <w:rPr>
          <w:rFonts w:asciiTheme="majorHAnsi" w:hAnsiTheme="majorHAnsi" w:cstheme="minorHAnsi"/>
          <w:szCs w:val="23"/>
        </w:rPr>
        <w:t>prognozuje</w:t>
      </w:r>
      <w:r w:rsidRPr="000F082C">
        <w:rPr>
          <w:rFonts w:asciiTheme="majorHAnsi" w:hAnsiTheme="majorHAnsi" w:cstheme="minorHAnsi"/>
          <w:szCs w:val="23"/>
        </w:rPr>
        <w:t xml:space="preserve"> usunięcie </w:t>
      </w:r>
      <w:r w:rsidR="00C40BA6">
        <w:rPr>
          <w:rFonts w:asciiTheme="majorHAnsi" w:hAnsiTheme="majorHAnsi" w:cstheme="minorHAnsi"/>
          <w:szCs w:val="23"/>
        </w:rPr>
        <w:t xml:space="preserve">wszystkich </w:t>
      </w:r>
      <w:r w:rsidRPr="000F082C">
        <w:rPr>
          <w:rFonts w:asciiTheme="majorHAnsi" w:hAnsiTheme="majorHAnsi" w:cstheme="minorHAnsi"/>
          <w:szCs w:val="23"/>
        </w:rPr>
        <w:t>wyrobów zawierających azbest do 2032 roku.</w:t>
      </w:r>
      <w:r w:rsidR="00525744">
        <w:rPr>
          <w:rFonts w:asciiTheme="majorHAnsi" w:hAnsiTheme="majorHAnsi" w:cstheme="minorHAnsi"/>
          <w:szCs w:val="23"/>
        </w:rPr>
        <w:t xml:space="preserve"> </w:t>
      </w:r>
      <w:r w:rsidRPr="000F082C">
        <w:rPr>
          <w:rFonts w:asciiTheme="majorHAnsi" w:hAnsiTheme="majorHAnsi" w:cstheme="minorHAnsi"/>
          <w:szCs w:val="23"/>
        </w:rPr>
        <w:t>Program zakłada realizację następujących zadań:</w:t>
      </w:r>
    </w:p>
    <w:p w:rsidR="00DB1DA0" w:rsidRPr="000F082C" w:rsidRDefault="00DB1DA0" w:rsidP="00DB1DA0">
      <w:pPr>
        <w:autoSpaceDE w:val="0"/>
        <w:autoSpaceDN w:val="0"/>
        <w:adjustRightInd w:val="0"/>
        <w:spacing w:line="360" w:lineRule="auto"/>
        <w:jc w:val="both"/>
        <w:rPr>
          <w:rFonts w:asciiTheme="majorHAnsi" w:hAnsiTheme="majorHAnsi" w:cstheme="minorHAnsi"/>
          <w:szCs w:val="23"/>
        </w:rPr>
      </w:pPr>
      <w:r w:rsidRPr="000F082C">
        <w:rPr>
          <w:rFonts w:asciiTheme="majorHAnsi" w:hAnsiTheme="majorHAnsi" w:cstheme="minorHAnsi"/>
          <w:szCs w:val="23"/>
        </w:rPr>
        <w:lastRenderedPageBreak/>
        <w:t xml:space="preserve">1. Inwentaryzacja i </w:t>
      </w:r>
      <w:r w:rsidR="00EF707C">
        <w:rPr>
          <w:rFonts w:asciiTheme="majorHAnsi" w:hAnsiTheme="majorHAnsi" w:cstheme="minorHAnsi"/>
          <w:szCs w:val="23"/>
        </w:rPr>
        <w:t>aktualizacja</w:t>
      </w:r>
      <w:r w:rsidRPr="000F082C">
        <w:rPr>
          <w:rFonts w:asciiTheme="majorHAnsi" w:hAnsiTheme="majorHAnsi" w:cstheme="minorHAnsi"/>
          <w:szCs w:val="23"/>
        </w:rPr>
        <w:t xml:space="preserve"> bazy danych o </w:t>
      </w:r>
      <w:r w:rsidR="00C40BA6">
        <w:rPr>
          <w:rFonts w:asciiTheme="majorHAnsi" w:hAnsiTheme="majorHAnsi" w:cstheme="minorHAnsi"/>
          <w:szCs w:val="23"/>
        </w:rPr>
        <w:t xml:space="preserve">dane nt. </w:t>
      </w:r>
      <w:r w:rsidRPr="000F082C">
        <w:rPr>
          <w:rFonts w:asciiTheme="majorHAnsi" w:hAnsiTheme="majorHAnsi" w:cstheme="minorHAnsi"/>
          <w:szCs w:val="23"/>
        </w:rPr>
        <w:t>lokalizacji istniejących wyrobów zawierających azbest.</w:t>
      </w:r>
    </w:p>
    <w:p w:rsidR="00DB1DA0" w:rsidRPr="000F082C" w:rsidRDefault="00DB1DA0" w:rsidP="00DB1DA0">
      <w:pPr>
        <w:autoSpaceDE w:val="0"/>
        <w:autoSpaceDN w:val="0"/>
        <w:adjustRightInd w:val="0"/>
        <w:spacing w:line="360" w:lineRule="auto"/>
        <w:jc w:val="both"/>
        <w:rPr>
          <w:rFonts w:asciiTheme="majorHAnsi" w:hAnsiTheme="majorHAnsi" w:cstheme="minorHAnsi"/>
          <w:szCs w:val="23"/>
        </w:rPr>
      </w:pPr>
      <w:r w:rsidRPr="000F082C">
        <w:rPr>
          <w:rFonts w:asciiTheme="majorHAnsi" w:hAnsiTheme="majorHAnsi" w:cstheme="minorHAnsi"/>
          <w:szCs w:val="23"/>
        </w:rPr>
        <w:t xml:space="preserve">2.  Opracowanie mapy </w:t>
      </w:r>
      <w:r w:rsidR="003500CA">
        <w:rPr>
          <w:rFonts w:asciiTheme="majorHAnsi" w:hAnsiTheme="majorHAnsi" w:cstheme="minorHAnsi"/>
          <w:szCs w:val="23"/>
        </w:rPr>
        <w:t>występowania wyrobów zawierających azbest</w:t>
      </w:r>
      <w:r w:rsidRPr="000F082C">
        <w:rPr>
          <w:rFonts w:asciiTheme="majorHAnsi" w:hAnsiTheme="majorHAnsi" w:cstheme="minorHAnsi"/>
          <w:szCs w:val="23"/>
        </w:rPr>
        <w:t>.</w:t>
      </w:r>
    </w:p>
    <w:p w:rsidR="00DB1DA0" w:rsidRPr="000F082C" w:rsidRDefault="000A41F9" w:rsidP="00DB1DA0">
      <w:pPr>
        <w:autoSpaceDE w:val="0"/>
        <w:autoSpaceDN w:val="0"/>
        <w:adjustRightInd w:val="0"/>
        <w:spacing w:line="360" w:lineRule="auto"/>
        <w:jc w:val="both"/>
        <w:rPr>
          <w:rFonts w:asciiTheme="majorHAnsi" w:hAnsiTheme="majorHAnsi" w:cstheme="minorHAnsi"/>
          <w:szCs w:val="23"/>
        </w:rPr>
      </w:pPr>
      <w:r>
        <w:rPr>
          <w:rFonts w:asciiTheme="majorHAnsi" w:hAnsiTheme="majorHAnsi" w:cstheme="minorHAnsi"/>
          <w:szCs w:val="23"/>
        </w:rPr>
        <w:t xml:space="preserve">3. Informowanie </w:t>
      </w:r>
      <w:r w:rsidR="00DB1DA0" w:rsidRPr="000F082C">
        <w:rPr>
          <w:rFonts w:asciiTheme="majorHAnsi" w:hAnsiTheme="majorHAnsi" w:cstheme="minorHAnsi"/>
          <w:szCs w:val="23"/>
        </w:rPr>
        <w:t xml:space="preserve">mieszkańców </w:t>
      </w:r>
      <w:r>
        <w:rPr>
          <w:rFonts w:asciiTheme="majorHAnsi" w:hAnsiTheme="majorHAnsi" w:cstheme="minorHAnsi"/>
          <w:szCs w:val="23"/>
        </w:rPr>
        <w:t xml:space="preserve">o </w:t>
      </w:r>
      <w:r w:rsidR="00DB1DA0" w:rsidRPr="000F082C">
        <w:rPr>
          <w:rFonts w:asciiTheme="majorHAnsi" w:hAnsiTheme="majorHAnsi" w:cstheme="minorHAnsi"/>
          <w:szCs w:val="23"/>
        </w:rPr>
        <w:t>szkodliwości azbestu,</w:t>
      </w:r>
      <w:r>
        <w:rPr>
          <w:rFonts w:asciiTheme="majorHAnsi" w:hAnsiTheme="majorHAnsi" w:cstheme="minorHAnsi"/>
          <w:szCs w:val="23"/>
        </w:rPr>
        <w:t xml:space="preserve"> o</w:t>
      </w:r>
      <w:r w:rsidR="00DB1DA0" w:rsidRPr="000F082C">
        <w:rPr>
          <w:rFonts w:asciiTheme="majorHAnsi" w:hAnsiTheme="majorHAnsi" w:cstheme="minorHAnsi"/>
          <w:szCs w:val="23"/>
        </w:rPr>
        <w:t xml:space="preserve"> obowiązk</w:t>
      </w:r>
      <w:r>
        <w:rPr>
          <w:rFonts w:asciiTheme="majorHAnsi" w:hAnsiTheme="majorHAnsi" w:cstheme="minorHAnsi"/>
          <w:szCs w:val="23"/>
        </w:rPr>
        <w:t>ach</w:t>
      </w:r>
      <w:r w:rsidR="00DB1DA0" w:rsidRPr="000F082C">
        <w:rPr>
          <w:rFonts w:asciiTheme="majorHAnsi" w:hAnsiTheme="majorHAnsi" w:cstheme="minorHAnsi"/>
          <w:szCs w:val="23"/>
        </w:rPr>
        <w:t xml:space="preserve"> dotyczących </w:t>
      </w:r>
      <w:proofErr w:type="gramStart"/>
      <w:r w:rsidR="00DB1DA0" w:rsidRPr="000F082C">
        <w:rPr>
          <w:rFonts w:asciiTheme="majorHAnsi" w:hAnsiTheme="majorHAnsi" w:cstheme="minorHAnsi"/>
          <w:szCs w:val="23"/>
        </w:rPr>
        <w:t>postępowania  z</w:t>
      </w:r>
      <w:proofErr w:type="gramEnd"/>
      <w:r w:rsidR="00DB1DA0" w:rsidRPr="000F082C">
        <w:rPr>
          <w:rFonts w:asciiTheme="majorHAnsi" w:hAnsiTheme="majorHAnsi" w:cstheme="minorHAnsi"/>
          <w:szCs w:val="23"/>
        </w:rPr>
        <w:t xml:space="preserve"> wyrobami zawierającymi azbest oraz </w:t>
      </w:r>
      <w:r>
        <w:rPr>
          <w:rFonts w:asciiTheme="majorHAnsi" w:hAnsiTheme="majorHAnsi" w:cstheme="minorHAnsi"/>
          <w:szCs w:val="23"/>
        </w:rPr>
        <w:t>sposobach</w:t>
      </w:r>
      <w:r w:rsidR="00DB1DA0" w:rsidRPr="000F082C">
        <w:rPr>
          <w:rFonts w:asciiTheme="majorHAnsi" w:hAnsiTheme="majorHAnsi" w:cstheme="minorHAnsi"/>
          <w:szCs w:val="23"/>
        </w:rPr>
        <w:t xml:space="preserve"> bezpiecznego ich usuwania oraz unieszkodliwiania.</w:t>
      </w:r>
    </w:p>
    <w:p w:rsidR="00DB1DA0" w:rsidRPr="000F082C" w:rsidRDefault="00DB1DA0" w:rsidP="00DB1DA0">
      <w:pPr>
        <w:autoSpaceDE w:val="0"/>
        <w:autoSpaceDN w:val="0"/>
        <w:adjustRightInd w:val="0"/>
        <w:spacing w:line="360" w:lineRule="auto"/>
        <w:jc w:val="both"/>
        <w:rPr>
          <w:rFonts w:asciiTheme="majorHAnsi" w:hAnsiTheme="majorHAnsi" w:cstheme="minorHAnsi"/>
          <w:szCs w:val="23"/>
        </w:rPr>
      </w:pPr>
      <w:r w:rsidRPr="000F082C">
        <w:rPr>
          <w:rFonts w:asciiTheme="majorHAnsi" w:hAnsiTheme="majorHAnsi" w:cstheme="minorHAnsi"/>
          <w:szCs w:val="23"/>
        </w:rPr>
        <w:t>4. Mobilizowanie właścicieli budynków do usunięcia wyrobów zawierających azbest poprzez system pomocy edukacyjnej i finansowej.</w:t>
      </w:r>
    </w:p>
    <w:p w:rsidR="00DB1DA0" w:rsidRPr="000F082C" w:rsidRDefault="00DB1DA0" w:rsidP="00DB1DA0">
      <w:pPr>
        <w:autoSpaceDE w:val="0"/>
        <w:autoSpaceDN w:val="0"/>
        <w:adjustRightInd w:val="0"/>
        <w:spacing w:line="360" w:lineRule="auto"/>
        <w:jc w:val="both"/>
        <w:rPr>
          <w:rFonts w:asciiTheme="majorHAnsi" w:hAnsiTheme="majorHAnsi" w:cstheme="minorHAnsi"/>
          <w:szCs w:val="23"/>
        </w:rPr>
      </w:pPr>
      <w:r w:rsidRPr="000F082C">
        <w:rPr>
          <w:rFonts w:asciiTheme="majorHAnsi" w:hAnsiTheme="majorHAnsi" w:cstheme="minorHAnsi"/>
          <w:szCs w:val="23"/>
        </w:rPr>
        <w:t xml:space="preserve">5. Odbiór odpadów azbestowych z nieruchomości osób fizycznych i </w:t>
      </w:r>
      <w:r w:rsidR="003500CA">
        <w:rPr>
          <w:rFonts w:asciiTheme="majorHAnsi" w:hAnsiTheme="majorHAnsi" w:cstheme="minorHAnsi"/>
          <w:szCs w:val="23"/>
        </w:rPr>
        <w:t>prawnych</w:t>
      </w:r>
      <w:r w:rsidRPr="000F082C">
        <w:rPr>
          <w:rFonts w:asciiTheme="majorHAnsi" w:hAnsiTheme="majorHAnsi" w:cstheme="minorHAnsi"/>
          <w:szCs w:val="23"/>
        </w:rPr>
        <w:t>.</w:t>
      </w:r>
    </w:p>
    <w:p w:rsidR="00DB1DA0" w:rsidRPr="000F082C" w:rsidRDefault="00C40BA6" w:rsidP="00DB1DA0">
      <w:pPr>
        <w:autoSpaceDE w:val="0"/>
        <w:autoSpaceDN w:val="0"/>
        <w:adjustRightInd w:val="0"/>
        <w:spacing w:line="360" w:lineRule="auto"/>
        <w:jc w:val="both"/>
        <w:rPr>
          <w:rFonts w:asciiTheme="majorHAnsi" w:hAnsiTheme="majorHAnsi" w:cstheme="minorHAnsi"/>
          <w:szCs w:val="23"/>
        </w:rPr>
      </w:pPr>
      <w:r>
        <w:rPr>
          <w:rFonts w:asciiTheme="majorHAnsi" w:hAnsiTheme="majorHAnsi" w:cstheme="minorHAnsi"/>
          <w:szCs w:val="23"/>
        </w:rPr>
        <w:t xml:space="preserve">6. </w:t>
      </w:r>
      <w:r w:rsidR="00DB1DA0" w:rsidRPr="000F082C">
        <w:rPr>
          <w:rFonts w:asciiTheme="majorHAnsi" w:hAnsiTheme="majorHAnsi" w:cstheme="minorHAnsi"/>
          <w:szCs w:val="23"/>
        </w:rPr>
        <w:t>Podjęcie działań w kierunku pozyskania funduszy ze źródeł zewnętrznych na realizację Programu.</w:t>
      </w:r>
    </w:p>
    <w:p w:rsidR="00DB1DA0" w:rsidRPr="000F082C" w:rsidRDefault="00C40BA6" w:rsidP="00DB1DA0">
      <w:pPr>
        <w:autoSpaceDE w:val="0"/>
        <w:autoSpaceDN w:val="0"/>
        <w:adjustRightInd w:val="0"/>
        <w:spacing w:line="360" w:lineRule="auto"/>
        <w:jc w:val="both"/>
        <w:rPr>
          <w:rFonts w:asciiTheme="majorHAnsi" w:hAnsiTheme="majorHAnsi" w:cstheme="minorHAnsi"/>
          <w:szCs w:val="23"/>
        </w:rPr>
      </w:pPr>
      <w:r>
        <w:rPr>
          <w:rFonts w:asciiTheme="majorHAnsi" w:hAnsiTheme="majorHAnsi" w:cstheme="minorHAnsi"/>
          <w:szCs w:val="23"/>
        </w:rPr>
        <w:t xml:space="preserve">7. </w:t>
      </w:r>
      <w:r w:rsidR="00DB1DA0" w:rsidRPr="000F082C">
        <w:rPr>
          <w:rFonts w:asciiTheme="majorHAnsi" w:hAnsiTheme="majorHAnsi" w:cstheme="minorHAnsi"/>
          <w:szCs w:val="23"/>
        </w:rPr>
        <w:t xml:space="preserve">Udzielanie pomocy finansowej osobom fizycznym, właścicielom zasobów mieszkaniowych w usuwaniu </w:t>
      </w:r>
      <w:r>
        <w:rPr>
          <w:rFonts w:asciiTheme="majorHAnsi" w:hAnsiTheme="majorHAnsi" w:cstheme="minorHAnsi"/>
          <w:szCs w:val="23"/>
        </w:rPr>
        <w:t>wyrobów</w:t>
      </w:r>
      <w:r w:rsidR="00DB1DA0" w:rsidRPr="000F082C">
        <w:rPr>
          <w:rFonts w:asciiTheme="majorHAnsi" w:hAnsiTheme="majorHAnsi" w:cstheme="minorHAnsi"/>
          <w:szCs w:val="23"/>
        </w:rPr>
        <w:t xml:space="preserve"> zawierających azbest.</w:t>
      </w:r>
    </w:p>
    <w:p w:rsidR="00DB1DA0" w:rsidRPr="000F082C" w:rsidRDefault="00DB1DA0" w:rsidP="00DB1DA0">
      <w:pPr>
        <w:autoSpaceDE w:val="0"/>
        <w:autoSpaceDN w:val="0"/>
        <w:adjustRightInd w:val="0"/>
        <w:spacing w:line="360" w:lineRule="auto"/>
        <w:jc w:val="both"/>
        <w:rPr>
          <w:rFonts w:asciiTheme="majorHAnsi" w:hAnsiTheme="majorHAnsi" w:cstheme="minorHAnsi"/>
          <w:szCs w:val="23"/>
        </w:rPr>
      </w:pPr>
      <w:r w:rsidRPr="000F082C">
        <w:rPr>
          <w:rFonts w:asciiTheme="majorHAnsi" w:hAnsiTheme="majorHAnsi" w:cstheme="minorHAnsi"/>
          <w:szCs w:val="23"/>
        </w:rPr>
        <w:t xml:space="preserve">8. Przeznaczenie części środków finansowych </w:t>
      </w:r>
      <w:r w:rsidR="00EC1893" w:rsidRPr="000F082C">
        <w:rPr>
          <w:rFonts w:asciiTheme="majorHAnsi" w:hAnsiTheme="majorHAnsi" w:cstheme="minorHAnsi"/>
          <w:szCs w:val="23"/>
        </w:rPr>
        <w:t xml:space="preserve">z budżetu </w:t>
      </w:r>
      <w:proofErr w:type="gramStart"/>
      <w:r w:rsidR="00C40BA6">
        <w:rPr>
          <w:rFonts w:asciiTheme="majorHAnsi" w:hAnsiTheme="majorHAnsi" w:cstheme="minorHAnsi"/>
          <w:szCs w:val="23"/>
        </w:rPr>
        <w:t xml:space="preserve">gminy </w:t>
      </w:r>
      <w:r w:rsidRPr="000F082C">
        <w:rPr>
          <w:rFonts w:asciiTheme="majorHAnsi" w:hAnsiTheme="majorHAnsi" w:cstheme="minorHAnsi"/>
          <w:szCs w:val="23"/>
        </w:rPr>
        <w:t xml:space="preserve"> na</w:t>
      </w:r>
      <w:proofErr w:type="gramEnd"/>
      <w:r w:rsidRPr="000F082C">
        <w:rPr>
          <w:rFonts w:asciiTheme="majorHAnsi" w:hAnsiTheme="majorHAnsi" w:cstheme="minorHAnsi"/>
          <w:szCs w:val="23"/>
        </w:rPr>
        <w:t xml:space="preserve"> realizację Programu.</w:t>
      </w:r>
    </w:p>
    <w:p w:rsidR="00DB1DA0" w:rsidRPr="000F082C" w:rsidRDefault="00DB1DA0" w:rsidP="00DB1DA0">
      <w:pPr>
        <w:autoSpaceDE w:val="0"/>
        <w:autoSpaceDN w:val="0"/>
        <w:adjustRightInd w:val="0"/>
        <w:spacing w:line="360" w:lineRule="auto"/>
        <w:jc w:val="both"/>
        <w:rPr>
          <w:rFonts w:asciiTheme="majorHAnsi" w:hAnsiTheme="majorHAnsi" w:cstheme="minorHAnsi"/>
          <w:szCs w:val="23"/>
        </w:rPr>
      </w:pPr>
      <w:r w:rsidRPr="000F082C">
        <w:rPr>
          <w:rFonts w:asciiTheme="majorHAnsi" w:hAnsiTheme="majorHAnsi" w:cstheme="minorHAnsi"/>
          <w:szCs w:val="23"/>
        </w:rPr>
        <w:t>9. Usunięcie wyrobów zawierających azbest z obiektów użyteczności publiczne</w:t>
      </w:r>
      <w:r w:rsidR="00EC1893" w:rsidRPr="000F082C">
        <w:rPr>
          <w:rFonts w:asciiTheme="majorHAnsi" w:hAnsiTheme="majorHAnsi" w:cstheme="minorHAnsi"/>
          <w:szCs w:val="23"/>
        </w:rPr>
        <w:t xml:space="preserve">j i innych będących własnością </w:t>
      </w:r>
      <w:proofErr w:type="gramStart"/>
      <w:r w:rsidR="00C40BA6">
        <w:rPr>
          <w:rFonts w:asciiTheme="majorHAnsi" w:hAnsiTheme="majorHAnsi" w:cstheme="minorHAnsi"/>
          <w:szCs w:val="23"/>
        </w:rPr>
        <w:t xml:space="preserve">gminy </w:t>
      </w:r>
      <w:r w:rsidRPr="000F082C">
        <w:rPr>
          <w:rFonts w:asciiTheme="majorHAnsi" w:hAnsiTheme="majorHAnsi" w:cstheme="minorHAnsi"/>
          <w:szCs w:val="23"/>
        </w:rPr>
        <w:t>.</w:t>
      </w:r>
      <w:proofErr w:type="gramEnd"/>
    </w:p>
    <w:p w:rsidR="00DB1DA0" w:rsidRPr="000F082C" w:rsidRDefault="00EC1893" w:rsidP="00DB1DA0">
      <w:pPr>
        <w:autoSpaceDE w:val="0"/>
        <w:autoSpaceDN w:val="0"/>
        <w:adjustRightInd w:val="0"/>
        <w:spacing w:line="360" w:lineRule="auto"/>
        <w:jc w:val="both"/>
        <w:rPr>
          <w:rFonts w:asciiTheme="majorHAnsi" w:hAnsiTheme="majorHAnsi" w:cstheme="minorHAnsi"/>
          <w:szCs w:val="23"/>
        </w:rPr>
      </w:pPr>
      <w:r w:rsidRPr="000F082C">
        <w:rPr>
          <w:rFonts w:asciiTheme="majorHAnsi" w:hAnsiTheme="majorHAnsi" w:cstheme="minorHAnsi"/>
          <w:szCs w:val="23"/>
        </w:rPr>
        <w:t>10</w:t>
      </w:r>
      <w:r w:rsidR="00DB1DA0" w:rsidRPr="000F082C">
        <w:rPr>
          <w:rFonts w:asciiTheme="majorHAnsi" w:hAnsiTheme="majorHAnsi" w:cstheme="minorHAnsi"/>
          <w:szCs w:val="23"/>
        </w:rPr>
        <w:t xml:space="preserve">. Eliminacja możliwości powstawania „dzikich” wysypisk </w:t>
      </w:r>
      <w:r w:rsidRPr="000F082C">
        <w:rPr>
          <w:rFonts w:asciiTheme="majorHAnsi" w:hAnsiTheme="majorHAnsi" w:cstheme="minorHAnsi"/>
          <w:szCs w:val="23"/>
        </w:rPr>
        <w:t>z odpadami zawierającymi azbest oraz o</w:t>
      </w:r>
      <w:r w:rsidR="00DB1DA0" w:rsidRPr="000F082C">
        <w:rPr>
          <w:rFonts w:asciiTheme="majorHAnsi" w:hAnsiTheme="majorHAnsi" w:cstheme="minorHAnsi"/>
          <w:szCs w:val="23"/>
        </w:rPr>
        <w:t xml:space="preserve">czyszczenie terenów </w:t>
      </w:r>
      <w:proofErr w:type="gramStart"/>
      <w:r w:rsidR="00C40BA6">
        <w:rPr>
          <w:rFonts w:asciiTheme="majorHAnsi" w:hAnsiTheme="majorHAnsi" w:cstheme="minorHAnsi"/>
          <w:szCs w:val="23"/>
        </w:rPr>
        <w:t xml:space="preserve">gminy </w:t>
      </w:r>
      <w:r w:rsidR="00DB1DA0" w:rsidRPr="000F082C">
        <w:rPr>
          <w:rFonts w:asciiTheme="majorHAnsi" w:hAnsiTheme="majorHAnsi" w:cstheme="minorHAnsi"/>
          <w:szCs w:val="23"/>
        </w:rPr>
        <w:t xml:space="preserve"> i</w:t>
      </w:r>
      <w:proofErr w:type="gramEnd"/>
      <w:r w:rsidR="00DB1DA0" w:rsidRPr="000F082C">
        <w:rPr>
          <w:rFonts w:asciiTheme="majorHAnsi" w:hAnsiTheme="majorHAnsi" w:cstheme="minorHAnsi"/>
          <w:szCs w:val="23"/>
        </w:rPr>
        <w:t xml:space="preserve"> innych terenów publicznych z odpadów azbestowych.</w:t>
      </w:r>
    </w:p>
    <w:p w:rsidR="00DB1DA0" w:rsidRPr="000F082C" w:rsidRDefault="00EC1893" w:rsidP="00DB1DA0">
      <w:pPr>
        <w:autoSpaceDE w:val="0"/>
        <w:autoSpaceDN w:val="0"/>
        <w:adjustRightInd w:val="0"/>
        <w:spacing w:line="360" w:lineRule="auto"/>
        <w:jc w:val="both"/>
        <w:rPr>
          <w:rFonts w:asciiTheme="majorHAnsi" w:hAnsiTheme="majorHAnsi" w:cstheme="minorHAnsi"/>
          <w:szCs w:val="23"/>
        </w:rPr>
      </w:pPr>
      <w:r w:rsidRPr="000F082C">
        <w:rPr>
          <w:rFonts w:asciiTheme="majorHAnsi" w:hAnsiTheme="majorHAnsi" w:cstheme="minorHAnsi"/>
          <w:szCs w:val="23"/>
        </w:rPr>
        <w:t>11</w:t>
      </w:r>
      <w:r w:rsidR="00DB1DA0" w:rsidRPr="000F082C">
        <w:rPr>
          <w:rFonts w:asciiTheme="majorHAnsi" w:hAnsiTheme="majorHAnsi" w:cstheme="minorHAnsi"/>
          <w:szCs w:val="23"/>
        </w:rPr>
        <w:t>. Bieżący monitoring realizacji Programu i okresowe raportowanie jego realizacji władzom samorządowym oraz mieszkańcom.</w:t>
      </w:r>
    </w:p>
    <w:p w:rsidR="00DB1DA0" w:rsidRPr="000F082C" w:rsidRDefault="00EC1893" w:rsidP="00DB1DA0">
      <w:pPr>
        <w:autoSpaceDE w:val="0"/>
        <w:autoSpaceDN w:val="0"/>
        <w:adjustRightInd w:val="0"/>
        <w:spacing w:line="360" w:lineRule="auto"/>
        <w:jc w:val="both"/>
        <w:rPr>
          <w:rFonts w:asciiTheme="majorHAnsi" w:hAnsiTheme="majorHAnsi" w:cstheme="minorHAnsi"/>
          <w:szCs w:val="20"/>
        </w:rPr>
      </w:pPr>
      <w:r w:rsidRPr="000F082C">
        <w:rPr>
          <w:rFonts w:asciiTheme="majorHAnsi" w:hAnsiTheme="majorHAnsi" w:cstheme="minorHAnsi"/>
          <w:szCs w:val="23"/>
        </w:rPr>
        <w:t>12</w:t>
      </w:r>
      <w:r w:rsidR="00DB1DA0" w:rsidRPr="000F082C">
        <w:rPr>
          <w:rFonts w:asciiTheme="majorHAnsi" w:hAnsiTheme="majorHAnsi" w:cstheme="minorHAnsi"/>
          <w:szCs w:val="23"/>
        </w:rPr>
        <w:t>. Okresowa weryfikacja i aktualizacja Programu.</w:t>
      </w:r>
    </w:p>
    <w:p w:rsidR="002770C6" w:rsidRPr="000F082C" w:rsidRDefault="002770C6" w:rsidP="000A1FB8">
      <w:pPr>
        <w:spacing w:line="360" w:lineRule="auto"/>
        <w:jc w:val="both"/>
        <w:rPr>
          <w:rFonts w:asciiTheme="majorHAnsi" w:hAnsiTheme="majorHAnsi" w:cstheme="minorHAnsi"/>
          <w:sz w:val="22"/>
        </w:rPr>
      </w:pPr>
    </w:p>
    <w:p w:rsidR="005B3DDF" w:rsidRPr="000F082C" w:rsidRDefault="005B3DDF" w:rsidP="005B3DDF">
      <w:pPr>
        <w:spacing w:line="360" w:lineRule="auto"/>
        <w:rPr>
          <w:rFonts w:asciiTheme="majorHAnsi" w:hAnsiTheme="majorHAnsi" w:cstheme="minorHAnsi"/>
          <w:b/>
          <w:szCs w:val="36"/>
        </w:rPr>
      </w:pPr>
      <w:r w:rsidRPr="000F082C">
        <w:rPr>
          <w:rFonts w:asciiTheme="majorHAnsi" w:hAnsiTheme="majorHAnsi" w:cstheme="minorHAnsi"/>
          <w:b/>
          <w:szCs w:val="36"/>
        </w:rPr>
        <w:t>Wszystkie wymienione wyżej cele i zadania są zgodne z:</w:t>
      </w:r>
    </w:p>
    <w:p w:rsidR="005B3DDF" w:rsidRPr="000F082C" w:rsidRDefault="005B3DDF" w:rsidP="002B1966">
      <w:pPr>
        <w:pStyle w:val="Akapitzlist"/>
        <w:numPr>
          <w:ilvl w:val="0"/>
          <w:numId w:val="2"/>
        </w:numPr>
        <w:autoSpaceDE w:val="0"/>
        <w:autoSpaceDN w:val="0"/>
        <w:adjustRightInd w:val="0"/>
        <w:spacing w:line="360" w:lineRule="auto"/>
        <w:jc w:val="both"/>
        <w:rPr>
          <w:rFonts w:asciiTheme="majorHAnsi" w:eastAsiaTheme="minorHAnsi" w:hAnsiTheme="majorHAnsi" w:cstheme="minorHAnsi"/>
          <w:szCs w:val="22"/>
          <w:lang w:eastAsia="en-US"/>
        </w:rPr>
      </w:pPr>
      <w:r w:rsidRPr="000F082C">
        <w:rPr>
          <w:rFonts w:asciiTheme="majorHAnsi" w:eastAsiaTheme="minorHAnsi" w:hAnsiTheme="majorHAnsi" w:cstheme="minorHAnsi"/>
          <w:szCs w:val="22"/>
          <w:lang w:eastAsia="en-US"/>
        </w:rPr>
        <w:t>Programem Oczyszczania Kraju z Azbestu na lata 2009-2032,</w:t>
      </w:r>
    </w:p>
    <w:p w:rsidR="005B3DDF" w:rsidRPr="000F082C" w:rsidRDefault="005B3DDF" w:rsidP="002B1966">
      <w:pPr>
        <w:pStyle w:val="Akapitzlist"/>
        <w:numPr>
          <w:ilvl w:val="0"/>
          <w:numId w:val="2"/>
        </w:numPr>
        <w:autoSpaceDE w:val="0"/>
        <w:autoSpaceDN w:val="0"/>
        <w:adjustRightInd w:val="0"/>
        <w:spacing w:line="360" w:lineRule="auto"/>
        <w:jc w:val="both"/>
        <w:rPr>
          <w:rFonts w:asciiTheme="majorHAnsi" w:eastAsiaTheme="minorHAnsi" w:hAnsiTheme="majorHAnsi" w:cstheme="minorHAnsi"/>
          <w:szCs w:val="22"/>
          <w:lang w:eastAsia="en-US"/>
        </w:rPr>
      </w:pPr>
      <w:r w:rsidRPr="000F082C">
        <w:rPr>
          <w:rFonts w:asciiTheme="majorHAnsi" w:eastAsiaTheme="minorHAnsi" w:hAnsiTheme="majorHAnsi" w:cstheme="minorHAnsi"/>
          <w:szCs w:val="22"/>
          <w:lang w:eastAsia="en-US"/>
        </w:rPr>
        <w:t>Polityką ekologiczną państwa w latach 2009-2012 z perspektywą do roku 2016</w:t>
      </w:r>
      <w:r w:rsidR="003E6872" w:rsidRPr="000F082C">
        <w:rPr>
          <w:rFonts w:asciiTheme="majorHAnsi" w:eastAsiaTheme="minorHAnsi" w:hAnsiTheme="majorHAnsi" w:cstheme="minorHAnsi"/>
          <w:szCs w:val="22"/>
          <w:lang w:eastAsia="en-US"/>
        </w:rPr>
        <w:t>,</w:t>
      </w:r>
    </w:p>
    <w:p w:rsidR="005B3DDF" w:rsidRPr="000F082C" w:rsidRDefault="005B3DDF" w:rsidP="002B1966">
      <w:pPr>
        <w:pStyle w:val="Akapitzlist"/>
        <w:numPr>
          <w:ilvl w:val="0"/>
          <w:numId w:val="2"/>
        </w:numPr>
        <w:autoSpaceDE w:val="0"/>
        <w:autoSpaceDN w:val="0"/>
        <w:adjustRightInd w:val="0"/>
        <w:spacing w:line="360" w:lineRule="auto"/>
        <w:jc w:val="both"/>
        <w:rPr>
          <w:rFonts w:asciiTheme="majorHAnsi" w:eastAsiaTheme="minorHAnsi" w:hAnsiTheme="majorHAnsi" w:cstheme="minorHAnsi"/>
          <w:szCs w:val="22"/>
          <w:lang w:eastAsia="en-US"/>
        </w:rPr>
      </w:pPr>
      <w:r w:rsidRPr="000F082C">
        <w:rPr>
          <w:rFonts w:asciiTheme="majorHAnsi" w:eastAsiaTheme="minorHAnsi" w:hAnsiTheme="majorHAnsi" w:cstheme="minorHAnsi"/>
          <w:szCs w:val="22"/>
          <w:lang w:eastAsia="en-US"/>
        </w:rPr>
        <w:t>Krajowym Planem Gospodarki Odpadami KPGO 2014</w:t>
      </w:r>
      <w:r w:rsidR="003E6872" w:rsidRPr="000F082C">
        <w:rPr>
          <w:rFonts w:asciiTheme="majorHAnsi" w:eastAsiaTheme="minorHAnsi" w:hAnsiTheme="majorHAnsi" w:cstheme="minorHAnsi"/>
          <w:szCs w:val="22"/>
          <w:lang w:eastAsia="en-US"/>
        </w:rPr>
        <w:t>,</w:t>
      </w:r>
    </w:p>
    <w:p w:rsidR="005B3DDF" w:rsidRDefault="002A180B" w:rsidP="002B1966">
      <w:pPr>
        <w:pStyle w:val="Akapitzlist"/>
        <w:numPr>
          <w:ilvl w:val="0"/>
          <w:numId w:val="2"/>
        </w:numPr>
        <w:autoSpaceDE w:val="0"/>
        <w:autoSpaceDN w:val="0"/>
        <w:adjustRightInd w:val="0"/>
        <w:spacing w:line="360" w:lineRule="auto"/>
        <w:jc w:val="both"/>
        <w:rPr>
          <w:rFonts w:asciiTheme="majorHAnsi" w:eastAsiaTheme="minorHAnsi" w:hAnsiTheme="majorHAnsi" w:cstheme="minorHAnsi"/>
          <w:szCs w:val="22"/>
          <w:lang w:eastAsia="en-US"/>
        </w:rPr>
      </w:pPr>
      <w:r>
        <w:rPr>
          <w:rFonts w:asciiTheme="majorHAnsi" w:eastAsiaTheme="minorHAnsi" w:hAnsiTheme="majorHAnsi" w:cstheme="minorHAnsi"/>
          <w:szCs w:val="22"/>
          <w:lang w:eastAsia="en-US"/>
        </w:rPr>
        <w:t>Planem gospodarki odpadami dla w</w:t>
      </w:r>
      <w:r w:rsidR="005B3DDF" w:rsidRPr="000F082C">
        <w:rPr>
          <w:rFonts w:asciiTheme="majorHAnsi" w:eastAsiaTheme="minorHAnsi" w:hAnsiTheme="majorHAnsi" w:cstheme="minorHAnsi"/>
          <w:szCs w:val="22"/>
          <w:lang w:eastAsia="en-US"/>
        </w:rPr>
        <w:t xml:space="preserve">ojewództwa </w:t>
      </w:r>
      <w:r>
        <w:rPr>
          <w:rFonts w:asciiTheme="majorHAnsi" w:eastAsiaTheme="minorHAnsi" w:hAnsiTheme="majorHAnsi" w:cstheme="minorHAnsi"/>
          <w:szCs w:val="22"/>
          <w:lang w:eastAsia="en-US"/>
        </w:rPr>
        <w:t>ś</w:t>
      </w:r>
      <w:r w:rsidR="00C40BA6">
        <w:rPr>
          <w:rFonts w:asciiTheme="majorHAnsi" w:eastAsiaTheme="minorHAnsi" w:hAnsiTheme="majorHAnsi" w:cstheme="minorHAnsi"/>
          <w:szCs w:val="22"/>
          <w:lang w:eastAsia="en-US"/>
        </w:rPr>
        <w:t>więtokrzyskiego 2012-2018</w:t>
      </w:r>
      <w:r w:rsidR="005B3DDF" w:rsidRPr="000F082C">
        <w:rPr>
          <w:rFonts w:asciiTheme="majorHAnsi" w:eastAsiaTheme="minorHAnsi" w:hAnsiTheme="majorHAnsi" w:cstheme="minorHAnsi"/>
          <w:szCs w:val="22"/>
          <w:lang w:eastAsia="en-US"/>
        </w:rPr>
        <w:t>,</w:t>
      </w:r>
    </w:p>
    <w:p w:rsidR="002A180B" w:rsidRDefault="00304218" w:rsidP="002B1966">
      <w:pPr>
        <w:pStyle w:val="Akapitzlist"/>
        <w:numPr>
          <w:ilvl w:val="0"/>
          <w:numId w:val="2"/>
        </w:numPr>
        <w:autoSpaceDE w:val="0"/>
        <w:autoSpaceDN w:val="0"/>
        <w:adjustRightInd w:val="0"/>
        <w:spacing w:line="360" w:lineRule="auto"/>
        <w:jc w:val="both"/>
        <w:rPr>
          <w:rFonts w:asciiTheme="majorHAnsi" w:eastAsiaTheme="minorHAnsi" w:hAnsiTheme="majorHAnsi" w:cstheme="minorHAnsi"/>
          <w:szCs w:val="22"/>
          <w:lang w:eastAsia="en-US"/>
        </w:rPr>
      </w:pPr>
      <w:r>
        <w:rPr>
          <w:rFonts w:asciiTheme="majorHAnsi" w:eastAsiaTheme="minorHAnsi" w:hAnsiTheme="majorHAnsi" w:cstheme="minorHAnsi"/>
          <w:szCs w:val="22"/>
          <w:lang w:eastAsia="en-US"/>
        </w:rPr>
        <w:t>Programem ochrony ś</w:t>
      </w:r>
      <w:r w:rsidR="002A180B">
        <w:rPr>
          <w:rFonts w:asciiTheme="majorHAnsi" w:eastAsiaTheme="minorHAnsi" w:hAnsiTheme="majorHAnsi" w:cstheme="minorHAnsi"/>
          <w:szCs w:val="22"/>
          <w:lang w:eastAsia="en-US"/>
        </w:rPr>
        <w:t>rodowiska dla województwa świętokrzyskiego na lata 2011-2015 z perspektywą do roku 2019,</w:t>
      </w:r>
    </w:p>
    <w:p w:rsidR="007C609E" w:rsidRPr="000F082C" w:rsidRDefault="00525744" w:rsidP="002B1966">
      <w:pPr>
        <w:pStyle w:val="Akapitzlist"/>
        <w:numPr>
          <w:ilvl w:val="0"/>
          <w:numId w:val="2"/>
        </w:numPr>
        <w:autoSpaceDE w:val="0"/>
        <w:autoSpaceDN w:val="0"/>
        <w:adjustRightInd w:val="0"/>
        <w:spacing w:line="360" w:lineRule="auto"/>
        <w:jc w:val="both"/>
        <w:rPr>
          <w:rFonts w:asciiTheme="majorHAnsi" w:eastAsiaTheme="minorHAnsi" w:hAnsiTheme="majorHAnsi" w:cstheme="minorHAnsi"/>
          <w:szCs w:val="22"/>
          <w:lang w:eastAsia="en-US"/>
        </w:rPr>
      </w:pPr>
      <w:r>
        <w:rPr>
          <w:rFonts w:asciiTheme="majorHAnsi" w:eastAsiaTheme="minorHAnsi" w:hAnsiTheme="majorHAnsi" w:cstheme="minorHAnsi"/>
          <w:szCs w:val="22"/>
          <w:lang w:eastAsia="en-US"/>
        </w:rPr>
        <w:lastRenderedPageBreak/>
        <w:t>Programem Ochrony Środowiska dla P</w:t>
      </w:r>
      <w:r w:rsidR="007C609E">
        <w:rPr>
          <w:rFonts w:asciiTheme="majorHAnsi" w:eastAsiaTheme="minorHAnsi" w:hAnsiTheme="majorHAnsi" w:cstheme="minorHAnsi"/>
          <w:szCs w:val="22"/>
          <w:lang w:eastAsia="en-US"/>
        </w:rPr>
        <w:t xml:space="preserve">owiatu </w:t>
      </w:r>
      <w:r>
        <w:rPr>
          <w:rFonts w:asciiTheme="majorHAnsi" w:eastAsiaTheme="minorHAnsi" w:hAnsiTheme="majorHAnsi" w:cstheme="minorHAnsi"/>
          <w:szCs w:val="22"/>
          <w:lang w:eastAsia="en-US"/>
        </w:rPr>
        <w:t>Skarżyskiego na lata 2013-2016 z uwzględnieniem lat 2017-2020,</w:t>
      </w:r>
    </w:p>
    <w:p w:rsidR="007C609E" w:rsidRPr="00304218" w:rsidRDefault="00525744" w:rsidP="000A1FB8">
      <w:pPr>
        <w:pStyle w:val="Akapitzlist"/>
        <w:numPr>
          <w:ilvl w:val="0"/>
          <w:numId w:val="2"/>
        </w:numPr>
        <w:spacing w:line="360" w:lineRule="auto"/>
        <w:jc w:val="both"/>
        <w:rPr>
          <w:rFonts w:asciiTheme="majorHAnsi" w:hAnsiTheme="majorHAnsi" w:cstheme="minorHAnsi"/>
        </w:rPr>
      </w:pPr>
      <w:r>
        <w:rPr>
          <w:rFonts w:asciiTheme="majorHAnsi" w:hAnsiTheme="majorHAnsi"/>
        </w:rPr>
        <w:t>Programem Ochrony Środowiska dla G</w:t>
      </w:r>
      <w:r w:rsidR="00304218" w:rsidRPr="00304218">
        <w:rPr>
          <w:rFonts w:asciiTheme="majorHAnsi" w:hAnsiTheme="majorHAnsi"/>
        </w:rPr>
        <w:t>min</w:t>
      </w:r>
      <w:r>
        <w:rPr>
          <w:rFonts w:asciiTheme="majorHAnsi" w:hAnsiTheme="majorHAnsi"/>
        </w:rPr>
        <w:t xml:space="preserve">y </w:t>
      </w:r>
      <w:r w:rsidR="002F54E0">
        <w:rPr>
          <w:rFonts w:asciiTheme="majorHAnsi" w:hAnsiTheme="majorHAnsi"/>
        </w:rPr>
        <w:t>Łączna</w:t>
      </w:r>
      <w:r>
        <w:rPr>
          <w:rFonts w:asciiTheme="majorHAnsi" w:hAnsiTheme="majorHAnsi"/>
        </w:rPr>
        <w:t xml:space="preserve"> </w:t>
      </w:r>
      <w:r w:rsidR="002F54E0">
        <w:rPr>
          <w:rFonts w:asciiTheme="majorHAnsi" w:eastAsiaTheme="minorHAnsi" w:hAnsiTheme="majorHAnsi" w:cstheme="minorHAnsi"/>
          <w:szCs w:val="22"/>
          <w:lang w:eastAsia="en-US"/>
        </w:rPr>
        <w:t>na lata 2010-2013 z uwzględnieniem lat 2014-2017</w:t>
      </w:r>
      <w:r>
        <w:rPr>
          <w:rFonts w:asciiTheme="majorHAnsi" w:eastAsiaTheme="minorHAnsi" w:hAnsiTheme="majorHAnsi" w:cstheme="minorHAnsi"/>
          <w:szCs w:val="22"/>
          <w:lang w:eastAsia="en-US"/>
        </w:rPr>
        <w:t>;</w:t>
      </w:r>
    </w:p>
    <w:p w:rsidR="00B12F9F" w:rsidRDefault="0098673B" w:rsidP="002770C6">
      <w:pPr>
        <w:pStyle w:val="Nagwek1"/>
      </w:pPr>
      <w:bookmarkStart w:id="16" w:name="_Toc431847365"/>
      <w:r w:rsidRPr="000F082C">
        <w:t>CHARAKTERYSTYKA AZBESTU</w:t>
      </w:r>
      <w:bookmarkEnd w:id="16"/>
    </w:p>
    <w:p w:rsidR="002F535D" w:rsidRDefault="002F535D" w:rsidP="002F535D"/>
    <w:p w:rsidR="00CE49F5" w:rsidRDefault="00641652" w:rsidP="00CE49F5">
      <w:pPr>
        <w:pStyle w:val="Nagwek2"/>
      </w:pPr>
      <w:r>
        <w:t xml:space="preserve">  </w:t>
      </w:r>
      <w:bookmarkStart w:id="17" w:name="_Toc431847366"/>
      <w:r w:rsidR="00CE49F5">
        <w:t>Informacje podstawowe</w:t>
      </w:r>
      <w:bookmarkEnd w:id="17"/>
    </w:p>
    <w:p w:rsidR="00CE49F5" w:rsidRPr="00CE49F5" w:rsidRDefault="00CE49F5" w:rsidP="00CE49F5"/>
    <w:p w:rsidR="00CE49F5" w:rsidRPr="00CE49F5" w:rsidRDefault="00CE49F5" w:rsidP="00CE49F5">
      <w:pPr>
        <w:pStyle w:val="Default"/>
        <w:spacing w:before="200" w:line="360" w:lineRule="auto"/>
        <w:ind w:firstLine="360"/>
        <w:jc w:val="both"/>
        <w:rPr>
          <w:rFonts w:asciiTheme="majorHAnsi" w:hAnsiTheme="majorHAnsi" w:cstheme="minorHAnsi"/>
        </w:rPr>
      </w:pPr>
      <w:r w:rsidRPr="00CE49F5">
        <w:rPr>
          <w:rFonts w:asciiTheme="majorHAnsi" w:hAnsiTheme="majorHAnsi" w:cstheme="minorHAnsi"/>
          <w:b/>
        </w:rPr>
        <w:t>Azbest</w:t>
      </w:r>
      <w:r w:rsidRPr="00CE49F5">
        <w:rPr>
          <w:rFonts w:asciiTheme="majorHAnsi" w:hAnsiTheme="majorHAnsi" w:cstheme="minorHAnsi"/>
        </w:rPr>
        <w:t xml:space="preserve"> </w:t>
      </w:r>
      <w:r w:rsidRPr="00CE49F5">
        <w:rPr>
          <w:rFonts w:asciiTheme="majorHAnsi" w:hAnsiTheme="majorHAnsi" w:cstheme="minorHAnsi"/>
          <w:b/>
        </w:rPr>
        <w:t>to</w:t>
      </w:r>
      <w:r w:rsidRPr="00CE49F5">
        <w:rPr>
          <w:rFonts w:asciiTheme="majorHAnsi" w:hAnsiTheme="majorHAnsi" w:cstheme="minorHAnsi"/>
        </w:rPr>
        <w:t xml:space="preserve"> naturalnie występujące, </w:t>
      </w:r>
      <w:r w:rsidRPr="00CE49F5">
        <w:rPr>
          <w:rFonts w:asciiTheme="majorHAnsi" w:hAnsiTheme="majorHAnsi" w:cstheme="minorHAnsi"/>
          <w:b/>
        </w:rPr>
        <w:t>włókniste minerały krzemianowe</w:t>
      </w:r>
      <w:r w:rsidRPr="00CE49F5">
        <w:rPr>
          <w:rFonts w:asciiTheme="majorHAnsi" w:hAnsiTheme="majorHAnsi" w:cstheme="minorHAnsi"/>
        </w:rPr>
        <w:t>, powstałe na drodze procesów metamorficznych. Charakterystyczną cechą morfologiczną naturalnie występujących minerałów azbestowych jest równoległa budowa włókien. Wyróżnia się dwie grupy minerałów azbestowych:</w:t>
      </w:r>
    </w:p>
    <w:p w:rsidR="00CE49F5" w:rsidRPr="00CE49F5" w:rsidRDefault="00CE49F5" w:rsidP="001B11A2">
      <w:pPr>
        <w:pStyle w:val="Default"/>
        <w:numPr>
          <w:ilvl w:val="0"/>
          <w:numId w:val="42"/>
        </w:numPr>
        <w:spacing w:line="360" w:lineRule="auto"/>
        <w:jc w:val="both"/>
        <w:rPr>
          <w:rFonts w:asciiTheme="majorHAnsi" w:hAnsiTheme="majorHAnsi" w:cstheme="minorHAnsi"/>
        </w:rPr>
      </w:pPr>
      <w:proofErr w:type="gramStart"/>
      <w:r w:rsidRPr="00CE49F5">
        <w:rPr>
          <w:rFonts w:asciiTheme="majorHAnsi" w:hAnsiTheme="majorHAnsi" w:cstheme="minorHAnsi"/>
          <w:b/>
        </w:rPr>
        <w:t>serpentynity</w:t>
      </w:r>
      <w:proofErr w:type="gramEnd"/>
      <w:r w:rsidRPr="00CE49F5">
        <w:rPr>
          <w:rFonts w:asciiTheme="majorHAnsi" w:hAnsiTheme="majorHAnsi" w:cstheme="minorHAnsi"/>
        </w:rPr>
        <w:t xml:space="preserve"> - należą do nich: </w:t>
      </w:r>
    </w:p>
    <w:p w:rsidR="00CE49F5" w:rsidRPr="00CE49F5" w:rsidRDefault="00CE49F5" w:rsidP="00CE49F5">
      <w:pPr>
        <w:pStyle w:val="Default"/>
        <w:spacing w:line="360" w:lineRule="auto"/>
        <w:ind w:left="720"/>
        <w:jc w:val="both"/>
        <w:rPr>
          <w:rFonts w:asciiTheme="majorHAnsi" w:hAnsiTheme="majorHAnsi" w:cstheme="minorHAnsi"/>
        </w:rPr>
      </w:pPr>
      <w:r w:rsidRPr="00CE49F5">
        <w:rPr>
          <w:rFonts w:asciiTheme="majorHAnsi" w:hAnsiTheme="majorHAnsi" w:cstheme="minorHAnsi"/>
        </w:rPr>
        <w:t xml:space="preserve">- antygoryt, </w:t>
      </w:r>
    </w:p>
    <w:p w:rsidR="00CE49F5" w:rsidRPr="00CE49F5" w:rsidRDefault="00CE49F5" w:rsidP="00CE49F5">
      <w:pPr>
        <w:pStyle w:val="Default"/>
        <w:spacing w:line="360" w:lineRule="auto"/>
        <w:ind w:left="720"/>
        <w:jc w:val="both"/>
        <w:rPr>
          <w:rFonts w:asciiTheme="majorHAnsi" w:hAnsiTheme="majorHAnsi" w:cstheme="minorHAnsi"/>
        </w:rPr>
      </w:pPr>
      <w:r w:rsidRPr="00CE49F5">
        <w:rPr>
          <w:rFonts w:asciiTheme="majorHAnsi" w:hAnsiTheme="majorHAnsi" w:cstheme="minorHAnsi"/>
        </w:rPr>
        <w:t xml:space="preserve">- </w:t>
      </w:r>
      <w:proofErr w:type="spellStart"/>
      <w:r w:rsidRPr="00CE49F5">
        <w:rPr>
          <w:rFonts w:asciiTheme="majorHAnsi" w:hAnsiTheme="majorHAnsi" w:cstheme="minorHAnsi"/>
        </w:rPr>
        <w:t>lizardyt</w:t>
      </w:r>
      <w:proofErr w:type="spellEnd"/>
      <w:r w:rsidRPr="00CE49F5">
        <w:rPr>
          <w:rFonts w:asciiTheme="majorHAnsi" w:hAnsiTheme="majorHAnsi" w:cstheme="minorHAnsi"/>
        </w:rPr>
        <w:t xml:space="preserve">, </w:t>
      </w:r>
    </w:p>
    <w:p w:rsidR="00CE49F5" w:rsidRPr="00CE49F5" w:rsidRDefault="00CE49F5" w:rsidP="00CE49F5">
      <w:pPr>
        <w:pStyle w:val="Default"/>
        <w:spacing w:line="360" w:lineRule="auto"/>
        <w:ind w:left="720"/>
        <w:jc w:val="both"/>
        <w:rPr>
          <w:rFonts w:asciiTheme="majorHAnsi" w:hAnsiTheme="majorHAnsi" w:cstheme="minorHAnsi"/>
        </w:rPr>
      </w:pPr>
      <w:r w:rsidRPr="00CE49F5">
        <w:rPr>
          <w:rFonts w:asciiTheme="majorHAnsi" w:hAnsiTheme="majorHAnsi" w:cstheme="minorHAnsi"/>
        </w:rPr>
        <w:t xml:space="preserve">- chryzotyl (azbest biały). </w:t>
      </w:r>
    </w:p>
    <w:p w:rsidR="00CE49F5" w:rsidRPr="00CE49F5" w:rsidRDefault="00CE49F5" w:rsidP="00A41513">
      <w:pPr>
        <w:pStyle w:val="Legenda"/>
        <w:ind w:firstLine="708"/>
        <w:rPr>
          <w:rFonts w:asciiTheme="majorHAnsi" w:hAnsiTheme="majorHAnsi" w:cstheme="minorHAnsi"/>
        </w:rPr>
      </w:pPr>
      <w:bookmarkStart w:id="18" w:name="_Toc408818959"/>
      <w:r w:rsidRPr="00CE49F5">
        <w:rPr>
          <w:rFonts w:asciiTheme="majorHAnsi" w:hAnsiTheme="majorHAnsi" w:cstheme="minorHAnsi"/>
          <w:noProof/>
        </w:rPr>
        <w:drawing>
          <wp:inline distT="0" distB="0" distL="0" distR="0" wp14:anchorId="61FEE9EF" wp14:editId="0B615031">
            <wp:extent cx="1638300" cy="895350"/>
            <wp:effectExtent l="0" t="0" r="0" b="0"/>
            <wp:docPr id="91" name="Obraz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38300" cy="895350"/>
                    </a:xfrm>
                    <a:prstGeom prst="rect">
                      <a:avLst/>
                    </a:prstGeom>
                    <a:noFill/>
                    <a:ln>
                      <a:noFill/>
                    </a:ln>
                  </pic:spPr>
                </pic:pic>
              </a:graphicData>
            </a:graphic>
          </wp:inline>
        </w:drawing>
      </w:r>
      <w:r w:rsidR="00A41513">
        <w:rPr>
          <w:rFonts w:asciiTheme="majorHAnsi" w:hAnsiTheme="majorHAnsi" w:cstheme="minorHAnsi"/>
        </w:rPr>
        <w:t xml:space="preserve"> </w:t>
      </w:r>
      <w:r w:rsidR="00A41513" w:rsidRPr="00A768F1">
        <w:rPr>
          <w:rFonts w:asciiTheme="majorHAnsi" w:hAnsiTheme="majorHAnsi"/>
          <w:color w:val="auto"/>
          <w:sz w:val="24"/>
          <w:szCs w:val="24"/>
        </w:rPr>
        <w:t xml:space="preserve">Zdjęcie </w:t>
      </w:r>
      <w:r w:rsidR="002D56FA" w:rsidRPr="00A768F1">
        <w:rPr>
          <w:rFonts w:asciiTheme="majorHAnsi" w:hAnsiTheme="majorHAnsi"/>
          <w:color w:val="auto"/>
          <w:sz w:val="24"/>
          <w:szCs w:val="24"/>
        </w:rPr>
        <w:fldChar w:fldCharType="begin"/>
      </w:r>
      <w:r w:rsidR="00A41513" w:rsidRPr="00A768F1">
        <w:rPr>
          <w:rFonts w:asciiTheme="majorHAnsi" w:hAnsiTheme="majorHAnsi"/>
          <w:color w:val="auto"/>
          <w:sz w:val="24"/>
          <w:szCs w:val="24"/>
        </w:rPr>
        <w:instrText xml:space="preserve"> SEQ Zdjęcie \* ARABIC </w:instrText>
      </w:r>
      <w:r w:rsidR="002D56FA" w:rsidRPr="00A768F1">
        <w:rPr>
          <w:rFonts w:asciiTheme="majorHAnsi" w:hAnsiTheme="majorHAnsi"/>
          <w:color w:val="auto"/>
          <w:sz w:val="24"/>
          <w:szCs w:val="24"/>
        </w:rPr>
        <w:fldChar w:fldCharType="separate"/>
      </w:r>
      <w:r w:rsidR="005E66E8">
        <w:rPr>
          <w:rFonts w:asciiTheme="majorHAnsi" w:hAnsiTheme="majorHAnsi"/>
          <w:noProof/>
          <w:color w:val="auto"/>
          <w:sz w:val="24"/>
          <w:szCs w:val="24"/>
        </w:rPr>
        <w:t>1</w:t>
      </w:r>
      <w:r w:rsidR="002D56FA" w:rsidRPr="00A768F1">
        <w:rPr>
          <w:rFonts w:asciiTheme="majorHAnsi" w:hAnsiTheme="majorHAnsi"/>
          <w:color w:val="auto"/>
          <w:sz w:val="24"/>
          <w:szCs w:val="24"/>
        </w:rPr>
        <w:fldChar w:fldCharType="end"/>
      </w:r>
      <w:r w:rsidR="00A768F1">
        <w:rPr>
          <w:rFonts w:asciiTheme="majorHAnsi" w:hAnsiTheme="majorHAnsi"/>
          <w:color w:val="auto"/>
          <w:sz w:val="24"/>
          <w:szCs w:val="24"/>
        </w:rPr>
        <w:t xml:space="preserve"> </w:t>
      </w:r>
      <w:r w:rsidR="00A768F1" w:rsidRPr="00A768F1">
        <w:rPr>
          <w:rFonts w:asciiTheme="majorHAnsi" w:hAnsiTheme="majorHAnsi"/>
          <w:b w:val="0"/>
          <w:color w:val="auto"/>
          <w:sz w:val="24"/>
          <w:szCs w:val="24"/>
        </w:rPr>
        <w:t>Azbest chryzotylowy</w:t>
      </w:r>
      <w:bookmarkEnd w:id="18"/>
    </w:p>
    <w:p w:rsidR="00CE49F5" w:rsidRPr="00CE49F5" w:rsidRDefault="00CE49F5" w:rsidP="001B11A2">
      <w:pPr>
        <w:pStyle w:val="Default"/>
        <w:numPr>
          <w:ilvl w:val="0"/>
          <w:numId w:val="42"/>
        </w:numPr>
        <w:spacing w:line="360" w:lineRule="auto"/>
        <w:jc w:val="both"/>
        <w:rPr>
          <w:rFonts w:asciiTheme="majorHAnsi" w:hAnsiTheme="majorHAnsi" w:cstheme="minorHAnsi"/>
        </w:rPr>
      </w:pPr>
      <w:proofErr w:type="gramStart"/>
      <w:r w:rsidRPr="00CE49F5">
        <w:rPr>
          <w:rFonts w:asciiTheme="majorHAnsi" w:hAnsiTheme="majorHAnsi" w:cstheme="minorHAnsi"/>
          <w:b/>
        </w:rPr>
        <w:t>amfibole</w:t>
      </w:r>
      <w:proofErr w:type="gramEnd"/>
      <w:r w:rsidRPr="00CE49F5">
        <w:rPr>
          <w:rFonts w:asciiTheme="majorHAnsi" w:hAnsiTheme="majorHAnsi" w:cstheme="minorHAnsi"/>
        </w:rPr>
        <w:t xml:space="preserve"> - w skład tej grupy wchodzi bardzo dużo minerałów, a ich główne formy włókniste to:</w:t>
      </w:r>
    </w:p>
    <w:p w:rsidR="00CE49F5" w:rsidRPr="00CE49F5" w:rsidRDefault="00CE49F5" w:rsidP="00CE49F5">
      <w:pPr>
        <w:pStyle w:val="Default"/>
        <w:spacing w:line="360" w:lineRule="auto"/>
        <w:ind w:left="720"/>
        <w:jc w:val="both"/>
        <w:rPr>
          <w:rFonts w:asciiTheme="majorHAnsi" w:hAnsiTheme="majorHAnsi" w:cstheme="minorHAnsi"/>
        </w:rPr>
      </w:pPr>
      <w:r w:rsidRPr="00CE49F5">
        <w:rPr>
          <w:rFonts w:asciiTheme="majorHAnsi" w:hAnsiTheme="majorHAnsi" w:cstheme="minorHAnsi"/>
        </w:rPr>
        <w:t xml:space="preserve">- </w:t>
      </w:r>
      <w:proofErr w:type="spellStart"/>
      <w:r w:rsidRPr="00CE49F5">
        <w:rPr>
          <w:rFonts w:asciiTheme="majorHAnsi" w:hAnsiTheme="majorHAnsi" w:cstheme="minorHAnsi"/>
        </w:rPr>
        <w:t>amozyt</w:t>
      </w:r>
      <w:proofErr w:type="spellEnd"/>
      <w:r w:rsidRPr="00CE49F5">
        <w:rPr>
          <w:rFonts w:asciiTheme="majorHAnsi" w:hAnsiTheme="majorHAnsi" w:cstheme="minorHAnsi"/>
        </w:rPr>
        <w:t xml:space="preserve"> (azbest brązowy),</w:t>
      </w:r>
    </w:p>
    <w:p w:rsidR="00CE49F5" w:rsidRPr="00CE49F5" w:rsidRDefault="00CE49F5" w:rsidP="000A41F9">
      <w:pPr>
        <w:pStyle w:val="Legenda"/>
        <w:ind w:firstLine="708"/>
        <w:rPr>
          <w:rFonts w:asciiTheme="majorHAnsi" w:hAnsiTheme="majorHAnsi" w:cstheme="minorHAnsi"/>
        </w:rPr>
      </w:pPr>
      <w:bookmarkStart w:id="19" w:name="_Toc408818960"/>
      <w:r w:rsidRPr="00CE49F5">
        <w:rPr>
          <w:rFonts w:asciiTheme="majorHAnsi" w:hAnsiTheme="majorHAnsi" w:cstheme="minorHAnsi"/>
          <w:noProof/>
        </w:rPr>
        <w:drawing>
          <wp:inline distT="0" distB="0" distL="0" distR="0" wp14:anchorId="2F4E1D87" wp14:editId="62CF8095">
            <wp:extent cx="1666875" cy="476250"/>
            <wp:effectExtent l="0" t="0" r="9525" b="0"/>
            <wp:docPr id="256" name="Obraz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66875" cy="476250"/>
                    </a:xfrm>
                    <a:prstGeom prst="rect">
                      <a:avLst/>
                    </a:prstGeom>
                    <a:noFill/>
                    <a:ln>
                      <a:noFill/>
                    </a:ln>
                  </pic:spPr>
                </pic:pic>
              </a:graphicData>
            </a:graphic>
          </wp:inline>
        </w:drawing>
      </w:r>
      <w:r w:rsidR="00A768F1">
        <w:rPr>
          <w:rFonts w:asciiTheme="majorHAnsi" w:hAnsiTheme="majorHAnsi"/>
          <w:color w:val="auto"/>
          <w:sz w:val="24"/>
          <w:szCs w:val="24"/>
        </w:rPr>
        <w:t xml:space="preserve"> </w:t>
      </w:r>
      <w:r w:rsidR="00A768F1" w:rsidRPr="00A768F1">
        <w:rPr>
          <w:rFonts w:asciiTheme="majorHAnsi" w:hAnsiTheme="majorHAnsi"/>
          <w:color w:val="auto"/>
          <w:sz w:val="24"/>
          <w:szCs w:val="24"/>
        </w:rPr>
        <w:t xml:space="preserve">Zdjęcie </w:t>
      </w:r>
      <w:r w:rsidR="002D56FA" w:rsidRPr="00A768F1">
        <w:rPr>
          <w:rFonts w:asciiTheme="majorHAnsi" w:hAnsiTheme="majorHAnsi"/>
          <w:color w:val="auto"/>
          <w:sz w:val="24"/>
          <w:szCs w:val="24"/>
        </w:rPr>
        <w:fldChar w:fldCharType="begin"/>
      </w:r>
      <w:r w:rsidR="00A768F1" w:rsidRPr="00A768F1">
        <w:rPr>
          <w:rFonts w:asciiTheme="majorHAnsi" w:hAnsiTheme="majorHAnsi"/>
          <w:color w:val="auto"/>
          <w:sz w:val="24"/>
          <w:szCs w:val="24"/>
        </w:rPr>
        <w:instrText xml:space="preserve"> SEQ Zdjęcie \* ARABIC </w:instrText>
      </w:r>
      <w:r w:rsidR="002D56FA" w:rsidRPr="00A768F1">
        <w:rPr>
          <w:rFonts w:asciiTheme="majorHAnsi" w:hAnsiTheme="majorHAnsi"/>
          <w:color w:val="auto"/>
          <w:sz w:val="24"/>
          <w:szCs w:val="24"/>
        </w:rPr>
        <w:fldChar w:fldCharType="separate"/>
      </w:r>
      <w:r w:rsidR="005E66E8">
        <w:rPr>
          <w:rFonts w:asciiTheme="majorHAnsi" w:hAnsiTheme="majorHAnsi"/>
          <w:noProof/>
          <w:color w:val="auto"/>
          <w:sz w:val="24"/>
          <w:szCs w:val="24"/>
        </w:rPr>
        <w:t>2</w:t>
      </w:r>
      <w:r w:rsidR="002D56FA" w:rsidRPr="00A768F1">
        <w:rPr>
          <w:rFonts w:asciiTheme="majorHAnsi" w:hAnsiTheme="majorHAnsi"/>
          <w:color w:val="auto"/>
          <w:sz w:val="24"/>
          <w:szCs w:val="24"/>
        </w:rPr>
        <w:fldChar w:fldCharType="end"/>
      </w:r>
      <w:r w:rsidR="00A768F1" w:rsidRPr="00A768F1">
        <w:rPr>
          <w:rFonts w:asciiTheme="majorHAnsi" w:hAnsiTheme="majorHAnsi"/>
          <w:color w:val="auto"/>
          <w:sz w:val="24"/>
          <w:szCs w:val="24"/>
        </w:rPr>
        <w:t xml:space="preserve"> </w:t>
      </w:r>
      <w:r w:rsidR="00A768F1" w:rsidRPr="00A768F1">
        <w:rPr>
          <w:rFonts w:asciiTheme="majorHAnsi" w:hAnsiTheme="majorHAnsi"/>
          <w:b w:val="0"/>
          <w:color w:val="auto"/>
          <w:sz w:val="24"/>
          <w:szCs w:val="24"/>
        </w:rPr>
        <w:t xml:space="preserve">Azbest </w:t>
      </w:r>
      <w:proofErr w:type="spellStart"/>
      <w:r w:rsidR="00A768F1" w:rsidRPr="00A768F1">
        <w:rPr>
          <w:rFonts w:asciiTheme="majorHAnsi" w:hAnsiTheme="majorHAnsi"/>
          <w:b w:val="0"/>
          <w:color w:val="auto"/>
          <w:sz w:val="24"/>
          <w:szCs w:val="24"/>
        </w:rPr>
        <w:t>amozytowy</w:t>
      </w:r>
      <w:bookmarkEnd w:id="19"/>
      <w:proofErr w:type="spellEnd"/>
    </w:p>
    <w:p w:rsidR="00CE49F5" w:rsidRPr="00CE49F5" w:rsidRDefault="00CE49F5" w:rsidP="00CE49F5">
      <w:pPr>
        <w:pStyle w:val="Default"/>
        <w:spacing w:line="360" w:lineRule="auto"/>
        <w:ind w:left="720"/>
        <w:jc w:val="both"/>
        <w:rPr>
          <w:rFonts w:asciiTheme="majorHAnsi" w:hAnsiTheme="majorHAnsi" w:cstheme="minorHAnsi"/>
        </w:rPr>
      </w:pPr>
      <w:r w:rsidRPr="00CE49F5">
        <w:rPr>
          <w:rFonts w:asciiTheme="majorHAnsi" w:hAnsiTheme="majorHAnsi" w:cstheme="minorHAnsi"/>
        </w:rPr>
        <w:t xml:space="preserve">- krokidolit (azbest niebieski), </w:t>
      </w:r>
    </w:p>
    <w:p w:rsidR="00CE49F5" w:rsidRPr="00CE49F5" w:rsidRDefault="00CE49F5" w:rsidP="00A768F1">
      <w:pPr>
        <w:pStyle w:val="Legenda"/>
        <w:ind w:firstLine="708"/>
        <w:rPr>
          <w:rFonts w:asciiTheme="majorHAnsi" w:hAnsiTheme="majorHAnsi" w:cstheme="minorHAnsi"/>
        </w:rPr>
      </w:pPr>
      <w:bookmarkStart w:id="20" w:name="_Toc408818961"/>
      <w:r w:rsidRPr="00CE49F5">
        <w:rPr>
          <w:rFonts w:asciiTheme="majorHAnsi" w:hAnsiTheme="majorHAnsi" w:cstheme="minorHAnsi"/>
          <w:noProof/>
        </w:rPr>
        <w:drawing>
          <wp:inline distT="0" distB="0" distL="0" distR="0" wp14:anchorId="4D84CB57" wp14:editId="7A79A211">
            <wp:extent cx="1638300" cy="914400"/>
            <wp:effectExtent l="0" t="0" r="0" b="0"/>
            <wp:docPr id="257" name="Obraz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38300" cy="914400"/>
                    </a:xfrm>
                    <a:prstGeom prst="rect">
                      <a:avLst/>
                    </a:prstGeom>
                    <a:noFill/>
                    <a:ln>
                      <a:noFill/>
                    </a:ln>
                  </pic:spPr>
                </pic:pic>
              </a:graphicData>
            </a:graphic>
          </wp:inline>
        </w:drawing>
      </w:r>
      <w:r w:rsidR="00A768F1">
        <w:t xml:space="preserve"> </w:t>
      </w:r>
      <w:r w:rsidR="00A768F1" w:rsidRPr="00A768F1">
        <w:rPr>
          <w:rFonts w:asciiTheme="majorHAnsi" w:hAnsiTheme="majorHAnsi"/>
          <w:color w:val="auto"/>
          <w:sz w:val="24"/>
          <w:szCs w:val="24"/>
        </w:rPr>
        <w:t xml:space="preserve">Zdjęcie </w:t>
      </w:r>
      <w:r w:rsidR="002D56FA" w:rsidRPr="00A768F1">
        <w:rPr>
          <w:rFonts w:asciiTheme="majorHAnsi" w:hAnsiTheme="majorHAnsi"/>
          <w:color w:val="auto"/>
          <w:sz w:val="24"/>
          <w:szCs w:val="24"/>
        </w:rPr>
        <w:fldChar w:fldCharType="begin"/>
      </w:r>
      <w:r w:rsidR="00A768F1" w:rsidRPr="00A768F1">
        <w:rPr>
          <w:rFonts w:asciiTheme="majorHAnsi" w:hAnsiTheme="majorHAnsi"/>
          <w:color w:val="auto"/>
          <w:sz w:val="24"/>
          <w:szCs w:val="24"/>
        </w:rPr>
        <w:instrText xml:space="preserve"> SEQ Zdjęcie \* ARABIC </w:instrText>
      </w:r>
      <w:r w:rsidR="002D56FA" w:rsidRPr="00A768F1">
        <w:rPr>
          <w:rFonts w:asciiTheme="majorHAnsi" w:hAnsiTheme="majorHAnsi"/>
          <w:color w:val="auto"/>
          <w:sz w:val="24"/>
          <w:szCs w:val="24"/>
        </w:rPr>
        <w:fldChar w:fldCharType="separate"/>
      </w:r>
      <w:r w:rsidR="005E66E8">
        <w:rPr>
          <w:rFonts w:asciiTheme="majorHAnsi" w:hAnsiTheme="majorHAnsi"/>
          <w:noProof/>
          <w:color w:val="auto"/>
          <w:sz w:val="24"/>
          <w:szCs w:val="24"/>
        </w:rPr>
        <w:t>3</w:t>
      </w:r>
      <w:r w:rsidR="002D56FA" w:rsidRPr="00A768F1">
        <w:rPr>
          <w:rFonts w:asciiTheme="majorHAnsi" w:hAnsiTheme="majorHAnsi"/>
          <w:color w:val="auto"/>
          <w:sz w:val="24"/>
          <w:szCs w:val="24"/>
        </w:rPr>
        <w:fldChar w:fldCharType="end"/>
      </w:r>
      <w:r w:rsidR="00A768F1" w:rsidRPr="00A768F1">
        <w:rPr>
          <w:rFonts w:asciiTheme="majorHAnsi" w:hAnsiTheme="majorHAnsi"/>
          <w:color w:val="auto"/>
          <w:sz w:val="24"/>
          <w:szCs w:val="24"/>
        </w:rPr>
        <w:t xml:space="preserve"> </w:t>
      </w:r>
      <w:r w:rsidR="00A768F1" w:rsidRPr="00A768F1">
        <w:rPr>
          <w:rFonts w:asciiTheme="majorHAnsi" w:hAnsiTheme="majorHAnsi"/>
          <w:b w:val="0"/>
          <w:color w:val="auto"/>
          <w:sz w:val="24"/>
          <w:szCs w:val="24"/>
        </w:rPr>
        <w:t xml:space="preserve">Azbest </w:t>
      </w:r>
      <w:proofErr w:type="spellStart"/>
      <w:r w:rsidR="00A768F1" w:rsidRPr="00A768F1">
        <w:rPr>
          <w:rFonts w:asciiTheme="majorHAnsi" w:hAnsiTheme="majorHAnsi"/>
          <w:b w:val="0"/>
          <w:color w:val="auto"/>
          <w:sz w:val="24"/>
          <w:szCs w:val="24"/>
        </w:rPr>
        <w:t>krokidolitowy</w:t>
      </w:r>
      <w:bookmarkEnd w:id="20"/>
      <w:proofErr w:type="spellEnd"/>
    </w:p>
    <w:p w:rsidR="00CE49F5" w:rsidRPr="00CE49F5" w:rsidRDefault="00CE49F5" w:rsidP="00CE49F5">
      <w:pPr>
        <w:pStyle w:val="Default"/>
        <w:spacing w:line="360" w:lineRule="auto"/>
        <w:ind w:left="720"/>
        <w:jc w:val="both"/>
        <w:rPr>
          <w:rFonts w:asciiTheme="majorHAnsi" w:hAnsiTheme="majorHAnsi" w:cstheme="minorHAnsi"/>
        </w:rPr>
      </w:pPr>
      <w:r w:rsidRPr="00CE49F5">
        <w:rPr>
          <w:rFonts w:asciiTheme="majorHAnsi" w:hAnsiTheme="majorHAnsi" w:cstheme="minorHAnsi"/>
        </w:rPr>
        <w:t xml:space="preserve">- azbest </w:t>
      </w:r>
      <w:proofErr w:type="spellStart"/>
      <w:r w:rsidRPr="00CE49F5">
        <w:rPr>
          <w:rFonts w:asciiTheme="majorHAnsi" w:hAnsiTheme="majorHAnsi" w:cstheme="minorHAnsi"/>
        </w:rPr>
        <w:t>antofylitowy</w:t>
      </w:r>
      <w:proofErr w:type="spellEnd"/>
      <w:r w:rsidRPr="00CE49F5">
        <w:rPr>
          <w:rFonts w:asciiTheme="majorHAnsi" w:hAnsiTheme="majorHAnsi" w:cstheme="minorHAnsi"/>
        </w:rPr>
        <w:t xml:space="preserve">, </w:t>
      </w:r>
    </w:p>
    <w:p w:rsidR="00CE49F5" w:rsidRPr="00CE49F5" w:rsidRDefault="00CE49F5" w:rsidP="00CE49F5">
      <w:pPr>
        <w:pStyle w:val="Default"/>
        <w:spacing w:line="360" w:lineRule="auto"/>
        <w:ind w:left="720"/>
        <w:jc w:val="both"/>
        <w:rPr>
          <w:rFonts w:asciiTheme="majorHAnsi" w:hAnsiTheme="majorHAnsi" w:cstheme="minorHAnsi"/>
        </w:rPr>
      </w:pPr>
      <w:r w:rsidRPr="00CE49F5">
        <w:rPr>
          <w:rFonts w:asciiTheme="majorHAnsi" w:hAnsiTheme="majorHAnsi" w:cstheme="minorHAnsi"/>
        </w:rPr>
        <w:lastRenderedPageBreak/>
        <w:t xml:space="preserve">- </w:t>
      </w:r>
      <w:proofErr w:type="spellStart"/>
      <w:r w:rsidRPr="00CE49F5">
        <w:rPr>
          <w:rFonts w:asciiTheme="majorHAnsi" w:hAnsiTheme="majorHAnsi" w:cstheme="minorHAnsi"/>
        </w:rPr>
        <w:t>aktynolitowy</w:t>
      </w:r>
      <w:proofErr w:type="spellEnd"/>
      <w:r w:rsidRPr="00CE49F5">
        <w:rPr>
          <w:rFonts w:asciiTheme="majorHAnsi" w:hAnsiTheme="majorHAnsi" w:cstheme="minorHAnsi"/>
        </w:rPr>
        <w:t>,</w:t>
      </w:r>
    </w:p>
    <w:p w:rsidR="00CE49F5" w:rsidRDefault="00CE49F5" w:rsidP="00CE49F5">
      <w:pPr>
        <w:pStyle w:val="Default"/>
        <w:spacing w:line="360" w:lineRule="auto"/>
        <w:ind w:left="720"/>
        <w:jc w:val="both"/>
        <w:rPr>
          <w:rFonts w:asciiTheme="majorHAnsi" w:hAnsiTheme="majorHAnsi" w:cstheme="minorHAnsi"/>
        </w:rPr>
      </w:pPr>
      <w:r w:rsidRPr="00CE49F5">
        <w:rPr>
          <w:rFonts w:asciiTheme="majorHAnsi" w:hAnsiTheme="majorHAnsi" w:cstheme="minorHAnsi"/>
        </w:rPr>
        <w:t xml:space="preserve">- </w:t>
      </w:r>
      <w:proofErr w:type="spellStart"/>
      <w:r w:rsidRPr="00CE49F5">
        <w:rPr>
          <w:rFonts w:asciiTheme="majorHAnsi" w:hAnsiTheme="majorHAnsi" w:cstheme="minorHAnsi"/>
        </w:rPr>
        <w:t>termolitowy</w:t>
      </w:r>
      <w:proofErr w:type="spellEnd"/>
      <w:r w:rsidRPr="00CE49F5">
        <w:rPr>
          <w:rFonts w:asciiTheme="majorHAnsi" w:hAnsiTheme="majorHAnsi" w:cstheme="minorHAnsi"/>
        </w:rPr>
        <w:t xml:space="preserve">. </w:t>
      </w:r>
    </w:p>
    <w:p w:rsidR="000A41F9" w:rsidRPr="00CE49F5" w:rsidRDefault="000A41F9" w:rsidP="00CE49F5">
      <w:pPr>
        <w:pStyle w:val="Default"/>
        <w:spacing w:line="360" w:lineRule="auto"/>
        <w:ind w:left="720"/>
        <w:jc w:val="both"/>
        <w:rPr>
          <w:rFonts w:asciiTheme="majorHAnsi" w:hAnsiTheme="majorHAnsi" w:cstheme="minorHAnsi"/>
        </w:rPr>
      </w:pPr>
    </w:p>
    <w:p w:rsidR="00CE49F5" w:rsidRPr="00CE49F5" w:rsidRDefault="00CE49F5" w:rsidP="00CE49F5">
      <w:pPr>
        <w:pStyle w:val="Default"/>
        <w:spacing w:line="360" w:lineRule="auto"/>
        <w:ind w:firstLine="360"/>
        <w:jc w:val="both"/>
        <w:rPr>
          <w:rFonts w:asciiTheme="majorHAnsi" w:eastAsia="SymbolMT" w:hAnsiTheme="majorHAnsi"/>
        </w:rPr>
      </w:pPr>
      <w:r w:rsidRPr="00CE49F5">
        <w:rPr>
          <w:rFonts w:asciiTheme="majorHAnsi" w:eastAsia="SymbolMT" w:hAnsiTheme="majorHAnsi"/>
        </w:rPr>
        <w:t xml:space="preserve">Chemicznie są to uwodnione krzemiany metali, które </w:t>
      </w:r>
      <w:r w:rsidRPr="00CE49F5">
        <w:rPr>
          <w:rFonts w:asciiTheme="majorHAnsi" w:hAnsiTheme="majorHAnsi" w:cstheme="minorHAnsi"/>
          <w:snapToGrid w:val="0"/>
          <w:szCs w:val="32"/>
        </w:rPr>
        <w:t xml:space="preserve">różnią się budową i długością włókien oraz właściwościami chorobotwórczymi. </w:t>
      </w:r>
      <w:r w:rsidRPr="00CE49F5">
        <w:rPr>
          <w:rFonts w:asciiTheme="majorHAnsi" w:eastAsia="SymbolMT" w:hAnsiTheme="majorHAnsi"/>
        </w:rPr>
        <w:t xml:space="preserve">Najgroźniejszy jest azbest niebieski (krokidolit), natomiast </w:t>
      </w:r>
      <w:r w:rsidRPr="00CE49F5">
        <w:rPr>
          <w:rFonts w:asciiTheme="majorHAnsi" w:hAnsiTheme="majorHAnsi" w:cstheme="minorHAnsi"/>
          <w:snapToGrid w:val="0"/>
          <w:szCs w:val="32"/>
        </w:rPr>
        <w:t xml:space="preserve">najszersze zastosowanie (około 95%) znajdował azbest chryzotylowy, czyli chryzotyl (o dłuższych włóknach), </w:t>
      </w:r>
      <w:r w:rsidRPr="00CE49F5">
        <w:rPr>
          <w:rFonts w:asciiTheme="majorHAnsi" w:eastAsia="SymbolMT" w:hAnsiTheme="majorHAnsi"/>
        </w:rPr>
        <w:t>następnie azbest niebieski oraz brązowy (</w:t>
      </w:r>
      <w:proofErr w:type="spellStart"/>
      <w:r w:rsidRPr="00CE49F5">
        <w:rPr>
          <w:rFonts w:asciiTheme="majorHAnsi" w:eastAsia="SymbolMT" w:hAnsiTheme="majorHAnsi"/>
        </w:rPr>
        <w:t>amozyt</w:t>
      </w:r>
      <w:proofErr w:type="spellEnd"/>
      <w:r w:rsidRPr="00CE49F5">
        <w:rPr>
          <w:rFonts w:asciiTheme="majorHAnsi" w:eastAsia="SymbolMT" w:hAnsiTheme="majorHAnsi"/>
        </w:rPr>
        <w:t>).</w:t>
      </w:r>
    </w:p>
    <w:p w:rsidR="00CE49F5" w:rsidRPr="00CE49F5" w:rsidRDefault="00CE49F5" w:rsidP="00CE49F5">
      <w:pPr>
        <w:pStyle w:val="Default"/>
        <w:spacing w:line="360" w:lineRule="auto"/>
        <w:ind w:firstLine="360"/>
        <w:jc w:val="both"/>
        <w:rPr>
          <w:rFonts w:asciiTheme="majorHAnsi" w:hAnsiTheme="majorHAnsi" w:cstheme="minorHAnsi"/>
        </w:rPr>
      </w:pPr>
      <w:r w:rsidRPr="00CE49F5">
        <w:rPr>
          <w:rFonts w:asciiTheme="majorHAnsi" w:hAnsiTheme="majorHAnsi" w:cstheme="minorHAnsi"/>
          <w:b/>
        </w:rPr>
        <w:t xml:space="preserve">Azbest </w:t>
      </w:r>
      <w:r>
        <w:rPr>
          <w:rFonts w:asciiTheme="majorHAnsi" w:hAnsiTheme="majorHAnsi" w:cstheme="minorHAnsi"/>
          <w:b/>
        </w:rPr>
        <w:t>posiada unikalne</w:t>
      </w:r>
      <w:r w:rsidRPr="00CE49F5">
        <w:rPr>
          <w:rFonts w:asciiTheme="majorHAnsi" w:hAnsiTheme="majorHAnsi" w:cstheme="minorHAnsi"/>
        </w:rPr>
        <w:t xml:space="preserve"> </w:t>
      </w:r>
      <w:r>
        <w:rPr>
          <w:rFonts w:asciiTheme="majorHAnsi" w:hAnsiTheme="majorHAnsi" w:cstheme="minorHAnsi"/>
          <w:b/>
        </w:rPr>
        <w:t>właściwości</w:t>
      </w:r>
      <w:r w:rsidRPr="00CE49F5">
        <w:rPr>
          <w:rFonts w:asciiTheme="majorHAnsi" w:hAnsiTheme="majorHAnsi" w:cstheme="minorHAnsi"/>
        </w:rPr>
        <w:t xml:space="preserve">, tj.: </w:t>
      </w:r>
    </w:p>
    <w:p w:rsidR="00CE49F5" w:rsidRPr="00CE49F5" w:rsidRDefault="00CE49F5" w:rsidP="001B11A2">
      <w:pPr>
        <w:pStyle w:val="Default"/>
        <w:numPr>
          <w:ilvl w:val="0"/>
          <w:numId w:val="43"/>
        </w:numPr>
        <w:spacing w:line="360" w:lineRule="auto"/>
        <w:jc w:val="both"/>
        <w:rPr>
          <w:rFonts w:asciiTheme="majorHAnsi" w:hAnsiTheme="majorHAnsi" w:cstheme="minorHAnsi"/>
        </w:rPr>
      </w:pPr>
      <w:proofErr w:type="gramStart"/>
      <w:r>
        <w:rPr>
          <w:rFonts w:asciiTheme="majorHAnsi" w:hAnsiTheme="majorHAnsi" w:cstheme="minorHAnsi"/>
        </w:rPr>
        <w:t>niepalność</w:t>
      </w:r>
      <w:proofErr w:type="gramEnd"/>
      <w:r w:rsidRPr="00CE49F5">
        <w:rPr>
          <w:rFonts w:asciiTheme="majorHAnsi" w:hAnsiTheme="majorHAnsi" w:cstheme="minorHAnsi"/>
        </w:rPr>
        <w:t xml:space="preserve"> - temperatura topnienia chryzotylu wynosi 1500-1550°C, amfiboli 930-1150°C, </w:t>
      </w:r>
    </w:p>
    <w:p w:rsidR="00CE49F5" w:rsidRPr="00CE49F5" w:rsidRDefault="00CE49F5" w:rsidP="001B11A2">
      <w:pPr>
        <w:pStyle w:val="Default"/>
        <w:numPr>
          <w:ilvl w:val="0"/>
          <w:numId w:val="43"/>
        </w:numPr>
        <w:spacing w:line="360" w:lineRule="auto"/>
        <w:jc w:val="both"/>
        <w:rPr>
          <w:rFonts w:asciiTheme="majorHAnsi" w:hAnsiTheme="majorHAnsi" w:cstheme="minorHAnsi"/>
        </w:rPr>
      </w:pPr>
      <w:proofErr w:type="gramStart"/>
      <w:r>
        <w:rPr>
          <w:rFonts w:asciiTheme="majorHAnsi" w:hAnsiTheme="majorHAnsi" w:cstheme="minorHAnsi"/>
        </w:rPr>
        <w:t>odporność</w:t>
      </w:r>
      <w:proofErr w:type="gramEnd"/>
      <w:r w:rsidRPr="00CE49F5">
        <w:rPr>
          <w:rFonts w:asciiTheme="majorHAnsi" w:hAnsiTheme="majorHAnsi" w:cstheme="minorHAnsi"/>
        </w:rPr>
        <w:t xml:space="preserve"> na czynniki chemiczne (kwasy i zasady) - szczególnie w przypadku amfiboli, </w:t>
      </w:r>
    </w:p>
    <w:p w:rsidR="00CE49F5" w:rsidRPr="00CE49F5" w:rsidRDefault="00CE49F5" w:rsidP="001B11A2">
      <w:pPr>
        <w:pStyle w:val="Default"/>
        <w:numPr>
          <w:ilvl w:val="0"/>
          <w:numId w:val="43"/>
        </w:numPr>
        <w:spacing w:line="360" w:lineRule="auto"/>
        <w:jc w:val="both"/>
        <w:rPr>
          <w:rFonts w:asciiTheme="majorHAnsi" w:hAnsiTheme="majorHAnsi" w:cstheme="minorHAnsi"/>
        </w:rPr>
      </w:pPr>
      <w:proofErr w:type="gramStart"/>
      <w:r>
        <w:rPr>
          <w:rFonts w:asciiTheme="majorHAnsi" w:hAnsiTheme="majorHAnsi" w:cstheme="minorHAnsi"/>
        </w:rPr>
        <w:t>wysoką</w:t>
      </w:r>
      <w:proofErr w:type="gramEnd"/>
      <w:r>
        <w:rPr>
          <w:rFonts w:asciiTheme="majorHAnsi" w:hAnsiTheme="majorHAnsi" w:cstheme="minorHAnsi"/>
        </w:rPr>
        <w:t xml:space="preserve"> wytrzymałość mechaniczną</w:t>
      </w:r>
      <w:r w:rsidRPr="00CE49F5">
        <w:rPr>
          <w:rFonts w:asciiTheme="majorHAnsi" w:hAnsiTheme="majorHAnsi" w:cstheme="minorHAnsi"/>
        </w:rPr>
        <w:t xml:space="preserve">, </w:t>
      </w:r>
    </w:p>
    <w:p w:rsidR="00CE49F5" w:rsidRPr="00CE49F5" w:rsidRDefault="00CE49F5" w:rsidP="001B11A2">
      <w:pPr>
        <w:pStyle w:val="Default"/>
        <w:numPr>
          <w:ilvl w:val="0"/>
          <w:numId w:val="43"/>
        </w:numPr>
        <w:spacing w:line="360" w:lineRule="auto"/>
        <w:jc w:val="both"/>
        <w:rPr>
          <w:rFonts w:asciiTheme="majorHAnsi" w:hAnsiTheme="majorHAnsi" w:cstheme="minorHAnsi"/>
        </w:rPr>
      </w:pPr>
      <w:proofErr w:type="gramStart"/>
      <w:r>
        <w:rPr>
          <w:rFonts w:asciiTheme="majorHAnsi" w:hAnsiTheme="majorHAnsi" w:cstheme="minorHAnsi"/>
        </w:rPr>
        <w:t>niskie</w:t>
      </w:r>
      <w:proofErr w:type="gramEnd"/>
      <w:r>
        <w:rPr>
          <w:rFonts w:asciiTheme="majorHAnsi" w:hAnsiTheme="majorHAnsi" w:cstheme="minorHAnsi"/>
        </w:rPr>
        <w:t xml:space="preserve"> przewodnictwo cieplne i elektryczne</w:t>
      </w:r>
      <w:r w:rsidRPr="00CE49F5">
        <w:rPr>
          <w:rFonts w:asciiTheme="majorHAnsi" w:hAnsiTheme="majorHAnsi" w:cstheme="minorHAnsi"/>
        </w:rPr>
        <w:t xml:space="preserve">, </w:t>
      </w:r>
    </w:p>
    <w:p w:rsidR="00CE49F5" w:rsidRPr="00CE49F5" w:rsidRDefault="00CE49F5" w:rsidP="001B11A2">
      <w:pPr>
        <w:pStyle w:val="Default"/>
        <w:numPr>
          <w:ilvl w:val="0"/>
          <w:numId w:val="43"/>
        </w:numPr>
        <w:spacing w:line="360" w:lineRule="auto"/>
        <w:jc w:val="both"/>
        <w:rPr>
          <w:rFonts w:asciiTheme="majorHAnsi" w:hAnsiTheme="majorHAnsi" w:cstheme="minorHAnsi"/>
        </w:rPr>
      </w:pPr>
      <w:proofErr w:type="gramStart"/>
      <w:r>
        <w:rPr>
          <w:rFonts w:asciiTheme="majorHAnsi" w:hAnsiTheme="majorHAnsi" w:cstheme="minorHAnsi"/>
        </w:rPr>
        <w:t>łatwość</w:t>
      </w:r>
      <w:proofErr w:type="gramEnd"/>
      <w:r w:rsidRPr="00CE49F5">
        <w:rPr>
          <w:rFonts w:asciiTheme="majorHAnsi" w:hAnsiTheme="majorHAnsi" w:cstheme="minorHAnsi"/>
        </w:rPr>
        <w:t xml:space="preserve"> łączenia się z innymi materiałami (cement, tworzywa sztuczne), </w:t>
      </w:r>
    </w:p>
    <w:p w:rsidR="00CE49F5" w:rsidRPr="00CE49F5" w:rsidRDefault="00CE49F5" w:rsidP="001B11A2">
      <w:pPr>
        <w:pStyle w:val="Default"/>
        <w:numPr>
          <w:ilvl w:val="0"/>
          <w:numId w:val="43"/>
        </w:numPr>
        <w:spacing w:line="360" w:lineRule="auto"/>
        <w:jc w:val="both"/>
        <w:rPr>
          <w:rFonts w:asciiTheme="majorHAnsi" w:hAnsiTheme="majorHAnsi" w:cstheme="minorHAnsi"/>
        </w:rPr>
      </w:pPr>
      <w:proofErr w:type="gramStart"/>
      <w:r>
        <w:rPr>
          <w:rFonts w:asciiTheme="majorHAnsi" w:hAnsiTheme="majorHAnsi" w:cstheme="minorHAnsi"/>
        </w:rPr>
        <w:t>możliwość</w:t>
      </w:r>
      <w:proofErr w:type="gramEnd"/>
      <w:r w:rsidRPr="00CE49F5">
        <w:rPr>
          <w:rFonts w:asciiTheme="majorHAnsi" w:hAnsiTheme="majorHAnsi" w:cstheme="minorHAnsi"/>
        </w:rPr>
        <w:t xml:space="preserve"> przędzenia włókien, </w:t>
      </w:r>
    </w:p>
    <w:p w:rsidR="00CE49F5" w:rsidRPr="00CE49F5" w:rsidRDefault="00CE49F5" w:rsidP="001B11A2">
      <w:pPr>
        <w:pStyle w:val="Default"/>
        <w:numPr>
          <w:ilvl w:val="0"/>
          <w:numId w:val="43"/>
        </w:numPr>
        <w:spacing w:line="360" w:lineRule="auto"/>
        <w:jc w:val="both"/>
        <w:rPr>
          <w:rFonts w:asciiTheme="majorHAnsi" w:hAnsiTheme="majorHAnsi" w:cstheme="minorHAnsi"/>
        </w:rPr>
      </w:pPr>
      <w:proofErr w:type="gramStart"/>
      <w:r>
        <w:rPr>
          <w:rFonts w:asciiTheme="majorHAnsi" w:hAnsiTheme="majorHAnsi" w:cstheme="minorHAnsi"/>
        </w:rPr>
        <w:t>dobre</w:t>
      </w:r>
      <w:proofErr w:type="gramEnd"/>
      <w:r>
        <w:rPr>
          <w:rFonts w:asciiTheme="majorHAnsi" w:hAnsiTheme="majorHAnsi" w:cstheme="minorHAnsi"/>
        </w:rPr>
        <w:t xml:space="preserve"> właściwości sorpcyjne</w:t>
      </w:r>
      <w:r w:rsidRPr="00CE49F5">
        <w:rPr>
          <w:rFonts w:asciiTheme="majorHAnsi" w:hAnsiTheme="majorHAnsi" w:cstheme="minorHAnsi"/>
        </w:rPr>
        <w:t xml:space="preserve">. </w:t>
      </w:r>
    </w:p>
    <w:p w:rsidR="00CE49F5" w:rsidRPr="00CE49F5" w:rsidRDefault="00CE49F5" w:rsidP="00CE49F5"/>
    <w:p w:rsidR="00641652" w:rsidRDefault="00CE49F5" w:rsidP="00CE49F5">
      <w:pPr>
        <w:pStyle w:val="Nagwek2"/>
      </w:pPr>
      <w:r>
        <w:t xml:space="preserve"> </w:t>
      </w:r>
      <w:bookmarkStart w:id="21" w:name="_Toc431847367"/>
      <w:r>
        <w:t>Historia azbestu</w:t>
      </w:r>
      <w:bookmarkEnd w:id="21"/>
    </w:p>
    <w:p w:rsidR="00CE49F5" w:rsidRPr="00CE49F5" w:rsidRDefault="00CE49F5" w:rsidP="00CE49F5"/>
    <w:p w:rsidR="00641652" w:rsidRPr="00CE49F5" w:rsidRDefault="00641652" w:rsidP="00641652">
      <w:pPr>
        <w:autoSpaceDE w:val="0"/>
        <w:autoSpaceDN w:val="0"/>
        <w:adjustRightInd w:val="0"/>
        <w:spacing w:line="360" w:lineRule="auto"/>
        <w:ind w:firstLine="360"/>
        <w:jc w:val="both"/>
        <w:rPr>
          <w:rFonts w:asciiTheme="majorHAnsi" w:eastAsia="SymbolMT" w:hAnsiTheme="majorHAnsi"/>
        </w:rPr>
      </w:pPr>
      <w:r w:rsidRPr="00CE49F5">
        <w:rPr>
          <w:rFonts w:asciiTheme="majorHAnsi" w:hAnsiTheme="majorHAnsi" w:cstheme="minorHAnsi"/>
          <w:b/>
          <w:snapToGrid w:val="0"/>
          <w:szCs w:val="32"/>
        </w:rPr>
        <w:t>Nazwa „azbest”</w:t>
      </w:r>
      <w:r w:rsidRPr="00CE49F5">
        <w:rPr>
          <w:rFonts w:asciiTheme="majorHAnsi" w:hAnsiTheme="majorHAnsi" w:cstheme="minorHAnsi"/>
          <w:snapToGrid w:val="0"/>
          <w:szCs w:val="32"/>
        </w:rPr>
        <w:t xml:space="preserve"> wywodzi się z języka greckiego i </w:t>
      </w:r>
      <w:r w:rsidRPr="00CE49F5">
        <w:rPr>
          <w:rFonts w:asciiTheme="majorHAnsi" w:hAnsiTheme="majorHAnsi" w:cstheme="minorHAnsi"/>
          <w:b/>
          <w:snapToGrid w:val="0"/>
          <w:szCs w:val="32"/>
        </w:rPr>
        <w:t>oznacza "niewygasający"</w:t>
      </w:r>
      <w:r w:rsidRPr="00CE49F5">
        <w:rPr>
          <w:rFonts w:asciiTheme="majorHAnsi" w:hAnsiTheme="majorHAnsi" w:cstheme="minorHAnsi"/>
          <w:snapToGrid w:val="0"/>
          <w:szCs w:val="32"/>
        </w:rPr>
        <w:t xml:space="preserve">. Starożytni Grecy stosowali </w:t>
      </w:r>
      <w:proofErr w:type="gramStart"/>
      <w:r w:rsidRPr="00CE49F5">
        <w:rPr>
          <w:rFonts w:asciiTheme="majorHAnsi" w:hAnsiTheme="majorHAnsi" w:cstheme="minorHAnsi"/>
          <w:snapToGrid w:val="0"/>
          <w:szCs w:val="32"/>
        </w:rPr>
        <w:t>go bowiem</w:t>
      </w:r>
      <w:proofErr w:type="gramEnd"/>
      <w:r w:rsidRPr="00CE49F5">
        <w:rPr>
          <w:rFonts w:asciiTheme="majorHAnsi" w:hAnsiTheme="majorHAnsi" w:cstheme="minorHAnsi"/>
          <w:snapToGrid w:val="0"/>
          <w:szCs w:val="32"/>
        </w:rPr>
        <w:t xml:space="preserve"> do wyrobu knotów w lampach oliwnych.</w:t>
      </w:r>
      <w:r w:rsidRPr="00CE49F5">
        <w:rPr>
          <w:rFonts w:asciiTheme="majorHAnsi" w:eastAsia="SymbolMT" w:hAnsiTheme="majorHAnsi"/>
        </w:rPr>
        <w:t xml:space="preserve"> Ze wglądu na swoje cenne cechy jak miękkość, giętkość, odporność na ogień, postrzegany był w czasach </w:t>
      </w:r>
      <w:proofErr w:type="gramStart"/>
      <w:r w:rsidRPr="00CE49F5">
        <w:rPr>
          <w:rFonts w:asciiTheme="majorHAnsi" w:eastAsia="SymbolMT" w:hAnsiTheme="majorHAnsi"/>
        </w:rPr>
        <w:t>starożytnych jako</w:t>
      </w:r>
      <w:proofErr w:type="gramEnd"/>
      <w:r w:rsidRPr="00CE49F5">
        <w:rPr>
          <w:rFonts w:asciiTheme="majorHAnsi" w:eastAsia="SymbolMT" w:hAnsiTheme="majorHAnsi"/>
        </w:rPr>
        <w:t xml:space="preserve"> jedwab tajemniczego świata minerałów. Nadawano mu wiele nazw, znany był m.</w:t>
      </w:r>
      <w:proofErr w:type="gramStart"/>
      <w:r w:rsidRPr="00CE49F5">
        <w:rPr>
          <w:rFonts w:asciiTheme="majorHAnsi" w:eastAsia="SymbolMT" w:hAnsiTheme="majorHAnsi"/>
        </w:rPr>
        <w:t>in. jako</w:t>
      </w:r>
      <w:proofErr w:type="gramEnd"/>
      <w:r w:rsidRPr="00CE49F5">
        <w:rPr>
          <w:rFonts w:asciiTheme="majorHAnsi" w:eastAsia="SymbolMT" w:hAnsiTheme="majorHAnsi"/>
        </w:rPr>
        <w:t xml:space="preserve"> kamień bawełniany, czy len kamienny, skalny oprzęd, płótno niepalne. W średniowieczu alchemicy przypisywali mu właściwości magiczne twierdząc, że stanowi on owłosienie ogniotrwałych salamander. </w:t>
      </w:r>
    </w:p>
    <w:p w:rsidR="00641652" w:rsidRPr="00CE49F5" w:rsidRDefault="00641652" w:rsidP="00641652">
      <w:pPr>
        <w:autoSpaceDE w:val="0"/>
        <w:autoSpaceDN w:val="0"/>
        <w:adjustRightInd w:val="0"/>
        <w:spacing w:line="360" w:lineRule="auto"/>
        <w:ind w:firstLine="360"/>
        <w:jc w:val="both"/>
        <w:rPr>
          <w:rFonts w:asciiTheme="majorHAnsi" w:eastAsia="SymbolMT" w:hAnsiTheme="majorHAnsi"/>
        </w:rPr>
      </w:pPr>
      <w:r w:rsidRPr="00CE49F5">
        <w:rPr>
          <w:rFonts w:asciiTheme="majorHAnsi" w:eastAsia="SymbolMT" w:hAnsiTheme="majorHAnsi"/>
        </w:rPr>
        <w:t xml:space="preserve">Stosowanie azbestu określono już na ok. 4500 lat temu na podstawie wykopalisk dokonanych w Finlandii. W Europie Południowej znany jest od ponad 2500 lat. Wzmianki w różnego rodzaju kronikach świadczą, że azbest od XV do XIX wieku był dodawany do różnorodnych surowców w celu uzyskania m.in., knotów do świec, </w:t>
      </w:r>
      <w:r w:rsidRPr="00CE49F5">
        <w:rPr>
          <w:rFonts w:asciiTheme="majorHAnsi" w:eastAsia="SymbolMT" w:hAnsiTheme="majorHAnsi"/>
        </w:rPr>
        <w:lastRenderedPageBreak/>
        <w:t xml:space="preserve">niepalnego papieru, skóry, a także do wyrobów tekstylnych np. tkanin na płaszcze wojskowe. </w:t>
      </w:r>
    </w:p>
    <w:p w:rsidR="00641652" w:rsidRPr="00CE49F5" w:rsidRDefault="00641652" w:rsidP="00641652">
      <w:pPr>
        <w:autoSpaceDE w:val="0"/>
        <w:autoSpaceDN w:val="0"/>
        <w:adjustRightInd w:val="0"/>
        <w:spacing w:line="360" w:lineRule="auto"/>
        <w:ind w:firstLine="360"/>
        <w:jc w:val="both"/>
        <w:rPr>
          <w:rFonts w:asciiTheme="majorHAnsi" w:eastAsia="SymbolMT" w:hAnsiTheme="majorHAnsi"/>
        </w:rPr>
      </w:pPr>
      <w:r w:rsidRPr="00CE49F5">
        <w:rPr>
          <w:rFonts w:asciiTheme="majorHAnsi" w:eastAsia="SymbolMT" w:hAnsiTheme="majorHAnsi"/>
        </w:rPr>
        <w:t>W końcu XIX wieku rozpoczęto wydobywanie azbestu na skalę przemysłową, początkowo w Kanadzie, następnie w Rosji. Dalsze kopalnie powstawały w Afryce na obszarach obecnej RPA. Po roku 1910 nastąpił szereg dalszych odkryć i eksploatacji złóż w różnych rejonach świata.</w:t>
      </w:r>
    </w:p>
    <w:p w:rsidR="00641652" w:rsidRPr="00CE49F5" w:rsidRDefault="00641652" w:rsidP="00641652">
      <w:pPr>
        <w:autoSpaceDE w:val="0"/>
        <w:autoSpaceDN w:val="0"/>
        <w:adjustRightInd w:val="0"/>
        <w:spacing w:line="360" w:lineRule="auto"/>
        <w:ind w:firstLine="360"/>
        <w:jc w:val="both"/>
        <w:rPr>
          <w:rFonts w:asciiTheme="majorHAnsi" w:hAnsiTheme="majorHAnsi" w:cs="TimesNewRomanPSMT"/>
        </w:rPr>
      </w:pPr>
      <w:r w:rsidRPr="00CE49F5">
        <w:rPr>
          <w:rFonts w:asciiTheme="majorHAnsi" w:eastAsia="SymbolMT" w:hAnsiTheme="majorHAnsi"/>
        </w:rPr>
        <w:t xml:space="preserve">W latach 60 – tych ubiegłego stulecia przełomem było wykorzystanie azbestu do wyrobu niepalnej papy, zwłaszcza w okresie, gdy pożary budynków były prawdziwą plagą. W pierwszych latach ubiegłego stulecia mieszaniny azbestu i cementu wkroczyły do przemysłu materiałów budowlanych w postaci lekkich i wytrzymałych płyt, </w:t>
      </w:r>
      <w:proofErr w:type="gramStart"/>
      <w:r w:rsidRPr="00CE49F5">
        <w:rPr>
          <w:rFonts w:asciiTheme="majorHAnsi" w:eastAsia="SymbolMT" w:hAnsiTheme="majorHAnsi"/>
        </w:rPr>
        <w:t>znanych jako</w:t>
      </w:r>
      <w:proofErr w:type="gramEnd"/>
      <w:r w:rsidRPr="00CE49F5">
        <w:rPr>
          <w:rFonts w:asciiTheme="majorHAnsi" w:eastAsia="SymbolMT" w:hAnsiTheme="majorHAnsi"/>
        </w:rPr>
        <w:t xml:space="preserve"> eternit.</w:t>
      </w:r>
      <w:r w:rsidRPr="00CE49F5">
        <w:rPr>
          <w:rFonts w:asciiTheme="majorHAnsi" w:hAnsiTheme="majorHAnsi"/>
        </w:rPr>
        <w:t xml:space="preserve"> Znajdowały one też </w:t>
      </w:r>
      <w:proofErr w:type="gramStart"/>
      <w:r w:rsidRPr="00CE49F5">
        <w:rPr>
          <w:rFonts w:asciiTheme="majorHAnsi" w:hAnsiTheme="majorHAnsi"/>
        </w:rPr>
        <w:t>zastosowanie jako</w:t>
      </w:r>
      <w:proofErr w:type="gramEnd"/>
      <w:r w:rsidRPr="00CE49F5">
        <w:rPr>
          <w:rFonts w:asciiTheme="majorHAnsi" w:hAnsiTheme="majorHAnsi"/>
        </w:rPr>
        <w:t xml:space="preserve"> okładziny ścienne oraz wytłaczane panele do dekoracji ścian i sufitów</w:t>
      </w:r>
      <w:r w:rsidRPr="00CE49F5">
        <w:rPr>
          <w:rFonts w:asciiTheme="majorHAnsi" w:hAnsiTheme="majorHAnsi" w:cs="TimesNewRomanPSMT"/>
        </w:rPr>
        <w:t>.</w:t>
      </w:r>
    </w:p>
    <w:p w:rsidR="00641652" w:rsidRPr="00CE49F5" w:rsidRDefault="00641652" w:rsidP="00641652">
      <w:pPr>
        <w:autoSpaceDE w:val="0"/>
        <w:autoSpaceDN w:val="0"/>
        <w:adjustRightInd w:val="0"/>
        <w:spacing w:line="360" w:lineRule="auto"/>
        <w:ind w:firstLine="360"/>
        <w:jc w:val="both"/>
        <w:rPr>
          <w:rFonts w:asciiTheme="majorHAnsi" w:hAnsiTheme="majorHAnsi"/>
        </w:rPr>
      </w:pPr>
      <w:r w:rsidRPr="00CE49F5">
        <w:rPr>
          <w:rFonts w:asciiTheme="majorHAnsi" w:hAnsiTheme="majorHAnsi"/>
        </w:rPr>
        <w:t>Minerał stał się jeszcze bardziej popularny dzięki silnikom parowym, których niezbędnym elementem, poddanym działaniom gorącej pary były różnego typu szczeliwa i uszczelki. Azbest w połączeniu z gumą w pełni spełniał oczekiwania konstruktorów.</w:t>
      </w:r>
    </w:p>
    <w:p w:rsidR="00641652" w:rsidRPr="00CE49F5" w:rsidRDefault="00641652" w:rsidP="008C287D">
      <w:pPr>
        <w:autoSpaceDE w:val="0"/>
        <w:autoSpaceDN w:val="0"/>
        <w:adjustRightInd w:val="0"/>
        <w:spacing w:line="360" w:lineRule="auto"/>
        <w:ind w:firstLine="360"/>
        <w:jc w:val="both"/>
        <w:rPr>
          <w:rFonts w:asciiTheme="majorHAnsi" w:hAnsiTheme="majorHAnsi"/>
        </w:rPr>
      </w:pPr>
      <w:r w:rsidRPr="00CE49F5">
        <w:rPr>
          <w:rFonts w:asciiTheme="majorHAnsi" w:hAnsiTheme="majorHAnsi"/>
        </w:rPr>
        <w:t xml:space="preserve">Dzięki wspomnianym niepowtarzalnym właściwościom azbest był </w:t>
      </w:r>
      <w:proofErr w:type="gramStart"/>
      <w:r w:rsidRPr="00CE49F5">
        <w:rPr>
          <w:rFonts w:asciiTheme="majorHAnsi" w:hAnsiTheme="majorHAnsi"/>
        </w:rPr>
        <w:t>wykorzystywany jako</w:t>
      </w:r>
      <w:proofErr w:type="gramEnd"/>
      <w:r w:rsidRPr="00CE49F5">
        <w:rPr>
          <w:rFonts w:asciiTheme="majorHAnsi" w:hAnsiTheme="majorHAnsi"/>
        </w:rPr>
        <w:t xml:space="preserve"> surowiec w ponad 3000 opisanych technologii. Początkowo, stosowany był do produkcji wyrobów azbestowo – cementowych, wyrobów włókienniczych, przędzy, sznurów, szczeliw, wyrobów ciernych, takich jak klocki hamulcowe, tarcze sprzęgłowe, wyrobów </w:t>
      </w:r>
      <w:proofErr w:type="spellStart"/>
      <w:r w:rsidRPr="00CE49F5">
        <w:rPr>
          <w:rFonts w:asciiTheme="majorHAnsi" w:hAnsiTheme="majorHAnsi"/>
        </w:rPr>
        <w:t>hydroizolacyjnych</w:t>
      </w:r>
      <w:proofErr w:type="spellEnd"/>
      <w:r w:rsidRPr="00CE49F5">
        <w:rPr>
          <w:rFonts w:asciiTheme="majorHAnsi" w:hAnsiTheme="majorHAnsi"/>
        </w:rPr>
        <w:t>: lepiki, papy dachowe, płytki podłogowe, do filtrów w przemyśle piwowarskim i farmaceutycznym oraz masek prz</w:t>
      </w:r>
      <w:r w:rsidR="008C287D">
        <w:rPr>
          <w:rFonts w:asciiTheme="majorHAnsi" w:hAnsiTheme="majorHAnsi"/>
        </w:rPr>
        <w:t>eciwgazowych i przeciwpyłowych.</w:t>
      </w:r>
    </w:p>
    <w:p w:rsidR="00641652" w:rsidRPr="00CE49F5" w:rsidRDefault="00641652" w:rsidP="00641652">
      <w:pPr>
        <w:autoSpaceDE w:val="0"/>
        <w:autoSpaceDN w:val="0"/>
        <w:adjustRightInd w:val="0"/>
        <w:spacing w:line="360" w:lineRule="auto"/>
        <w:ind w:firstLine="360"/>
        <w:jc w:val="both"/>
        <w:rPr>
          <w:rFonts w:asciiTheme="majorHAnsi" w:hAnsiTheme="majorHAnsi"/>
        </w:rPr>
      </w:pPr>
      <w:r w:rsidRPr="00CE49F5">
        <w:rPr>
          <w:rFonts w:asciiTheme="majorHAnsi" w:hAnsiTheme="majorHAnsi"/>
        </w:rPr>
        <w:t xml:space="preserve">W Polsce zużycie azbestu do celów przemysłowych w latach 70-tych XX wieku wynosiło około 100 tys. ton w ciągu roku, z czego 90% importowane głównie ze Związku Radzieckiego, a około 10% RPA. Liczbę osób zatrudnionych w zakładach przerabiających azbest szacowano w tym okresie na około 10 tys. W latach 80-tych poprzedniego stulecia zużycie azbestu wynosiło około 60 tys. ton rocznie, a zatrudnienie zmniejszyło się do około 4 tys. osób, aby w 1991 r. zmniejszyć się do 30 tys. ton. W połowie lat 80-tych ubiegłego wieku zużycie azbestu w przeliczeniu na 1 mieszkańca wynosiło w Polsce 1,7 kg (16 miejsce w świecie), a największe zużycie było w ZSRR - 8,3 </w:t>
      </w:r>
      <w:r w:rsidRPr="00CE49F5">
        <w:rPr>
          <w:rFonts w:asciiTheme="majorHAnsi" w:hAnsiTheme="majorHAnsi"/>
        </w:rPr>
        <w:lastRenderedPageBreak/>
        <w:t>kg na mieszkańca. Około 65% azbestu zużywano do produkcji wyrobów azbestowo-cementowych. W latach 60-tych w Polsce rozpoczęły produkcję cztery duże zakłady wyrobów azbestowo-cementowych, co spowodowało wzrost jego zużycia. Były to:</w:t>
      </w:r>
    </w:p>
    <w:p w:rsidR="00CE49F5" w:rsidRPr="00CE49F5" w:rsidRDefault="00CE49F5" w:rsidP="00641652">
      <w:pPr>
        <w:autoSpaceDE w:val="0"/>
        <w:autoSpaceDN w:val="0"/>
        <w:adjustRightInd w:val="0"/>
        <w:spacing w:line="360" w:lineRule="auto"/>
        <w:ind w:firstLine="360"/>
        <w:jc w:val="both"/>
        <w:rPr>
          <w:rFonts w:asciiTheme="majorHAnsi" w:hAnsiTheme="majorHAnsi"/>
        </w:rPr>
      </w:pPr>
    </w:p>
    <w:p w:rsidR="00641652" w:rsidRPr="00CE49F5" w:rsidRDefault="00641652" w:rsidP="008C287D">
      <w:pPr>
        <w:autoSpaceDE w:val="0"/>
        <w:autoSpaceDN w:val="0"/>
        <w:adjustRightInd w:val="0"/>
        <w:spacing w:line="360" w:lineRule="auto"/>
        <w:jc w:val="both"/>
        <w:rPr>
          <w:rFonts w:asciiTheme="majorHAnsi" w:hAnsiTheme="majorHAnsi"/>
        </w:rPr>
      </w:pPr>
      <w:r w:rsidRPr="00CE49F5">
        <w:rPr>
          <w:rFonts w:asciiTheme="majorHAnsi" w:hAnsiTheme="majorHAnsi"/>
        </w:rPr>
        <w:t>1. „Eternit” Polsko-Austriacka Spółka z o.</w:t>
      </w:r>
      <w:proofErr w:type="gramStart"/>
      <w:r w:rsidRPr="00CE49F5">
        <w:rPr>
          <w:rFonts w:asciiTheme="majorHAnsi" w:hAnsiTheme="majorHAnsi"/>
        </w:rPr>
        <w:t>o</w:t>
      </w:r>
      <w:proofErr w:type="gramEnd"/>
      <w:r w:rsidRPr="00CE49F5">
        <w:rPr>
          <w:rFonts w:asciiTheme="majorHAnsi" w:hAnsiTheme="majorHAnsi"/>
        </w:rPr>
        <w:t xml:space="preserve">. </w:t>
      </w:r>
      <w:proofErr w:type="gramStart"/>
      <w:r w:rsidRPr="00CE49F5">
        <w:rPr>
          <w:rFonts w:asciiTheme="majorHAnsi" w:hAnsiTheme="majorHAnsi"/>
        </w:rPr>
        <w:t>w</w:t>
      </w:r>
      <w:proofErr w:type="gramEnd"/>
      <w:r w:rsidRPr="00CE49F5">
        <w:rPr>
          <w:rFonts w:asciiTheme="majorHAnsi" w:hAnsiTheme="majorHAnsi"/>
        </w:rPr>
        <w:t xml:space="preserve"> Szczucinie (województwo małopolskie),</w:t>
      </w:r>
    </w:p>
    <w:p w:rsidR="00641652" w:rsidRPr="00CE49F5" w:rsidRDefault="00641652" w:rsidP="008C287D">
      <w:pPr>
        <w:autoSpaceDE w:val="0"/>
        <w:autoSpaceDN w:val="0"/>
        <w:adjustRightInd w:val="0"/>
        <w:spacing w:line="360" w:lineRule="auto"/>
        <w:jc w:val="both"/>
        <w:rPr>
          <w:rFonts w:asciiTheme="majorHAnsi" w:hAnsiTheme="majorHAnsi"/>
        </w:rPr>
      </w:pPr>
      <w:r w:rsidRPr="00CE49F5">
        <w:rPr>
          <w:rFonts w:asciiTheme="majorHAnsi" w:hAnsiTheme="majorHAnsi"/>
        </w:rPr>
        <w:t>2. Przedsiębiorstwo Produkcyjno-Handlowo-Usługowe „Izopol” Spółka Akcyjna w</w:t>
      </w:r>
    </w:p>
    <w:p w:rsidR="00641652" w:rsidRPr="00CE49F5" w:rsidRDefault="00641652" w:rsidP="008C287D">
      <w:pPr>
        <w:autoSpaceDE w:val="0"/>
        <w:autoSpaceDN w:val="0"/>
        <w:adjustRightInd w:val="0"/>
        <w:spacing w:line="360" w:lineRule="auto"/>
        <w:jc w:val="both"/>
        <w:rPr>
          <w:rFonts w:asciiTheme="majorHAnsi" w:hAnsiTheme="majorHAnsi"/>
        </w:rPr>
      </w:pPr>
      <w:r w:rsidRPr="00CE49F5">
        <w:rPr>
          <w:rFonts w:asciiTheme="majorHAnsi" w:hAnsiTheme="majorHAnsi"/>
        </w:rPr>
        <w:t>Trzemesznie (województwo wielkopolskie),</w:t>
      </w:r>
    </w:p>
    <w:p w:rsidR="00641652" w:rsidRPr="00CE49F5" w:rsidRDefault="00641652" w:rsidP="008C287D">
      <w:pPr>
        <w:autoSpaceDE w:val="0"/>
        <w:autoSpaceDN w:val="0"/>
        <w:adjustRightInd w:val="0"/>
        <w:spacing w:line="360" w:lineRule="auto"/>
        <w:jc w:val="both"/>
        <w:rPr>
          <w:rFonts w:asciiTheme="majorHAnsi" w:hAnsiTheme="majorHAnsi"/>
        </w:rPr>
      </w:pPr>
      <w:r w:rsidRPr="00CE49F5">
        <w:rPr>
          <w:rFonts w:asciiTheme="majorHAnsi" w:hAnsiTheme="majorHAnsi"/>
        </w:rPr>
        <w:t>3. Zakłady Wyrobów Azbestowo-Cementowych w Wierzbicy k. Radomia (</w:t>
      </w:r>
      <w:proofErr w:type="gramStart"/>
      <w:r w:rsidRPr="00CE49F5">
        <w:rPr>
          <w:rFonts w:asciiTheme="majorHAnsi" w:hAnsiTheme="majorHAnsi"/>
        </w:rPr>
        <w:t>województwo     mazowieckie</w:t>
      </w:r>
      <w:proofErr w:type="gramEnd"/>
      <w:r w:rsidRPr="00CE49F5">
        <w:rPr>
          <w:rFonts w:asciiTheme="majorHAnsi" w:hAnsiTheme="majorHAnsi"/>
        </w:rPr>
        <w:t xml:space="preserve">), </w:t>
      </w:r>
    </w:p>
    <w:p w:rsidR="00522D29" w:rsidRPr="00CE49F5" w:rsidRDefault="00641652" w:rsidP="008C287D">
      <w:pPr>
        <w:autoSpaceDE w:val="0"/>
        <w:autoSpaceDN w:val="0"/>
        <w:adjustRightInd w:val="0"/>
        <w:spacing w:line="360" w:lineRule="auto"/>
        <w:jc w:val="both"/>
        <w:rPr>
          <w:rFonts w:asciiTheme="majorHAnsi" w:hAnsiTheme="majorHAnsi"/>
        </w:rPr>
      </w:pPr>
      <w:r w:rsidRPr="00CE49F5">
        <w:rPr>
          <w:rFonts w:asciiTheme="majorHAnsi" w:hAnsiTheme="majorHAnsi"/>
        </w:rPr>
        <w:t>4. Przedsiębiorstwo Materiałów Izolacji Budowlanej „Izolacja” w Ogrodzieńcu (województwo śląskie)</w:t>
      </w:r>
      <w:r w:rsidR="008C287D">
        <w:rPr>
          <w:rFonts w:asciiTheme="majorHAnsi" w:hAnsiTheme="majorHAnsi"/>
        </w:rPr>
        <w:t>.</w:t>
      </w:r>
    </w:p>
    <w:p w:rsidR="00522D29" w:rsidRPr="00CE49F5" w:rsidRDefault="00522D29" w:rsidP="00821D47">
      <w:pPr>
        <w:autoSpaceDE w:val="0"/>
        <w:autoSpaceDN w:val="0"/>
        <w:adjustRightInd w:val="0"/>
        <w:spacing w:line="360" w:lineRule="auto"/>
        <w:ind w:left="360"/>
        <w:jc w:val="center"/>
        <w:rPr>
          <w:rFonts w:asciiTheme="majorHAnsi" w:hAnsiTheme="majorHAnsi"/>
        </w:rPr>
      </w:pPr>
      <w:r w:rsidRPr="00CE49F5">
        <w:rPr>
          <w:rFonts w:asciiTheme="majorHAnsi" w:hAnsiTheme="majorHAnsi"/>
          <w:noProof/>
        </w:rPr>
        <w:drawing>
          <wp:inline distT="0" distB="0" distL="0" distR="0" wp14:anchorId="274B61BC" wp14:editId="11F13102">
            <wp:extent cx="3838575" cy="2638425"/>
            <wp:effectExtent l="0" t="0" r="9525" b="9525"/>
            <wp:docPr id="258" name="Obraz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38575" cy="2638425"/>
                    </a:xfrm>
                    <a:prstGeom prst="rect">
                      <a:avLst/>
                    </a:prstGeom>
                    <a:noFill/>
                    <a:ln>
                      <a:noFill/>
                    </a:ln>
                  </pic:spPr>
                </pic:pic>
              </a:graphicData>
            </a:graphic>
          </wp:inline>
        </w:drawing>
      </w:r>
    </w:p>
    <w:p w:rsidR="00522D29" w:rsidRPr="00CE49F5" w:rsidRDefault="00522D29" w:rsidP="00CE49F5">
      <w:pPr>
        <w:pStyle w:val="Legenda"/>
        <w:rPr>
          <w:rFonts w:asciiTheme="majorHAnsi" w:hAnsiTheme="majorHAnsi"/>
          <w:color w:val="auto"/>
          <w:sz w:val="24"/>
        </w:rPr>
      </w:pPr>
      <w:bookmarkStart w:id="22" w:name="_Toc408818962"/>
      <w:r w:rsidRPr="00CE49F5">
        <w:rPr>
          <w:rFonts w:asciiTheme="majorHAnsi" w:hAnsiTheme="majorHAnsi"/>
          <w:color w:val="auto"/>
          <w:sz w:val="24"/>
        </w:rPr>
        <w:t xml:space="preserve">Zdjęcie </w:t>
      </w:r>
      <w:r w:rsidR="002D56FA" w:rsidRPr="00CE49F5">
        <w:rPr>
          <w:rFonts w:asciiTheme="majorHAnsi" w:hAnsiTheme="majorHAnsi"/>
          <w:color w:val="auto"/>
          <w:sz w:val="24"/>
        </w:rPr>
        <w:fldChar w:fldCharType="begin"/>
      </w:r>
      <w:r w:rsidRPr="00CE49F5">
        <w:rPr>
          <w:rFonts w:asciiTheme="majorHAnsi" w:hAnsiTheme="majorHAnsi"/>
          <w:color w:val="auto"/>
          <w:sz w:val="24"/>
        </w:rPr>
        <w:instrText xml:space="preserve"> SEQ Zdjęcie \* ARABIC </w:instrText>
      </w:r>
      <w:r w:rsidR="002D56FA" w:rsidRPr="00CE49F5">
        <w:rPr>
          <w:rFonts w:asciiTheme="majorHAnsi" w:hAnsiTheme="majorHAnsi"/>
          <w:color w:val="auto"/>
          <w:sz w:val="24"/>
        </w:rPr>
        <w:fldChar w:fldCharType="separate"/>
      </w:r>
      <w:r w:rsidR="005E66E8">
        <w:rPr>
          <w:rFonts w:asciiTheme="majorHAnsi" w:hAnsiTheme="majorHAnsi"/>
          <w:noProof/>
          <w:color w:val="auto"/>
          <w:sz w:val="24"/>
        </w:rPr>
        <w:t>4</w:t>
      </w:r>
      <w:r w:rsidR="002D56FA" w:rsidRPr="00CE49F5">
        <w:rPr>
          <w:rFonts w:asciiTheme="majorHAnsi" w:hAnsiTheme="majorHAnsi"/>
          <w:color w:val="auto"/>
          <w:sz w:val="24"/>
        </w:rPr>
        <w:fldChar w:fldCharType="end"/>
      </w:r>
      <w:r w:rsidRPr="00CE49F5">
        <w:rPr>
          <w:rFonts w:asciiTheme="majorHAnsi" w:hAnsiTheme="majorHAnsi"/>
          <w:color w:val="auto"/>
          <w:sz w:val="24"/>
        </w:rPr>
        <w:t xml:space="preserve"> </w:t>
      </w:r>
      <w:r w:rsidRPr="00CE49F5">
        <w:rPr>
          <w:rFonts w:asciiTheme="majorHAnsi" w:hAnsiTheme="majorHAnsi"/>
          <w:b w:val="0"/>
          <w:color w:val="auto"/>
          <w:sz w:val="24"/>
        </w:rPr>
        <w:t>Fabryka produkująca wyroby azbestowe w Szczucinie</w:t>
      </w:r>
      <w:bookmarkEnd w:id="22"/>
      <w:r w:rsidRPr="00CE49F5">
        <w:rPr>
          <w:rFonts w:asciiTheme="majorHAnsi" w:hAnsiTheme="majorHAnsi"/>
          <w:color w:val="auto"/>
          <w:sz w:val="24"/>
        </w:rPr>
        <w:t xml:space="preserve"> </w:t>
      </w:r>
    </w:p>
    <w:p w:rsidR="00522D29" w:rsidRPr="00CE49F5" w:rsidRDefault="00641652" w:rsidP="00641652">
      <w:pPr>
        <w:autoSpaceDE w:val="0"/>
        <w:autoSpaceDN w:val="0"/>
        <w:adjustRightInd w:val="0"/>
        <w:spacing w:line="360" w:lineRule="auto"/>
        <w:ind w:firstLine="360"/>
        <w:jc w:val="both"/>
        <w:rPr>
          <w:rFonts w:asciiTheme="majorHAnsi" w:hAnsiTheme="majorHAnsi"/>
        </w:rPr>
      </w:pPr>
      <w:r w:rsidRPr="00CE49F5">
        <w:rPr>
          <w:rFonts w:asciiTheme="majorHAnsi" w:hAnsiTheme="majorHAnsi"/>
        </w:rPr>
        <w:t xml:space="preserve"> Głównym surowcem stosowanym do produkcji wyrobów azbestowo-cementowych był azbest chryzotylowy, jednakże do połowy lat 80-tych do produkcji rur ciśnieniowych stosowane były także inne odmiany</w:t>
      </w:r>
      <w:r w:rsidR="00522D29" w:rsidRPr="00CE49F5">
        <w:rPr>
          <w:rFonts w:asciiTheme="majorHAnsi" w:hAnsiTheme="majorHAnsi"/>
        </w:rPr>
        <w:t xml:space="preserve">, w tym najniebezpieczniejszy dla zdrowia azbest </w:t>
      </w:r>
      <w:proofErr w:type="spellStart"/>
      <w:r w:rsidR="00522D29" w:rsidRPr="00CE49F5">
        <w:rPr>
          <w:rFonts w:asciiTheme="majorHAnsi" w:hAnsiTheme="majorHAnsi"/>
        </w:rPr>
        <w:t>krokidolitowy</w:t>
      </w:r>
      <w:proofErr w:type="spellEnd"/>
      <w:r w:rsidRPr="00CE49F5">
        <w:rPr>
          <w:rFonts w:asciiTheme="majorHAnsi" w:hAnsiTheme="majorHAnsi"/>
        </w:rPr>
        <w:t xml:space="preserve">. </w:t>
      </w:r>
      <w:r w:rsidR="00522D29" w:rsidRPr="00CE49F5">
        <w:rPr>
          <w:rFonts w:asciiTheme="majorHAnsi" w:hAnsiTheme="majorHAnsi"/>
        </w:rPr>
        <w:t xml:space="preserve">Przetwarzano go przede wszystkim w zakładzie w Szczucinie (do 1993 r. zużyto tam 65 tys. ton azbestu </w:t>
      </w:r>
      <w:proofErr w:type="spellStart"/>
      <w:r w:rsidR="00522D29" w:rsidRPr="00CE49F5">
        <w:rPr>
          <w:rFonts w:asciiTheme="majorHAnsi" w:hAnsiTheme="majorHAnsi"/>
        </w:rPr>
        <w:t>krokidolitowego</w:t>
      </w:r>
      <w:proofErr w:type="spellEnd"/>
      <w:r w:rsidR="00522D29" w:rsidRPr="00CE49F5">
        <w:rPr>
          <w:rFonts w:asciiTheme="majorHAnsi" w:hAnsiTheme="majorHAnsi"/>
        </w:rPr>
        <w:t>). Do dziś gmina Szczucin boryka się z problemami związanymi z powszechnym występowaniem wyrobów zawierających azbest na jej terenie.</w:t>
      </w:r>
    </w:p>
    <w:p w:rsidR="00641652" w:rsidRPr="00CE49F5" w:rsidRDefault="00641652" w:rsidP="00641652">
      <w:pPr>
        <w:autoSpaceDE w:val="0"/>
        <w:autoSpaceDN w:val="0"/>
        <w:adjustRightInd w:val="0"/>
        <w:spacing w:line="360" w:lineRule="auto"/>
        <w:ind w:firstLine="360"/>
        <w:jc w:val="both"/>
        <w:rPr>
          <w:rFonts w:asciiTheme="majorHAnsi" w:hAnsiTheme="majorHAnsi"/>
        </w:rPr>
      </w:pPr>
      <w:r w:rsidRPr="00CE49F5">
        <w:rPr>
          <w:rFonts w:asciiTheme="majorHAnsi" w:hAnsiTheme="majorHAnsi"/>
        </w:rPr>
        <w:t xml:space="preserve">Łączne zużycie azbestu do produkcji wyrobów azbestowo-cementowych w Polsce po II wojnie światowej do 1993 r. szacowano na około 1,4 mln ton. </w:t>
      </w:r>
    </w:p>
    <w:p w:rsidR="00641652" w:rsidRPr="00CE49F5" w:rsidRDefault="00641652" w:rsidP="00C216FE">
      <w:pPr>
        <w:autoSpaceDE w:val="0"/>
        <w:autoSpaceDN w:val="0"/>
        <w:adjustRightInd w:val="0"/>
        <w:spacing w:line="360" w:lineRule="auto"/>
        <w:ind w:firstLine="360"/>
        <w:jc w:val="both"/>
        <w:rPr>
          <w:rFonts w:asciiTheme="majorHAnsi" w:hAnsiTheme="majorHAnsi"/>
        </w:rPr>
      </w:pPr>
      <w:r w:rsidRPr="00CE49F5">
        <w:rPr>
          <w:rFonts w:asciiTheme="majorHAnsi" w:hAnsiTheme="majorHAnsi"/>
        </w:rPr>
        <w:lastRenderedPageBreak/>
        <w:t xml:space="preserve">W Polsce zaprzestano od 1985 r. stosowania azbestu </w:t>
      </w:r>
      <w:proofErr w:type="spellStart"/>
      <w:r w:rsidRPr="00CE49F5">
        <w:rPr>
          <w:rFonts w:asciiTheme="majorHAnsi" w:hAnsiTheme="majorHAnsi"/>
        </w:rPr>
        <w:t>krokidolitowego</w:t>
      </w:r>
      <w:proofErr w:type="spellEnd"/>
      <w:r w:rsidRPr="00CE49F5">
        <w:rPr>
          <w:rFonts w:asciiTheme="majorHAnsi" w:hAnsiTheme="majorHAnsi"/>
        </w:rPr>
        <w:t>. Natomiast od dnia 19 czerwca 1997 r. obowiązuj</w:t>
      </w:r>
      <w:r w:rsidR="0093292F">
        <w:rPr>
          <w:rFonts w:asciiTheme="majorHAnsi" w:hAnsiTheme="majorHAnsi"/>
        </w:rPr>
        <w:t>e</w:t>
      </w:r>
      <w:r w:rsidRPr="00CE49F5">
        <w:rPr>
          <w:rFonts w:asciiTheme="majorHAnsi" w:hAnsiTheme="majorHAnsi"/>
        </w:rPr>
        <w:t xml:space="preserve"> ustawa o zakazie stosowania wyrobów zawierających azbest (Dz. U. </w:t>
      </w:r>
      <w:proofErr w:type="gramStart"/>
      <w:r w:rsidRPr="00CE49F5">
        <w:rPr>
          <w:rFonts w:asciiTheme="majorHAnsi" w:hAnsiTheme="majorHAnsi"/>
        </w:rPr>
        <w:t>z</w:t>
      </w:r>
      <w:proofErr w:type="gramEnd"/>
      <w:r w:rsidRPr="00CE49F5">
        <w:rPr>
          <w:rFonts w:asciiTheme="majorHAnsi" w:hAnsiTheme="majorHAnsi"/>
        </w:rPr>
        <w:t xml:space="preserve"> 2004 r Nr 3 poz.20)</w:t>
      </w:r>
      <w:r w:rsidR="00BD4557">
        <w:rPr>
          <w:rFonts w:asciiTheme="majorHAnsi" w:hAnsiTheme="majorHAnsi"/>
        </w:rPr>
        <w:t>.</w:t>
      </w:r>
      <w:r w:rsidRPr="00CE49F5">
        <w:rPr>
          <w:rFonts w:asciiTheme="majorHAnsi" w:hAnsiTheme="majorHAnsi"/>
        </w:rPr>
        <w:t xml:space="preserve"> </w:t>
      </w:r>
    </w:p>
    <w:p w:rsidR="00522D29" w:rsidRPr="00CE49F5" w:rsidRDefault="00522D29" w:rsidP="00522D29">
      <w:pPr>
        <w:autoSpaceDE w:val="0"/>
        <w:autoSpaceDN w:val="0"/>
        <w:adjustRightInd w:val="0"/>
        <w:spacing w:line="360" w:lineRule="auto"/>
        <w:ind w:firstLine="360"/>
        <w:jc w:val="both"/>
        <w:rPr>
          <w:rFonts w:asciiTheme="majorHAnsi" w:hAnsiTheme="majorHAnsi"/>
        </w:rPr>
      </w:pPr>
      <w:r w:rsidRPr="00CE49F5">
        <w:rPr>
          <w:rFonts w:asciiTheme="majorHAnsi" w:hAnsiTheme="majorHAnsi"/>
        </w:rPr>
        <w:t xml:space="preserve">Pomimo udowodnionego działania chorobotwórczego azbest nadal pozostaje, np. </w:t>
      </w:r>
      <w:r w:rsidR="000D3265">
        <w:rPr>
          <w:rFonts w:asciiTheme="majorHAnsi" w:hAnsiTheme="majorHAnsi"/>
        </w:rPr>
        <w:br/>
      </w:r>
      <w:r w:rsidRPr="00CE49F5">
        <w:rPr>
          <w:rFonts w:asciiTheme="majorHAnsi" w:hAnsiTheme="majorHAnsi"/>
        </w:rPr>
        <w:t>w USA, ważnym elementem wielu technologii o kluczowym znaczeniu m.in. jest stosowany w amerykańskim programie wahadłowców kosmicznych, których silniki rakietowe pokrywane są osłoną impregnowaną azbestem, a także w przemyśle okrętowym.</w:t>
      </w:r>
    </w:p>
    <w:p w:rsidR="00522D29" w:rsidRDefault="00522D29" w:rsidP="00CE49F5">
      <w:pPr>
        <w:autoSpaceDE w:val="0"/>
        <w:autoSpaceDN w:val="0"/>
        <w:adjustRightInd w:val="0"/>
        <w:spacing w:line="360" w:lineRule="auto"/>
        <w:ind w:firstLine="360"/>
        <w:jc w:val="both"/>
        <w:rPr>
          <w:rFonts w:asciiTheme="majorHAnsi" w:hAnsiTheme="majorHAnsi"/>
        </w:rPr>
      </w:pPr>
      <w:r w:rsidRPr="00CE49F5">
        <w:rPr>
          <w:rFonts w:asciiTheme="majorHAnsi" w:hAnsiTheme="majorHAnsi" w:cstheme="minorHAnsi"/>
          <w:bCs/>
          <w:noProof/>
        </w:rPr>
        <w:drawing>
          <wp:inline distT="0" distB="0" distL="0" distR="0" wp14:anchorId="6CF1C6AE" wp14:editId="126000D1">
            <wp:extent cx="5334000" cy="3438525"/>
            <wp:effectExtent l="0" t="0" r="0" b="952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334334" cy="3438740"/>
                    </a:xfrm>
                    <a:prstGeom prst="rect">
                      <a:avLst/>
                    </a:prstGeom>
                    <a:noFill/>
                    <a:ln>
                      <a:noFill/>
                    </a:ln>
                  </pic:spPr>
                </pic:pic>
              </a:graphicData>
            </a:graphic>
          </wp:inline>
        </w:drawing>
      </w:r>
    </w:p>
    <w:p w:rsidR="00C216FE" w:rsidRPr="00C216FE" w:rsidRDefault="00594EE6" w:rsidP="00594EE6">
      <w:pPr>
        <w:pStyle w:val="Legenda"/>
        <w:rPr>
          <w:rFonts w:asciiTheme="majorHAnsi" w:hAnsiTheme="majorHAnsi"/>
          <w:color w:val="auto"/>
          <w:sz w:val="24"/>
        </w:rPr>
      </w:pPr>
      <w:bookmarkStart w:id="23" w:name="_Toc431933877"/>
      <w:r w:rsidRPr="00594EE6">
        <w:rPr>
          <w:rFonts w:asciiTheme="majorHAnsi" w:hAnsiTheme="majorHAnsi"/>
          <w:color w:val="auto"/>
          <w:sz w:val="24"/>
          <w:szCs w:val="24"/>
        </w:rPr>
        <w:t xml:space="preserve">Mapa </w:t>
      </w:r>
      <w:r w:rsidR="002D56FA" w:rsidRPr="00594EE6">
        <w:rPr>
          <w:rFonts w:asciiTheme="majorHAnsi" w:hAnsiTheme="majorHAnsi"/>
          <w:color w:val="auto"/>
          <w:sz w:val="24"/>
          <w:szCs w:val="24"/>
        </w:rPr>
        <w:fldChar w:fldCharType="begin"/>
      </w:r>
      <w:r w:rsidRPr="00594EE6">
        <w:rPr>
          <w:rFonts w:asciiTheme="majorHAnsi" w:hAnsiTheme="majorHAnsi"/>
          <w:color w:val="auto"/>
          <w:sz w:val="24"/>
          <w:szCs w:val="24"/>
        </w:rPr>
        <w:instrText xml:space="preserve"> SEQ Mapa \* ARABIC </w:instrText>
      </w:r>
      <w:r w:rsidR="002D56FA" w:rsidRPr="00594EE6">
        <w:rPr>
          <w:rFonts w:asciiTheme="majorHAnsi" w:hAnsiTheme="majorHAnsi"/>
          <w:color w:val="auto"/>
          <w:sz w:val="24"/>
          <w:szCs w:val="24"/>
        </w:rPr>
        <w:fldChar w:fldCharType="separate"/>
      </w:r>
      <w:r w:rsidR="005E66E8">
        <w:rPr>
          <w:rFonts w:asciiTheme="majorHAnsi" w:hAnsiTheme="majorHAnsi"/>
          <w:noProof/>
          <w:color w:val="auto"/>
          <w:sz w:val="24"/>
          <w:szCs w:val="24"/>
        </w:rPr>
        <w:t>1</w:t>
      </w:r>
      <w:r w:rsidR="002D56FA" w:rsidRPr="00594EE6">
        <w:rPr>
          <w:rFonts w:asciiTheme="majorHAnsi" w:hAnsiTheme="majorHAnsi"/>
          <w:color w:val="auto"/>
          <w:sz w:val="24"/>
          <w:szCs w:val="24"/>
        </w:rPr>
        <w:fldChar w:fldCharType="end"/>
      </w:r>
      <w:r>
        <w:t xml:space="preserve"> </w:t>
      </w:r>
      <w:r w:rsidR="00C216FE" w:rsidRPr="00C216FE">
        <w:rPr>
          <w:rFonts w:asciiTheme="majorHAnsi" w:hAnsiTheme="majorHAnsi"/>
          <w:b w:val="0"/>
          <w:color w:val="auto"/>
          <w:sz w:val="24"/>
        </w:rPr>
        <w:t>Światowe zużycie azbestu oraz kraje z zakazem jego stosowania (kolor zielony)</w:t>
      </w:r>
      <w:bookmarkEnd w:id="23"/>
    </w:p>
    <w:p w:rsidR="008C287D" w:rsidRDefault="008C287D" w:rsidP="00522D29">
      <w:pPr>
        <w:autoSpaceDE w:val="0"/>
        <w:autoSpaceDN w:val="0"/>
        <w:adjustRightInd w:val="0"/>
        <w:spacing w:line="360" w:lineRule="auto"/>
        <w:ind w:firstLine="360"/>
        <w:jc w:val="both"/>
        <w:rPr>
          <w:rFonts w:asciiTheme="majorHAnsi" w:hAnsiTheme="majorHAnsi"/>
        </w:rPr>
      </w:pPr>
    </w:p>
    <w:p w:rsidR="00522D29" w:rsidRDefault="00522D29" w:rsidP="00522D29">
      <w:pPr>
        <w:autoSpaceDE w:val="0"/>
        <w:autoSpaceDN w:val="0"/>
        <w:adjustRightInd w:val="0"/>
        <w:spacing w:line="360" w:lineRule="auto"/>
        <w:ind w:firstLine="360"/>
        <w:jc w:val="both"/>
        <w:rPr>
          <w:rFonts w:asciiTheme="majorHAnsi" w:hAnsiTheme="majorHAnsi"/>
        </w:rPr>
      </w:pPr>
      <w:r w:rsidRPr="00CE49F5">
        <w:rPr>
          <w:rFonts w:asciiTheme="majorHAnsi" w:hAnsiTheme="majorHAnsi"/>
        </w:rPr>
        <w:t xml:space="preserve">Historia azbestu </w:t>
      </w:r>
      <w:proofErr w:type="gramStart"/>
      <w:r w:rsidRPr="00CE49F5">
        <w:rPr>
          <w:rFonts w:asciiTheme="majorHAnsi" w:hAnsiTheme="majorHAnsi"/>
        </w:rPr>
        <w:t>zatoczyła więc</w:t>
      </w:r>
      <w:proofErr w:type="gramEnd"/>
      <w:r w:rsidRPr="00CE49F5">
        <w:rPr>
          <w:rFonts w:asciiTheme="majorHAnsi" w:hAnsiTheme="majorHAnsi"/>
        </w:rPr>
        <w:t xml:space="preserve"> koło począwszy od zachwytu połączonego </w:t>
      </w:r>
      <w:r w:rsidR="000D3265">
        <w:rPr>
          <w:rFonts w:asciiTheme="majorHAnsi" w:hAnsiTheme="majorHAnsi"/>
        </w:rPr>
        <w:br/>
      </w:r>
      <w:r w:rsidRPr="00CE49F5">
        <w:rPr>
          <w:rFonts w:asciiTheme="majorHAnsi" w:hAnsiTheme="majorHAnsi"/>
        </w:rPr>
        <w:t xml:space="preserve">z przypisywaniem mu właściwości magicznych w czasach starożytnych, różnorodnego wykorzystywania ogromnych ilości surowca na skalę przemysłową w pierwszej połowie poprzedniego wieku, do całkowitego zakazu jego zastosowań w wielu krajach świata </w:t>
      </w:r>
      <w:r w:rsidR="000D3265">
        <w:rPr>
          <w:rFonts w:asciiTheme="majorHAnsi" w:hAnsiTheme="majorHAnsi"/>
        </w:rPr>
        <w:br/>
      </w:r>
      <w:r w:rsidRPr="00CE49F5">
        <w:rPr>
          <w:rFonts w:asciiTheme="majorHAnsi" w:hAnsiTheme="majorHAnsi"/>
        </w:rPr>
        <w:t>w latach 90-tych.</w:t>
      </w:r>
    </w:p>
    <w:p w:rsidR="008C287D" w:rsidRDefault="008C287D" w:rsidP="00522D29">
      <w:pPr>
        <w:autoSpaceDE w:val="0"/>
        <w:autoSpaceDN w:val="0"/>
        <w:adjustRightInd w:val="0"/>
        <w:spacing w:line="360" w:lineRule="auto"/>
        <w:ind w:firstLine="360"/>
        <w:jc w:val="both"/>
        <w:rPr>
          <w:rFonts w:asciiTheme="majorHAnsi" w:hAnsiTheme="majorHAnsi"/>
        </w:rPr>
      </w:pPr>
    </w:p>
    <w:p w:rsidR="008C287D" w:rsidRDefault="008C287D" w:rsidP="00522D29">
      <w:pPr>
        <w:autoSpaceDE w:val="0"/>
        <w:autoSpaceDN w:val="0"/>
        <w:adjustRightInd w:val="0"/>
        <w:spacing w:line="360" w:lineRule="auto"/>
        <w:ind w:firstLine="360"/>
        <w:jc w:val="both"/>
        <w:rPr>
          <w:rFonts w:asciiTheme="majorHAnsi" w:hAnsiTheme="majorHAnsi"/>
        </w:rPr>
      </w:pPr>
    </w:p>
    <w:p w:rsidR="00C40BA6" w:rsidRDefault="00C40BA6" w:rsidP="00522D29">
      <w:pPr>
        <w:autoSpaceDE w:val="0"/>
        <w:autoSpaceDN w:val="0"/>
        <w:adjustRightInd w:val="0"/>
        <w:spacing w:line="360" w:lineRule="auto"/>
        <w:ind w:firstLine="360"/>
        <w:jc w:val="both"/>
        <w:rPr>
          <w:rFonts w:asciiTheme="majorHAnsi" w:hAnsiTheme="majorHAnsi"/>
        </w:rPr>
      </w:pPr>
    </w:p>
    <w:p w:rsidR="00522D29" w:rsidRPr="00CE49F5" w:rsidRDefault="00522D29" w:rsidP="00641652">
      <w:pPr>
        <w:rPr>
          <w:rFonts w:asciiTheme="majorHAnsi" w:hAnsiTheme="majorHAnsi"/>
        </w:rPr>
      </w:pPr>
    </w:p>
    <w:p w:rsidR="002F535D" w:rsidRPr="00CE49F5" w:rsidRDefault="00CE49F5" w:rsidP="00CE49F5">
      <w:pPr>
        <w:pStyle w:val="Nagwek2"/>
        <w:rPr>
          <w:snapToGrid w:val="0"/>
        </w:rPr>
      </w:pPr>
      <w:r>
        <w:rPr>
          <w:snapToGrid w:val="0"/>
        </w:rPr>
        <w:t xml:space="preserve"> </w:t>
      </w:r>
      <w:bookmarkStart w:id="24" w:name="_Toc431847368"/>
      <w:r>
        <w:rPr>
          <w:snapToGrid w:val="0"/>
        </w:rPr>
        <w:t>Klasyfikacja i zastosowanie azbestu</w:t>
      </w:r>
      <w:bookmarkEnd w:id="24"/>
    </w:p>
    <w:p w:rsidR="000B0A10" w:rsidRPr="00CE49F5" w:rsidRDefault="000B0A10" w:rsidP="00CE49F5">
      <w:pPr>
        <w:pStyle w:val="Default"/>
        <w:spacing w:line="360" w:lineRule="auto"/>
        <w:jc w:val="both"/>
        <w:rPr>
          <w:rFonts w:asciiTheme="majorHAnsi" w:hAnsiTheme="majorHAnsi" w:cstheme="minorHAnsi"/>
        </w:rPr>
      </w:pPr>
    </w:p>
    <w:p w:rsidR="00CE49F5" w:rsidRPr="00CE49F5" w:rsidRDefault="0098673B" w:rsidP="0098673B">
      <w:pPr>
        <w:pStyle w:val="Default"/>
        <w:spacing w:line="360" w:lineRule="auto"/>
        <w:jc w:val="both"/>
        <w:rPr>
          <w:rFonts w:asciiTheme="majorHAnsi" w:hAnsiTheme="majorHAnsi" w:cstheme="minorHAnsi"/>
        </w:rPr>
      </w:pPr>
      <w:r w:rsidRPr="00CE49F5">
        <w:rPr>
          <w:rFonts w:asciiTheme="majorHAnsi" w:hAnsiTheme="majorHAnsi" w:cstheme="minorHAnsi"/>
        </w:rPr>
        <w:tab/>
        <w:t xml:space="preserve">Klasyfikację wyrobów zawierających azbest przeprowadza się na podstawie trzech kryteriów: zawartości azbestu, stosowaniu spoiwa oraz </w:t>
      </w:r>
      <w:r w:rsidR="000B0A10" w:rsidRPr="00CE49F5">
        <w:rPr>
          <w:rFonts w:asciiTheme="majorHAnsi" w:hAnsiTheme="majorHAnsi" w:cstheme="minorHAnsi"/>
        </w:rPr>
        <w:t xml:space="preserve">gęstości objętościowej wyrobu. </w:t>
      </w:r>
    </w:p>
    <w:p w:rsidR="0098673B" w:rsidRPr="00CE49F5" w:rsidRDefault="0098673B" w:rsidP="0098673B">
      <w:pPr>
        <w:pStyle w:val="Default"/>
        <w:spacing w:line="360" w:lineRule="auto"/>
        <w:jc w:val="both"/>
        <w:rPr>
          <w:rFonts w:asciiTheme="majorHAnsi" w:hAnsiTheme="majorHAnsi" w:cstheme="minorHAnsi"/>
        </w:rPr>
      </w:pPr>
      <w:r w:rsidRPr="00CE49F5">
        <w:rPr>
          <w:rFonts w:asciiTheme="majorHAnsi" w:hAnsiTheme="majorHAnsi" w:cstheme="minorHAnsi"/>
          <w:b/>
        </w:rPr>
        <w:t>Wyroby zawierające azbest dzielimy na</w:t>
      </w:r>
      <w:r w:rsidRPr="00CE49F5">
        <w:rPr>
          <w:rFonts w:asciiTheme="majorHAnsi" w:hAnsiTheme="majorHAnsi" w:cstheme="minorHAnsi"/>
        </w:rPr>
        <w:t xml:space="preserve"> dwie klasy: </w:t>
      </w:r>
    </w:p>
    <w:p w:rsidR="0098673B" w:rsidRPr="00CE49F5" w:rsidRDefault="0098673B" w:rsidP="0098673B">
      <w:pPr>
        <w:pStyle w:val="Default"/>
        <w:spacing w:before="60" w:line="360" w:lineRule="auto"/>
        <w:jc w:val="both"/>
        <w:rPr>
          <w:rFonts w:asciiTheme="majorHAnsi" w:hAnsiTheme="majorHAnsi" w:cstheme="minorHAnsi"/>
        </w:rPr>
      </w:pPr>
      <w:r w:rsidRPr="00CE49F5">
        <w:rPr>
          <w:rFonts w:asciiTheme="majorHAnsi" w:hAnsiTheme="majorHAnsi" w:cstheme="minorHAnsi"/>
          <w:b/>
          <w:bCs/>
        </w:rPr>
        <w:t xml:space="preserve">Klasa I </w:t>
      </w:r>
      <w:r w:rsidRPr="00CE49F5">
        <w:rPr>
          <w:rFonts w:asciiTheme="majorHAnsi" w:hAnsiTheme="majorHAnsi" w:cstheme="minorHAnsi"/>
        </w:rPr>
        <w:t>- wyroby o gęstości objętościowej mniejszej od 1000 kg/m</w:t>
      </w:r>
      <w:r w:rsidRPr="00CE49F5">
        <w:rPr>
          <w:rFonts w:asciiTheme="majorHAnsi" w:hAnsiTheme="majorHAnsi" w:cstheme="minorHAnsi"/>
          <w:position w:val="8"/>
          <w:vertAlign w:val="superscript"/>
        </w:rPr>
        <w:t xml:space="preserve">3 </w:t>
      </w:r>
      <w:proofErr w:type="gramStart"/>
      <w:r w:rsidRPr="00CE49F5">
        <w:rPr>
          <w:rFonts w:asciiTheme="majorHAnsi" w:hAnsiTheme="majorHAnsi" w:cstheme="minorHAnsi"/>
        </w:rPr>
        <w:t>definiowane jako</w:t>
      </w:r>
      <w:proofErr w:type="gramEnd"/>
      <w:r w:rsidRPr="00CE49F5">
        <w:rPr>
          <w:rFonts w:asciiTheme="majorHAnsi" w:hAnsiTheme="majorHAnsi" w:cstheme="minorHAnsi"/>
        </w:rPr>
        <w:t xml:space="preserve"> </w:t>
      </w:r>
      <w:r w:rsidRPr="00CE49F5">
        <w:rPr>
          <w:rFonts w:asciiTheme="majorHAnsi" w:hAnsiTheme="majorHAnsi" w:cstheme="minorHAnsi"/>
          <w:b/>
        </w:rPr>
        <w:t>„miękkie"</w:t>
      </w:r>
      <w:r w:rsidRPr="00CE49F5">
        <w:rPr>
          <w:rFonts w:asciiTheme="majorHAnsi" w:hAnsiTheme="majorHAnsi" w:cstheme="minorHAnsi"/>
        </w:rPr>
        <w:t xml:space="preserve">, zawierające powyżej 20% (do 100%) azbestu. Są podatne na uszkodzenia mechaniczne, przez co uwalniają duże ilości włókien azbestowych do otoczenia. Głównie stosowane były w wyrobach tekstylnych w celach ochronnych oraz jako koce gaśnicze, szczeliwa plecione, tektury </w:t>
      </w:r>
      <w:proofErr w:type="spellStart"/>
      <w:r w:rsidRPr="00CE49F5">
        <w:rPr>
          <w:rFonts w:asciiTheme="majorHAnsi" w:hAnsiTheme="majorHAnsi" w:cstheme="minorHAnsi"/>
        </w:rPr>
        <w:t>uszczelkowe</w:t>
      </w:r>
      <w:proofErr w:type="spellEnd"/>
      <w:r w:rsidRPr="00CE49F5">
        <w:rPr>
          <w:rFonts w:asciiTheme="majorHAnsi" w:hAnsiTheme="majorHAnsi" w:cstheme="minorHAnsi"/>
        </w:rPr>
        <w:t xml:space="preserve">, m.in. w sprzęcie AGD, płytki podłogowe PCV oraz materiały i wykładziny cierne. </w:t>
      </w:r>
    </w:p>
    <w:p w:rsidR="0098673B" w:rsidRPr="00CE49F5" w:rsidRDefault="0098673B" w:rsidP="0098673B">
      <w:pPr>
        <w:spacing w:line="360" w:lineRule="auto"/>
        <w:jc w:val="both"/>
        <w:rPr>
          <w:rFonts w:asciiTheme="majorHAnsi" w:hAnsiTheme="majorHAnsi" w:cstheme="minorHAnsi"/>
        </w:rPr>
      </w:pPr>
      <w:r w:rsidRPr="00CE49F5">
        <w:rPr>
          <w:rFonts w:asciiTheme="majorHAnsi" w:hAnsiTheme="majorHAnsi" w:cstheme="minorHAnsi"/>
          <w:b/>
          <w:bCs/>
        </w:rPr>
        <w:t xml:space="preserve">Klasa II </w:t>
      </w:r>
      <w:r w:rsidRPr="00CE49F5">
        <w:rPr>
          <w:rFonts w:asciiTheme="majorHAnsi" w:hAnsiTheme="majorHAnsi" w:cstheme="minorHAnsi"/>
        </w:rPr>
        <w:t>- obejmuje wyroby o gęstości objętościowej powyżej 1000 kg/m</w:t>
      </w:r>
      <w:r w:rsidRPr="00CE49F5">
        <w:rPr>
          <w:rFonts w:asciiTheme="majorHAnsi" w:hAnsiTheme="majorHAnsi" w:cstheme="minorHAnsi"/>
          <w:position w:val="8"/>
          <w:vertAlign w:val="superscript"/>
        </w:rPr>
        <w:t xml:space="preserve">3 </w:t>
      </w:r>
      <w:proofErr w:type="gramStart"/>
      <w:r w:rsidRPr="00CE49F5">
        <w:rPr>
          <w:rFonts w:asciiTheme="majorHAnsi" w:hAnsiTheme="majorHAnsi" w:cstheme="minorHAnsi"/>
        </w:rPr>
        <w:t>definiowane jako</w:t>
      </w:r>
      <w:proofErr w:type="gramEnd"/>
      <w:r w:rsidRPr="00CE49F5">
        <w:rPr>
          <w:rFonts w:asciiTheme="majorHAnsi" w:hAnsiTheme="majorHAnsi" w:cstheme="minorHAnsi"/>
        </w:rPr>
        <w:t xml:space="preserve"> </w:t>
      </w:r>
      <w:r w:rsidRPr="00CE49F5">
        <w:rPr>
          <w:rFonts w:asciiTheme="majorHAnsi" w:hAnsiTheme="majorHAnsi" w:cstheme="minorHAnsi"/>
          <w:b/>
        </w:rPr>
        <w:t>„twarde"</w:t>
      </w:r>
      <w:r w:rsidRPr="00CE49F5">
        <w:rPr>
          <w:rFonts w:asciiTheme="majorHAnsi" w:hAnsiTheme="majorHAnsi" w:cstheme="minorHAnsi"/>
        </w:rPr>
        <w:t xml:space="preserve">. Zawierają poniżej 20% azbestu. Włókna są ze sobą mocno związane, więc w przypadku mechanicznego uszkodzenia emisja azbestu do otoczenia jest niewielka. Zagrożenie dla środowiska i zdrowia ludzi stwarza obróbka tych wyrobów (cięcie, wiercenie otworów) oraz rozbijanie w wyniku zrzucania z wysokości w trakcie prac remontowych. Najczęściej w Polsce stosowanymi wyrobami z tej klasy są płyty azbestowo-cementowe faliste i płyty azbestowo-cementowe typ „karo" </w:t>
      </w:r>
      <w:proofErr w:type="gramStart"/>
      <w:r w:rsidRPr="00CE49F5">
        <w:rPr>
          <w:rFonts w:asciiTheme="majorHAnsi" w:hAnsiTheme="majorHAnsi" w:cstheme="minorHAnsi"/>
        </w:rPr>
        <w:t>stosowane jako</w:t>
      </w:r>
      <w:proofErr w:type="gramEnd"/>
      <w:r w:rsidRPr="00CE49F5">
        <w:rPr>
          <w:rFonts w:asciiTheme="majorHAnsi" w:hAnsiTheme="majorHAnsi" w:cstheme="minorHAnsi"/>
        </w:rPr>
        <w:t xml:space="preserve"> pokrycia dachowe oraz płyty płaskie wykorzystywane jako elewacje w budownictwie wielokondygnacyjnym. W mniejszych ilościach produkowane i stosowane były rury azbestowo- cementowe służące do wykonywania instalacji wodociągowych i kanalizacyjnych oraz w </w:t>
      </w:r>
      <w:proofErr w:type="gramStart"/>
      <w:r w:rsidRPr="00CE49F5">
        <w:rPr>
          <w:rFonts w:asciiTheme="majorHAnsi" w:hAnsiTheme="majorHAnsi" w:cstheme="minorHAnsi"/>
        </w:rPr>
        <w:t>budownictwie jako</w:t>
      </w:r>
      <w:proofErr w:type="gramEnd"/>
      <w:r w:rsidRPr="00CE49F5">
        <w:rPr>
          <w:rFonts w:asciiTheme="majorHAnsi" w:hAnsiTheme="majorHAnsi" w:cstheme="minorHAnsi"/>
        </w:rPr>
        <w:t xml:space="preserve"> przewody kominowe i zsypowe.</w:t>
      </w:r>
    </w:p>
    <w:p w:rsidR="00C216FE" w:rsidRDefault="00C216FE" w:rsidP="0098673B">
      <w:pPr>
        <w:spacing w:line="360" w:lineRule="auto"/>
        <w:jc w:val="both"/>
        <w:rPr>
          <w:rFonts w:asciiTheme="majorHAnsi" w:hAnsiTheme="majorHAnsi" w:cstheme="minorHAnsi"/>
        </w:rPr>
      </w:pPr>
    </w:p>
    <w:p w:rsidR="008C287D" w:rsidRDefault="008C287D" w:rsidP="0098673B">
      <w:pPr>
        <w:spacing w:line="360" w:lineRule="auto"/>
        <w:jc w:val="both"/>
        <w:rPr>
          <w:rFonts w:asciiTheme="majorHAnsi" w:hAnsiTheme="majorHAnsi" w:cstheme="minorHAnsi"/>
        </w:rPr>
      </w:pPr>
    </w:p>
    <w:p w:rsidR="008C287D" w:rsidRDefault="008C287D" w:rsidP="0098673B">
      <w:pPr>
        <w:spacing w:line="360" w:lineRule="auto"/>
        <w:jc w:val="both"/>
        <w:rPr>
          <w:rFonts w:asciiTheme="majorHAnsi" w:hAnsiTheme="majorHAnsi" w:cstheme="minorHAnsi"/>
        </w:rPr>
      </w:pPr>
    </w:p>
    <w:p w:rsidR="008C287D" w:rsidRDefault="008C287D" w:rsidP="0098673B">
      <w:pPr>
        <w:spacing w:line="360" w:lineRule="auto"/>
        <w:jc w:val="both"/>
        <w:rPr>
          <w:rFonts w:asciiTheme="majorHAnsi" w:hAnsiTheme="majorHAnsi" w:cstheme="minorHAnsi"/>
        </w:rPr>
      </w:pPr>
    </w:p>
    <w:p w:rsidR="008C287D" w:rsidRDefault="008C287D" w:rsidP="0098673B">
      <w:pPr>
        <w:spacing w:line="360" w:lineRule="auto"/>
        <w:jc w:val="both"/>
        <w:rPr>
          <w:rFonts w:asciiTheme="majorHAnsi" w:hAnsiTheme="majorHAnsi" w:cstheme="minorHAnsi"/>
        </w:rPr>
      </w:pPr>
    </w:p>
    <w:p w:rsidR="008C287D" w:rsidRDefault="008C287D" w:rsidP="0098673B">
      <w:pPr>
        <w:spacing w:line="360" w:lineRule="auto"/>
        <w:jc w:val="both"/>
        <w:rPr>
          <w:rFonts w:asciiTheme="majorHAnsi" w:hAnsiTheme="majorHAnsi" w:cstheme="minorHAnsi"/>
        </w:rPr>
      </w:pPr>
    </w:p>
    <w:p w:rsidR="00630BF9" w:rsidRDefault="00630BF9" w:rsidP="0098673B">
      <w:pPr>
        <w:spacing w:line="360" w:lineRule="auto"/>
        <w:jc w:val="both"/>
        <w:rPr>
          <w:rFonts w:asciiTheme="majorHAnsi" w:hAnsiTheme="majorHAnsi" w:cstheme="minorHAnsi"/>
        </w:rPr>
      </w:pPr>
    </w:p>
    <w:p w:rsidR="00C40BA6" w:rsidRPr="00CE49F5" w:rsidRDefault="00C40BA6" w:rsidP="0098673B">
      <w:pPr>
        <w:spacing w:line="360" w:lineRule="auto"/>
        <w:jc w:val="both"/>
        <w:rPr>
          <w:rFonts w:asciiTheme="majorHAnsi" w:hAnsiTheme="majorHAnsi" w:cstheme="minorHAnsi"/>
        </w:rPr>
      </w:pPr>
    </w:p>
    <w:p w:rsidR="00726E12" w:rsidRPr="00CE49F5" w:rsidRDefault="003E6441" w:rsidP="003E6441">
      <w:pPr>
        <w:pStyle w:val="Legenda"/>
        <w:rPr>
          <w:rFonts w:asciiTheme="majorHAnsi" w:hAnsiTheme="majorHAnsi" w:cstheme="minorHAnsi"/>
          <w:color w:val="auto"/>
          <w:sz w:val="24"/>
        </w:rPr>
      </w:pPr>
      <w:bookmarkStart w:id="25" w:name="_Toc332891784"/>
      <w:bookmarkStart w:id="26" w:name="_Toc336556522"/>
      <w:bookmarkStart w:id="27" w:name="_Toc431847420"/>
      <w:r w:rsidRPr="00CE49F5">
        <w:rPr>
          <w:rFonts w:asciiTheme="majorHAnsi" w:hAnsiTheme="majorHAnsi"/>
          <w:color w:val="auto"/>
          <w:sz w:val="24"/>
          <w:szCs w:val="24"/>
        </w:rPr>
        <w:t xml:space="preserve">Tabela </w:t>
      </w:r>
      <w:r w:rsidR="002D56FA" w:rsidRPr="00CE49F5">
        <w:rPr>
          <w:rFonts w:asciiTheme="majorHAnsi" w:hAnsiTheme="majorHAnsi"/>
          <w:color w:val="auto"/>
          <w:sz w:val="24"/>
          <w:szCs w:val="24"/>
        </w:rPr>
        <w:fldChar w:fldCharType="begin"/>
      </w:r>
      <w:r w:rsidRPr="00CE49F5">
        <w:rPr>
          <w:rFonts w:asciiTheme="majorHAnsi" w:hAnsiTheme="majorHAnsi"/>
          <w:color w:val="auto"/>
          <w:sz w:val="24"/>
          <w:szCs w:val="24"/>
        </w:rPr>
        <w:instrText xml:space="preserve"> SEQ Tabela \* ARABIC </w:instrText>
      </w:r>
      <w:r w:rsidR="002D56FA" w:rsidRPr="00CE49F5">
        <w:rPr>
          <w:rFonts w:asciiTheme="majorHAnsi" w:hAnsiTheme="majorHAnsi"/>
          <w:color w:val="auto"/>
          <w:sz w:val="24"/>
          <w:szCs w:val="24"/>
        </w:rPr>
        <w:fldChar w:fldCharType="separate"/>
      </w:r>
      <w:r w:rsidR="005E66E8">
        <w:rPr>
          <w:rFonts w:asciiTheme="majorHAnsi" w:hAnsiTheme="majorHAnsi"/>
          <w:noProof/>
          <w:color w:val="auto"/>
          <w:sz w:val="24"/>
          <w:szCs w:val="24"/>
        </w:rPr>
        <w:t>2</w:t>
      </w:r>
      <w:r w:rsidR="002D56FA" w:rsidRPr="00CE49F5">
        <w:rPr>
          <w:rFonts w:asciiTheme="majorHAnsi" w:hAnsiTheme="majorHAnsi"/>
          <w:color w:val="auto"/>
          <w:sz w:val="24"/>
          <w:szCs w:val="24"/>
        </w:rPr>
        <w:fldChar w:fldCharType="end"/>
      </w:r>
      <w:r w:rsidRPr="00CE49F5">
        <w:rPr>
          <w:rFonts w:asciiTheme="majorHAnsi" w:hAnsiTheme="majorHAnsi"/>
        </w:rPr>
        <w:t xml:space="preserve"> </w:t>
      </w:r>
      <w:r w:rsidR="00726E12" w:rsidRPr="00CE49F5">
        <w:rPr>
          <w:rFonts w:asciiTheme="majorHAnsi" w:hAnsiTheme="majorHAnsi" w:cstheme="minorHAnsi"/>
          <w:b w:val="0"/>
          <w:color w:val="auto"/>
          <w:sz w:val="24"/>
          <w:szCs w:val="22"/>
        </w:rPr>
        <w:t>Rodzaje i zastosowanie wyrobów azbestowych w Polsce</w:t>
      </w:r>
      <w:bookmarkEnd w:id="25"/>
      <w:r w:rsidR="000F082C" w:rsidRPr="00CE49F5">
        <w:rPr>
          <w:rFonts w:asciiTheme="majorHAnsi" w:hAnsiTheme="majorHAnsi" w:cstheme="minorHAnsi"/>
          <w:b w:val="0"/>
          <w:color w:val="auto"/>
          <w:sz w:val="24"/>
          <w:szCs w:val="22"/>
        </w:rPr>
        <w:t>.</w:t>
      </w:r>
      <w:bookmarkEnd w:id="26"/>
      <w:bookmarkEnd w:id="2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13"/>
        <w:gridCol w:w="1766"/>
        <w:gridCol w:w="1850"/>
        <w:gridCol w:w="1138"/>
        <w:gridCol w:w="1880"/>
        <w:gridCol w:w="1815"/>
      </w:tblGrid>
      <w:tr w:rsidR="00726E12" w:rsidRPr="008C287D" w:rsidTr="002770C6">
        <w:trPr>
          <w:trHeight w:val="600"/>
        </w:trPr>
        <w:tc>
          <w:tcPr>
            <w:tcW w:w="513" w:type="dxa"/>
            <w:shd w:val="clear" w:color="auto" w:fill="D9D9D9" w:themeFill="background1" w:themeFillShade="D9"/>
            <w:vAlign w:val="center"/>
          </w:tcPr>
          <w:p w:rsidR="00726E12" w:rsidRPr="008C287D" w:rsidRDefault="00726E12" w:rsidP="002770C6">
            <w:pPr>
              <w:jc w:val="center"/>
              <w:rPr>
                <w:rFonts w:asciiTheme="majorHAnsi" w:hAnsiTheme="majorHAnsi" w:cstheme="minorHAnsi"/>
                <w:b/>
                <w:bCs/>
              </w:rPr>
            </w:pPr>
            <w:r w:rsidRPr="008C287D">
              <w:rPr>
                <w:rFonts w:asciiTheme="majorHAnsi" w:hAnsiTheme="majorHAnsi" w:cstheme="minorHAnsi"/>
                <w:b/>
                <w:bCs/>
                <w:sz w:val="22"/>
              </w:rPr>
              <w:t>L.</w:t>
            </w:r>
            <w:proofErr w:type="gramStart"/>
            <w:r w:rsidRPr="008C287D">
              <w:rPr>
                <w:rFonts w:asciiTheme="majorHAnsi" w:hAnsiTheme="majorHAnsi" w:cstheme="minorHAnsi"/>
                <w:b/>
                <w:bCs/>
                <w:sz w:val="22"/>
              </w:rPr>
              <w:t>p</w:t>
            </w:r>
            <w:proofErr w:type="gramEnd"/>
            <w:r w:rsidRPr="008C287D">
              <w:rPr>
                <w:rFonts w:asciiTheme="majorHAnsi" w:hAnsiTheme="majorHAnsi" w:cstheme="minorHAnsi"/>
                <w:b/>
                <w:bCs/>
                <w:sz w:val="22"/>
              </w:rPr>
              <w:t>.</w:t>
            </w:r>
          </w:p>
        </w:tc>
        <w:tc>
          <w:tcPr>
            <w:tcW w:w="1766" w:type="dxa"/>
            <w:shd w:val="clear" w:color="auto" w:fill="D9D9D9" w:themeFill="background1" w:themeFillShade="D9"/>
            <w:vAlign w:val="center"/>
          </w:tcPr>
          <w:p w:rsidR="00726E12" w:rsidRPr="008C287D" w:rsidRDefault="00726E12" w:rsidP="002770C6">
            <w:pPr>
              <w:jc w:val="center"/>
              <w:rPr>
                <w:rFonts w:asciiTheme="majorHAnsi" w:hAnsiTheme="majorHAnsi" w:cstheme="minorHAnsi"/>
                <w:b/>
                <w:bCs/>
              </w:rPr>
            </w:pPr>
            <w:r w:rsidRPr="008C287D">
              <w:rPr>
                <w:rFonts w:asciiTheme="majorHAnsi" w:hAnsiTheme="majorHAnsi" w:cstheme="minorHAnsi"/>
                <w:b/>
                <w:bCs/>
                <w:sz w:val="22"/>
              </w:rPr>
              <w:t>Rodzaje wyrobów</w:t>
            </w:r>
          </w:p>
        </w:tc>
        <w:tc>
          <w:tcPr>
            <w:tcW w:w="1850" w:type="dxa"/>
            <w:shd w:val="clear" w:color="auto" w:fill="D9D9D9" w:themeFill="background1" w:themeFillShade="D9"/>
            <w:vAlign w:val="center"/>
          </w:tcPr>
          <w:p w:rsidR="00726E12" w:rsidRPr="008C287D" w:rsidRDefault="00726E12" w:rsidP="002770C6">
            <w:pPr>
              <w:jc w:val="center"/>
              <w:rPr>
                <w:rFonts w:asciiTheme="majorHAnsi" w:hAnsiTheme="majorHAnsi" w:cstheme="minorHAnsi"/>
                <w:b/>
                <w:bCs/>
              </w:rPr>
            </w:pPr>
            <w:r w:rsidRPr="008C287D">
              <w:rPr>
                <w:rFonts w:asciiTheme="majorHAnsi" w:hAnsiTheme="majorHAnsi" w:cstheme="minorHAnsi"/>
                <w:b/>
                <w:bCs/>
                <w:sz w:val="22"/>
              </w:rPr>
              <w:t>Wyroby</w:t>
            </w:r>
          </w:p>
        </w:tc>
        <w:tc>
          <w:tcPr>
            <w:tcW w:w="1138" w:type="dxa"/>
            <w:shd w:val="clear" w:color="auto" w:fill="D9D9D9" w:themeFill="background1" w:themeFillShade="D9"/>
            <w:vAlign w:val="center"/>
          </w:tcPr>
          <w:p w:rsidR="00726E12" w:rsidRPr="008C287D" w:rsidRDefault="00726E12" w:rsidP="002770C6">
            <w:pPr>
              <w:jc w:val="center"/>
              <w:rPr>
                <w:rFonts w:asciiTheme="majorHAnsi" w:hAnsiTheme="majorHAnsi" w:cstheme="minorHAnsi"/>
                <w:b/>
                <w:bCs/>
              </w:rPr>
            </w:pPr>
            <w:r w:rsidRPr="008C287D">
              <w:rPr>
                <w:rFonts w:asciiTheme="majorHAnsi" w:hAnsiTheme="majorHAnsi" w:cstheme="minorHAnsi"/>
                <w:b/>
                <w:bCs/>
                <w:sz w:val="22"/>
              </w:rPr>
              <w:t>Udział % azbestu w wyrobie</w:t>
            </w:r>
          </w:p>
        </w:tc>
        <w:tc>
          <w:tcPr>
            <w:tcW w:w="1880" w:type="dxa"/>
            <w:shd w:val="clear" w:color="auto" w:fill="D9D9D9" w:themeFill="background1" w:themeFillShade="D9"/>
            <w:vAlign w:val="center"/>
          </w:tcPr>
          <w:p w:rsidR="00726E12" w:rsidRPr="008C287D" w:rsidRDefault="00726E12" w:rsidP="002770C6">
            <w:pPr>
              <w:rPr>
                <w:rFonts w:asciiTheme="majorHAnsi" w:hAnsiTheme="majorHAnsi" w:cstheme="minorHAnsi"/>
                <w:b/>
                <w:bCs/>
              </w:rPr>
            </w:pPr>
            <w:r w:rsidRPr="008C287D">
              <w:rPr>
                <w:rFonts w:asciiTheme="majorHAnsi" w:hAnsiTheme="majorHAnsi" w:cstheme="minorHAnsi"/>
                <w:b/>
                <w:bCs/>
                <w:sz w:val="22"/>
              </w:rPr>
              <w:t>Zastosowanie</w:t>
            </w:r>
          </w:p>
        </w:tc>
        <w:tc>
          <w:tcPr>
            <w:tcW w:w="1815" w:type="dxa"/>
            <w:shd w:val="clear" w:color="auto" w:fill="D9D9D9" w:themeFill="background1" w:themeFillShade="D9"/>
            <w:vAlign w:val="center"/>
          </w:tcPr>
          <w:p w:rsidR="00726E12" w:rsidRPr="008C287D" w:rsidRDefault="00726E12" w:rsidP="002770C6">
            <w:pPr>
              <w:rPr>
                <w:rFonts w:asciiTheme="majorHAnsi" w:hAnsiTheme="majorHAnsi" w:cstheme="minorHAnsi"/>
                <w:b/>
                <w:bCs/>
              </w:rPr>
            </w:pPr>
            <w:r w:rsidRPr="008C287D">
              <w:rPr>
                <w:rFonts w:asciiTheme="majorHAnsi" w:hAnsiTheme="majorHAnsi" w:cstheme="minorHAnsi"/>
                <w:b/>
                <w:bCs/>
                <w:sz w:val="22"/>
              </w:rPr>
              <w:t>Zalety wyrobu</w:t>
            </w:r>
          </w:p>
        </w:tc>
      </w:tr>
      <w:tr w:rsidR="00726E12" w:rsidRPr="008C287D" w:rsidTr="002770C6">
        <w:trPr>
          <w:trHeight w:val="1425"/>
        </w:trPr>
        <w:tc>
          <w:tcPr>
            <w:tcW w:w="513" w:type="dxa"/>
            <w:vAlign w:val="center"/>
          </w:tcPr>
          <w:p w:rsidR="00726E12" w:rsidRPr="008C287D" w:rsidRDefault="00726E12" w:rsidP="002770C6">
            <w:pPr>
              <w:rPr>
                <w:rFonts w:asciiTheme="majorHAnsi" w:hAnsiTheme="majorHAnsi" w:cstheme="minorHAnsi"/>
                <w:b/>
              </w:rPr>
            </w:pPr>
            <w:r w:rsidRPr="008C287D">
              <w:rPr>
                <w:rFonts w:asciiTheme="majorHAnsi" w:hAnsiTheme="majorHAnsi" w:cstheme="minorHAnsi"/>
                <w:b/>
                <w:sz w:val="22"/>
              </w:rPr>
              <w:t>1.</w:t>
            </w:r>
          </w:p>
        </w:tc>
        <w:tc>
          <w:tcPr>
            <w:tcW w:w="1766" w:type="dxa"/>
            <w:vAlign w:val="center"/>
          </w:tcPr>
          <w:p w:rsidR="00726E12" w:rsidRPr="008C287D" w:rsidRDefault="00726E12" w:rsidP="002770C6">
            <w:pPr>
              <w:jc w:val="center"/>
              <w:rPr>
                <w:rFonts w:asciiTheme="majorHAnsi" w:hAnsiTheme="majorHAnsi" w:cstheme="minorHAnsi"/>
                <w:sz w:val="20"/>
              </w:rPr>
            </w:pPr>
            <w:r w:rsidRPr="008C287D">
              <w:rPr>
                <w:rFonts w:asciiTheme="majorHAnsi" w:hAnsiTheme="majorHAnsi" w:cstheme="minorHAnsi"/>
                <w:sz w:val="20"/>
              </w:rPr>
              <w:t>Wyroby azbestowo-cementowe</w:t>
            </w:r>
          </w:p>
          <w:p w:rsidR="00726E12" w:rsidRPr="008C287D" w:rsidRDefault="00726E12" w:rsidP="002770C6">
            <w:pPr>
              <w:jc w:val="center"/>
              <w:rPr>
                <w:rFonts w:asciiTheme="majorHAnsi" w:hAnsiTheme="majorHAnsi" w:cstheme="minorHAnsi"/>
                <w:sz w:val="20"/>
              </w:rPr>
            </w:pPr>
          </w:p>
        </w:tc>
        <w:tc>
          <w:tcPr>
            <w:tcW w:w="1850" w:type="dxa"/>
            <w:vAlign w:val="center"/>
          </w:tcPr>
          <w:p w:rsidR="00726E12" w:rsidRPr="008C287D" w:rsidRDefault="00726E12" w:rsidP="002770C6">
            <w:pPr>
              <w:jc w:val="center"/>
              <w:rPr>
                <w:rFonts w:asciiTheme="majorHAnsi" w:hAnsiTheme="majorHAnsi" w:cstheme="minorHAnsi"/>
                <w:sz w:val="20"/>
              </w:rPr>
            </w:pPr>
            <w:r w:rsidRPr="008C287D">
              <w:rPr>
                <w:rFonts w:asciiTheme="majorHAnsi" w:hAnsiTheme="majorHAnsi" w:cstheme="minorHAnsi"/>
                <w:sz w:val="20"/>
              </w:rPr>
              <w:t>- płyty dekarskie</w:t>
            </w:r>
          </w:p>
          <w:p w:rsidR="00726E12" w:rsidRPr="008C287D" w:rsidRDefault="00726E12" w:rsidP="002770C6">
            <w:pPr>
              <w:jc w:val="center"/>
              <w:rPr>
                <w:rFonts w:asciiTheme="majorHAnsi" w:hAnsiTheme="majorHAnsi" w:cstheme="minorHAnsi"/>
                <w:sz w:val="20"/>
              </w:rPr>
            </w:pPr>
            <w:r w:rsidRPr="008C287D">
              <w:rPr>
                <w:rFonts w:asciiTheme="majorHAnsi" w:hAnsiTheme="majorHAnsi" w:cstheme="minorHAnsi"/>
                <w:sz w:val="20"/>
              </w:rPr>
              <w:t>- rury ciśnieniowe</w:t>
            </w:r>
          </w:p>
          <w:p w:rsidR="00726E12" w:rsidRPr="008C287D" w:rsidRDefault="00726E12" w:rsidP="002770C6">
            <w:pPr>
              <w:jc w:val="center"/>
              <w:rPr>
                <w:rFonts w:asciiTheme="majorHAnsi" w:hAnsiTheme="majorHAnsi" w:cstheme="minorHAnsi"/>
                <w:sz w:val="20"/>
              </w:rPr>
            </w:pPr>
            <w:r w:rsidRPr="008C287D">
              <w:rPr>
                <w:rFonts w:asciiTheme="majorHAnsi" w:hAnsiTheme="majorHAnsi" w:cstheme="minorHAnsi"/>
                <w:sz w:val="20"/>
              </w:rPr>
              <w:t>- płyty okładzinowe i elewacyjne</w:t>
            </w:r>
          </w:p>
        </w:tc>
        <w:tc>
          <w:tcPr>
            <w:tcW w:w="1138" w:type="dxa"/>
            <w:vAlign w:val="center"/>
          </w:tcPr>
          <w:p w:rsidR="00726E12" w:rsidRPr="008C287D" w:rsidRDefault="00726E12" w:rsidP="002770C6">
            <w:pPr>
              <w:jc w:val="center"/>
              <w:rPr>
                <w:rFonts w:asciiTheme="majorHAnsi" w:hAnsiTheme="majorHAnsi" w:cstheme="minorHAnsi"/>
                <w:sz w:val="20"/>
              </w:rPr>
            </w:pPr>
            <w:r w:rsidRPr="008C287D">
              <w:rPr>
                <w:rFonts w:asciiTheme="majorHAnsi" w:hAnsiTheme="majorHAnsi" w:cstheme="minorHAnsi"/>
                <w:sz w:val="20"/>
              </w:rPr>
              <w:t>5-30 %</w:t>
            </w:r>
          </w:p>
        </w:tc>
        <w:tc>
          <w:tcPr>
            <w:tcW w:w="1880" w:type="dxa"/>
            <w:vAlign w:val="center"/>
          </w:tcPr>
          <w:p w:rsidR="00726E12" w:rsidRPr="008C287D" w:rsidRDefault="00726E12" w:rsidP="002770C6">
            <w:pPr>
              <w:jc w:val="center"/>
              <w:rPr>
                <w:rFonts w:asciiTheme="majorHAnsi" w:hAnsiTheme="majorHAnsi" w:cstheme="minorHAnsi"/>
                <w:sz w:val="20"/>
              </w:rPr>
            </w:pPr>
            <w:r w:rsidRPr="008C287D">
              <w:rPr>
                <w:rFonts w:asciiTheme="majorHAnsi" w:hAnsiTheme="majorHAnsi" w:cstheme="minorHAnsi"/>
                <w:sz w:val="20"/>
              </w:rPr>
              <w:t>- pokrycia dachowe</w:t>
            </w:r>
          </w:p>
          <w:p w:rsidR="00726E12" w:rsidRPr="008C287D" w:rsidRDefault="00726E12" w:rsidP="002770C6">
            <w:pPr>
              <w:jc w:val="center"/>
              <w:rPr>
                <w:rFonts w:asciiTheme="majorHAnsi" w:hAnsiTheme="majorHAnsi" w:cstheme="minorHAnsi"/>
                <w:sz w:val="20"/>
              </w:rPr>
            </w:pPr>
            <w:r w:rsidRPr="008C287D">
              <w:rPr>
                <w:rFonts w:asciiTheme="majorHAnsi" w:hAnsiTheme="majorHAnsi" w:cstheme="minorHAnsi"/>
                <w:sz w:val="20"/>
              </w:rPr>
              <w:t>- elewacje</w:t>
            </w:r>
          </w:p>
          <w:p w:rsidR="00726E12" w:rsidRPr="008C287D" w:rsidRDefault="00726E12" w:rsidP="002770C6">
            <w:pPr>
              <w:jc w:val="center"/>
              <w:rPr>
                <w:rFonts w:asciiTheme="majorHAnsi" w:hAnsiTheme="majorHAnsi" w:cstheme="minorHAnsi"/>
                <w:sz w:val="20"/>
              </w:rPr>
            </w:pPr>
            <w:r w:rsidRPr="008C287D">
              <w:rPr>
                <w:rFonts w:asciiTheme="majorHAnsi" w:hAnsiTheme="majorHAnsi" w:cstheme="minorHAnsi"/>
                <w:sz w:val="20"/>
              </w:rPr>
              <w:t>- wodociągi i kanalizacje</w:t>
            </w:r>
          </w:p>
        </w:tc>
        <w:tc>
          <w:tcPr>
            <w:tcW w:w="1815" w:type="dxa"/>
            <w:vAlign w:val="center"/>
          </w:tcPr>
          <w:p w:rsidR="00726E12" w:rsidRPr="008C287D" w:rsidRDefault="00726E12" w:rsidP="002770C6">
            <w:pPr>
              <w:jc w:val="center"/>
              <w:rPr>
                <w:rFonts w:asciiTheme="majorHAnsi" w:hAnsiTheme="majorHAnsi" w:cstheme="minorHAnsi"/>
                <w:sz w:val="20"/>
              </w:rPr>
            </w:pPr>
            <w:r w:rsidRPr="008C287D">
              <w:rPr>
                <w:rFonts w:asciiTheme="majorHAnsi" w:hAnsiTheme="majorHAnsi" w:cstheme="minorHAnsi"/>
                <w:sz w:val="20"/>
              </w:rPr>
              <w:t>- ogniotrwałość</w:t>
            </w:r>
          </w:p>
          <w:p w:rsidR="00726E12" w:rsidRPr="008C287D" w:rsidRDefault="00726E12" w:rsidP="002770C6">
            <w:pPr>
              <w:jc w:val="center"/>
              <w:rPr>
                <w:rFonts w:asciiTheme="majorHAnsi" w:hAnsiTheme="majorHAnsi" w:cstheme="minorHAnsi"/>
                <w:sz w:val="20"/>
              </w:rPr>
            </w:pPr>
            <w:r w:rsidRPr="008C287D">
              <w:rPr>
                <w:rFonts w:asciiTheme="majorHAnsi" w:hAnsiTheme="majorHAnsi" w:cstheme="minorHAnsi"/>
                <w:sz w:val="20"/>
              </w:rPr>
              <w:t>- odporność na korozję i gnicie</w:t>
            </w:r>
          </w:p>
          <w:p w:rsidR="00726E12" w:rsidRPr="008C287D" w:rsidRDefault="00726E12" w:rsidP="002770C6">
            <w:pPr>
              <w:jc w:val="center"/>
              <w:rPr>
                <w:rFonts w:asciiTheme="majorHAnsi" w:hAnsiTheme="majorHAnsi" w:cstheme="minorHAnsi"/>
                <w:sz w:val="20"/>
              </w:rPr>
            </w:pPr>
            <w:r w:rsidRPr="008C287D">
              <w:rPr>
                <w:rFonts w:asciiTheme="majorHAnsi" w:hAnsiTheme="majorHAnsi" w:cstheme="minorHAnsi"/>
                <w:sz w:val="20"/>
              </w:rPr>
              <w:t>- wytrzymałe mechanicznie</w:t>
            </w:r>
          </w:p>
          <w:p w:rsidR="00726E12" w:rsidRPr="008C287D" w:rsidRDefault="00726E12" w:rsidP="002770C6">
            <w:pPr>
              <w:jc w:val="center"/>
              <w:rPr>
                <w:rFonts w:asciiTheme="majorHAnsi" w:hAnsiTheme="majorHAnsi" w:cstheme="minorHAnsi"/>
                <w:sz w:val="20"/>
              </w:rPr>
            </w:pPr>
            <w:r w:rsidRPr="008C287D">
              <w:rPr>
                <w:rFonts w:asciiTheme="majorHAnsi" w:hAnsiTheme="majorHAnsi" w:cstheme="minorHAnsi"/>
                <w:sz w:val="20"/>
              </w:rPr>
              <w:t>- lekkie</w:t>
            </w:r>
          </w:p>
          <w:p w:rsidR="00726E12" w:rsidRPr="008C287D" w:rsidRDefault="00726E12" w:rsidP="002770C6">
            <w:pPr>
              <w:jc w:val="center"/>
              <w:rPr>
                <w:rFonts w:asciiTheme="majorHAnsi" w:hAnsiTheme="majorHAnsi" w:cstheme="minorHAnsi"/>
                <w:sz w:val="20"/>
              </w:rPr>
            </w:pPr>
            <w:r w:rsidRPr="008C287D">
              <w:rPr>
                <w:rFonts w:asciiTheme="majorHAnsi" w:hAnsiTheme="majorHAnsi" w:cstheme="minorHAnsi"/>
                <w:sz w:val="20"/>
              </w:rPr>
              <w:t>- trwałe</w:t>
            </w:r>
          </w:p>
          <w:p w:rsidR="00726E12" w:rsidRPr="008C287D" w:rsidRDefault="00726E12" w:rsidP="002770C6">
            <w:pPr>
              <w:jc w:val="center"/>
              <w:rPr>
                <w:rFonts w:asciiTheme="majorHAnsi" w:hAnsiTheme="majorHAnsi" w:cstheme="minorHAnsi"/>
                <w:sz w:val="20"/>
              </w:rPr>
            </w:pPr>
            <w:r w:rsidRPr="008C287D">
              <w:rPr>
                <w:rFonts w:asciiTheme="majorHAnsi" w:hAnsiTheme="majorHAnsi" w:cstheme="minorHAnsi"/>
                <w:sz w:val="20"/>
              </w:rPr>
              <w:t>-nie wymagają konserwacji</w:t>
            </w:r>
          </w:p>
        </w:tc>
      </w:tr>
      <w:tr w:rsidR="00726E12" w:rsidRPr="008C287D" w:rsidTr="002770C6">
        <w:trPr>
          <w:trHeight w:val="1440"/>
        </w:trPr>
        <w:tc>
          <w:tcPr>
            <w:tcW w:w="513" w:type="dxa"/>
            <w:vAlign w:val="center"/>
          </w:tcPr>
          <w:p w:rsidR="00726E12" w:rsidRPr="008C287D" w:rsidRDefault="00726E12" w:rsidP="002770C6">
            <w:pPr>
              <w:rPr>
                <w:rFonts w:asciiTheme="majorHAnsi" w:hAnsiTheme="majorHAnsi" w:cstheme="minorHAnsi"/>
                <w:b/>
              </w:rPr>
            </w:pPr>
            <w:r w:rsidRPr="008C287D">
              <w:rPr>
                <w:rFonts w:asciiTheme="majorHAnsi" w:hAnsiTheme="majorHAnsi" w:cstheme="minorHAnsi"/>
                <w:b/>
                <w:sz w:val="22"/>
              </w:rPr>
              <w:t>2.</w:t>
            </w:r>
          </w:p>
        </w:tc>
        <w:tc>
          <w:tcPr>
            <w:tcW w:w="1766" w:type="dxa"/>
            <w:vAlign w:val="center"/>
          </w:tcPr>
          <w:p w:rsidR="00726E12" w:rsidRPr="008C287D" w:rsidRDefault="00726E12" w:rsidP="002770C6">
            <w:pPr>
              <w:jc w:val="center"/>
              <w:rPr>
                <w:rFonts w:asciiTheme="majorHAnsi" w:hAnsiTheme="majorHAnsi" w:cstheme="minorHAnsi"/>
                <w:sz w:val="20"/>
              </w:rPr>
            </w:pPr>
            <w:r w:rsidRPr="008C287D">
              <w:rPr>
                <w:rFonts w:asciiTheme="majorHAnsi" w:hAnsiTheme="majorHAnsi" w:cstheme="minorHAnsi"/>
                <w:sz w:val="20"/>
              </w:rPr>
              <w:t>Wyroby izolacyjne</w:t>
            </w:r>
          </w:p>
        </w:tc>
        <w:tc>
          <w:tcPr>
            <w:tcW w:w="1850" w:type="dxa"/>
            <w:vAlign w:val="center"/>
          </w:tcPr>
          <w:p w:rsidR="00726E12" w:rsidRPr="008C287D" w:rsidRDefault="00726E12" w:rsidP="002770C6">
            <w:pPr>
              <w:jc w:val="center"/>
              <w:rPr>
                <w:rFonts w:asciiTheme="majorHAnsi" w:hAnsiTheme="majorHAnsi" w:cstheme="minorHAnsi"/>
                <w:sz w:val="20"/>
              </w:rPr>
            </w:pPr>
            <w:r w:rsidRPr="008C287D">
              <w:rPr>
                <w:rFonts w:asciiTheme="majorHAnsi" w:hAnsiTheme="majorHAnsi" w:cstheme="minorHAnsi"/>
                <w:sz w:val="20"/>
              </w:rPr>
              <w:t>- wata</w:t>
            </w:r>
          </w:p>
          <w:p w:rsidR="00726E12" w:rsidRPr="008C287D" w:rsidRDefault="00726E12" w:rsidP="002770C6">
            <w:pPr>
              <w:jc w:val="center"/>
              <w:rPr>
                <w:rFonts w:asciiTheme="majorHAnsi" w:hAnsiTheme="majorHAnsi" w:cstheme="minorHAnsi"/>
                <w:sz w:val="20"/>
              </w:rPr>
            </w:pPr>
            <w:r w:rsidRPr="008C287D">
              <w:rPr>
                <w:rFonts w:asciiTheme="majorHAnsi" w:hAnsiTheme="majorHAnsi" w:cstheme="minorHAnsi"/>
                <w:sz w:val="20"/>
              </w:rPr>
              <w:t>- włókniny</w:t>
            </w:r>
          </w:p>
          <w:p w:rsidR="00726E12" w:rsidRPr="008C287D" w:rsidRDefault="00726E12" w:rsidP="002770C6">
            <w:pPr>
              <w:jc w:val="center"/>
              <w:rPr>
                <w:rFonts w:asciiTheme="majorHAnsi" w:hAnsiTheme="majorHAnsi" w:cstheme="minorHAnsi"/>
                <w:sz w:val="20"/>
              </w:rPr>
            </w:pPr>
            <w:r w:rsidRPr="008C287D">
              <w:rPr>
                <w:rFonts w:asciiTheme="majorHAnsi" w:hAnsiTheme="majorHAnsi" w:cstheme="minorHAnsi"/>
                <w:sz w:val="20"/>
              </w:rPr>
              <w:t>- sznury</w:t>
            </w:r>
          </w:p>
          <w:p w:rsidR="00726E12" w:rsidRPr="008C287D" w:rsidRDefault="00726E12" w:rsidP="002770C6">
            <w:pPr>
              <w:jc w:val="center"/>
              <w:rPr>
                <w:rFonts w:asciiTheme="majorHAnsi" w:hAnsiTheme="majorHAnsi" w:cstheme="minorHAnsi"/>
                <w:sz w:val="20"/>
              </w:rPr>
            </w:pPr>
            <w:r w:rsidRPr="008C287D">
              <w:rPr>
                <w:rFonts w:asciiTheme="majorHAnsi" w:hAnsiTheme="majorHAnsi" w:cstheme="minorHAnsi"/>
                <w:sz w:val="20"/>
              </w:rPr>
              <w:t>- tkanina termoizolacyjna</w:t>
            </w:r>
          </w:p>
          <w:p w:rsidR="00726E12" w:rsidRPr="008C287D" w:rsidRDefault="00726E12" w:rsidP="002770C6">
            <w:pPr>
              <w:jc w:val="center"/>
              <w:rPr>
                <w:rFonts w:asciiTheme="majorHAnsi" w:hAnsiTheme="majorHAnsi" w:cstheme="minorHAnsi"/>
                <w:sz w:val="20"/>
              </w:rPr>
            </w:pPr>
            <w:r w:rsidRPr="008C287D">
              <w:rPr>
                <w:rFonts w:asciiTheme="majorHAnsi" w:hAnsiTheme="majorHAnsi" w:cstheme="minorHAnsi"/>
                <w:sz w:val="20"/>
              </w:rPr>
              <w:t>- taśmy</w:t>
            </w:r>
          </w:p>
        </w:tc>
        <w:tc>
          <w:tcPr>
            <w:tcW w:w="1138" w:type="dxa"/>
            <w:vAlign w:val="center"/>
          </w:tcPr>
          <w:p w:rsidR="00726E12" w:rsidRPr="008C287D" w:rsidRDefault="00726E12" w:rsidP="002770C6">
            <w:pPr>
              <w:jc w:val="center"/>
              <w:rPr>
                <w:rFonts w:asciiTheme="majorHAnsi" w:hAnsiTheme="majorHAnsi" w:cstheme="minorHAnsi"/>
                <w:sz w:val="20"/>
              </w:rPr>
            </w:pPr>
            <w:r w:rsidRPr="008C287D">
              <w:rPr>
                <w:rFonts w:asciiTheme="majorHAnsi" w:hAnsiTheme="majorHAnsi" w:cstheme="minorHAnsi"/>
                <w:sz w:val="20"/>
              </w:rPr>
              <w:t>75-100 %</w:t>
            </w:r>
          </w:p>
        </w:tc>
        <w:tc>
          <w:tcPr>
            <w:tcW w:w="1880" w:type="dxa"/>
            <w:vAlign w:val="center"/>
          </w:tcPr>
          <w:p w:rsidR="00726E12" w:rsidRPr="008C287D" w:rsidRDefault="00726E12" w:rsidP="002770C6">
            <w:pPr>
              <w:jc w:val="center"/>
              <w:rPr>
                <w:rFonts w:asciiTheme="majorHAnsi" w:hAnsiTheme="majorHAnsi" w:cstheme="minorHAnsi"/>
                <w:sz w:val="20"/>
              </w:rPr>
            </w:pPr>
            <w:r w:rsidRPr="008C287D">
              <w:rPr>
                <w:rFonts w:asciiTheme="majorHAnsi" w:hAnsiTheme="majorHAnsi" w:cstheme="minorHAnsi"/>
                <w:sz w:val="20"/>
              </w:rPr>
              <w:t>- izolacje kotłów parowych, silników, rurociągów, wymienników ciepła, zbiorników</w:t>
            </w:r>
          </w:p>
          <w:p w:rsidR="00726E12" w:rsidRPr="008C287D" w:rsidRDefault="00726E12" w:rsidP="002770C6">
            <w:pPr>
              <w:jc w:val="center"/>
              <w:rPr>
                <w:rFonts w:asciiTheme="majorHAnsi" w:hAnsiTheme="majorHAnsi" w:cstheme="minorHAnsi"/>
                <w:sz w:val="20"/>
              </w:rPr>
            </w:pPr>
            <w:r w:rsidRPr="008C287D">
              <w:rPr>
                <w:rFonts w:asciiTheme="majorHAnsi" w:hAnsiTheme="majorHAnsi" w:cstheme="minorHAnsi"/>
                <w:sz w:val="20"/>
              </w:rPr>
              <w:t>- ubrania i tkaniny termoizolacyjne</w:t>
            </w:r>
          </w:p>
        </w:tc>
        <w:tc>
          <w:tcPr>
            <w:tcW w:w="1815" w:type="dxa"/>
            <w:vAlign w:val="center"/>
          </w:tcPr>
          <w:p w:rsidR="00726E12" w:rsidRPr="008C287D" w:rsidRDefault="00726E12" w:rsidP="002770C6">
            <w:pPr>
              <w:jc w:val="center"/>
              <w:rPr>
                <w:rFonts w:asciiTheme="majorHAnsi" w:hAnsiTheme="majorHAnsi" w:cstheme="minorHAnsi"/>
                <w:sz w:val="20"/>
              </w:rPr>
            </w:pPr>
            <w:r w:rsidRPr="008C287D">
              <w:rPr>
                <w:rFonts w:asciiTheme="majorHAnsi" w:hAnsiTheme="majorHAnsi" w:cstheme="minorHAnsi"/>
                <w:sz w:val="20"/>
              </w:rPr>
              <w:t>- odporne na wysoką temperaturę</w:t>
            </w:r>
          </w:p>
          <w:p w:rsidR="00726E12" w:rsidRPr="008C287D" w:rsidRDefault="00726E12" w:rsidP="002770C6">
            <w:pPr>
              <w:jc w:val="center"/>
              <w:rPr>
                <w:rFonts w:asciiTheme="majorHAnsi" w:hAnsiTheme="majorHAnsi" w:cstheme="minorHAnsi"/>
                <w:sz w:val="20"/>
              </w:rPr>
            </w:pPr>
            <w:r w:rsidRPr="008C287D">
              <w:rPr>
                <w:rFonts w:asciiTheme="majorHAnsi" w:hAnsiTheme="majorHAnsi" w:cstheme="minorHAnsi"/>
                <w:sz w:val="20"/>
              </w:rPr>
              <w:t>- trwałe</w:t>
            </w:r>
          </w:p>
        </w:tc>
      </w:tr>
      <w:tr w:rsidR="00726E12" w:rsidRPr="008C287D" w:rsidTr="002770C6">
        <w:trPr>
          <w:trHeight w:val="1605"/>
        </w:trPr>
        <w:tc>
          <w:tcPr>
            <w:tcW w:w="513" w:type="dxa"/>
            <w:vAlign w:val="center"/>
          </w:tcPr>
          <w:p w:rsidR="00726E12" w:rsidRPr="008C287D" w:rsidRDefault="00726E12" w:rsidP="002770C6">
            <w:pPr>
              <w:rPr>
                <w:rFonts w:asciiTheme="majorHAnsi" w:hAnsiTheme="majorHAnsi" w:cstheme="minorHAnsi"/>
                <w:b/>
              </w:rPr>
            </w:pPr>
            <w:r w:rsidRPr="008C287D">
              <w:rPr>
                <w:rFonts w:asciiTheme="majorHAnsi" w:hAnsiTheme="majorHAnsi" w:cstheme="minorHAnsi"/>
                <w:b/>
                <w:sz w:val="22"/>
              </w:rPr>
              <w:t>3.</w:t>
            </w:r>
          </w:p>
        </w:tc>
        <w:tc>
          <w:tcPr>
            <w:tcW w:w="1766" w:type="dxa"/>
            <w:vAlign w:val="center"/>
          </w:tcPr>
          <w:p w:rsidR="00726E12" w:rsidRPr="008C287D" w:rsidRDefault="00726E12" w:rsidP="002770C6">
            <w:pPr>
              <w:jc w:val="center"/>
              <w:rPr>
                <w:rFonts w:asciiTheme="majorHAnsi" w:hAnsiTheme="majorHAnsi" w:cstheme="minorHAnsi"/>
                <w:sz w:val="20"/>
              </w:rPr>
            </w:pPr>
            <w:r w:rsidRPr="008C287D">
              <w:rPr>
                <w:rFonts w:asciiTheme="majorHAnsi" w:hAnsiTheme="majorHAnsi" w:cstheme="minorHAnsi"/>
                <w:sz w:val="20"/>
              </w:rPr>
              <w:t>Wyroby uszczelniające</w:t>
            </w:r>
          </w:p>
        </w:tc>
        <w:tc>
          <w:tcPr>
            <w:tcW w:w="1850" w:type="dxa"/>
            <w:vAlign w:val="center"/>
          </w:tcPr>
          <w:p w:rsidR="00726E12" w:rsidRPr="008C287D" w:rsidRDefault="00726E12" w:rsidP="002770C6">
            <w:pPr>
              <w:jc w:val="center"/>
              <w:rPr>
                <w:rFonts w:asciiTheme="majorHAnsi" w:hAnsiTheme="majorHAnsi" w:cstheme="minorHAnsi"/>
                <w:sz w:val="20"/>
              </w:rPr>
            </w:pPr>
            <w:r w:rsidRPr="008C287D">
              <w:rPr>
                <w:rFonts w:asciiTheme="majorHAnsi" w:hAnsiTheme="majorHAnsi" w:cstheme="minorHAnsi"/>
                <w:sz w:val="20"/>
              </w:rPr>
              <w:t>- tektura</w:t>
            </w:r>
          </w:p>
          <w:p w:rsidR="00726E12" w:rsidRPr="008C287D" w:rsidRDefault="00726E12" w:rsidP="002770C6">
            <w:pPr>
              <w:jc w:val="center"/>
              <w:rPr>
                <w:rFonts w:asciiTheme="majorHAnsi" w:hAnsiTheme="majorHAnsi" w:cstheme="minorHAnsi"/>
                <w:sz w:val="20"/>
              </w:rPr>
            </w:pPr>
            <w:r w:rsidRPr="008C287D">
              <w:rPr>
                <w:rFonts w:asciiTheme="majorHAnsi" w:hAnsiTheme="majorHAnsi" w:cstheme="minorHAnsi"/>
                <w:sz w:val="20"/>
              </w:rPr>
              <w:t>- płyty azbestowo-kauczukowe</w:t>
            </w:r>
          </w:p>
          <w:p w:rsidR="00726E12" w:rsidRPr="008C287D" w:rsidRDefault="00726E12" w:rsidP="002770C6">
            <w:pPr>
              <w:jc w:val="center"/>
              <w:rPr>
                <w:rFonts w:asciiTheme="majorHAnsi" w:hAnsiTheme="majorHAnsi" w:cstheme="minorHAnsi"/>
                <w:sz w:val="20"/>
              </w:rPr>
            </w:pPr>
            <w:r w:rsidRPr="008C287D">
              <w:rPr>
                <w:rFonts w:asciiTheme="majorHAnsi" w:hAnsiTheme="majorHAnsi" w:cstheme="minorHAnsi"/>
                <w:sz w:val="20"/>
              </w:rPr>
              <w:t>- szczeliwa plecione</w:t>
            </w:r>
          </w:p>
        </w:tc>
        <w:tc>
          <w:tcPr>
            <w:tcW w:w="1138" w:type="dxa"/>
            <w:vAlign w:val="center"/>
          </w:tcPr>
          <w:p w:rsidR="00726E12" w:rsidRPr="008C287D" w:rsidRDefault="00726E12" w:rsidP="002770C6">
            <w:pPr>
              <w:jc w:val="center"/>
              <w:rPr>
                <w:rFonts w:asciiTheme="majorHAnsi" w:hAnsiTheme="majorHAnsi" w:cstheme="minorHAnsi"/>
                <w:sz w:val="20"/>
              </w:rPr>
            </w:pPr>
            <w:r w:rsidRPr="008C287D">
              <w:rPr>
                <w:rFonts w:asciiTheme="majorHAnsi" w:hAnsiTheme="majorHAnsi" w:cstheme="minorHAnsi"/>
                <w:sz w:val="20"/>
              </w:rPr>
              <w:t>75-100 %</w:t>
            </w:r>
          </w:p>
        </w:tc>
        <w:tc>
          <w:tcPr>
            <w:tcW w:w="1880" w:type="dxa"/>
            <w:vAlign w:val="center"/>
          </w:tcPr>
          <w:p w:rsidR="00726E12" w:rsidRPr="008C287D" w:rsidRDefault="00726E12" w:rsidP="002770C6">
            <w:pPr>
              <w:jc w:val="center"/>
              <w:rPr>
                <w:rFonts w:asciiTheme="majorHAnsi" w:hAnsiTheme="majorHAnsi" w:cstheme="minorHAnsi"/>
                <w:sz w:val="20"/>
              </w:rPr>
            </w:pPr>
            <w:proofErr w:type="gramStart"/>
            <w:r w:rsidRPr="008C287D">
              <w:rPr>
                <w:rFonts w:asciiTheme="majorHAnsi" w:hAnsiTheme="majorHAnsi" w:cstheme="minorHAnsi"/>
                <w:sz w:val="20"/>
              </w:rPr>
              <w:t>uszczelnienia</w:t>
            </w:r>
            <w:proofErr w:type="gramEnd"/>
            <w:r w:rsidRPr="008C287D">
              <w:rPr>
                <w:rFonts w:asciiTheme="majorHAnsi" w:hAnsiTheme="majorHAnsi" w:cstheme="minorHAnsi"/>
                <w:sz w:val="20"/>
              </w:rPr>
              <w:t xml:space="preserve"> narażone na wysoka temperaturę, wodę i parę, kwasy i zasady, oleje, gazy spalinowe</w:t>
            </w:r>
          </w:p>
        </w:tc>
        <w:tc>
          <w:tcPr>
            <w:tcW w:w="1815" w:type="dxa"/>
            <w:vAlign w:val="center"/>
          </w:tcPr>
          <w:p w:rsidR="00726E12" w:rsidRPr="008C287D" w:rsidRDefault="00726E12" w:rsidP="002770C6">
            <w:pPr>
              <w:jc w:val="center"/>
              <w:rPr>
                <w:rFonts w:asciiTheme="majorHAnsi" w:hAnsiTheme="majorHAnsi" w:cstheme="minorHAnsi"/>
                <w:sz w:val="20"/>
              </w:rPr>
            </w:pPr>
            <w:r w:rsidRPr="008C287D">
              <w:rPr>
                <w:rFonts w:asciiTheme="majorHAnsi" w:hAnsiTheme="majorHAnsi" w:cstheme="minorHAnsi"/>
                <w:sz w:val="20"/>
              </w:rPr>
              <w:t>- odporność na wysoką temperaturę</w:t>
            </w:r>
          </w:p>
          <w:p w:rsidR="00726E12" w:rsidRPr="008C287D" w:rsidRDefault="00726E12" w:rsidP="002770C6">
            <w:pPr>
              <w:jc w:val="center"/>
              <w:rPr>
                <w:rFonts w:asciiTheme="majorHAnsi" w:hAnsiTheme="majorHAnsi" w:cstheme="minorHAnsi"/>
                <w:sz w:val="20"/>
              </w:rPr>
            </w:pPr>
            <w:r w:rsidRPr="008C287D">
              <w:rPr>
                <w:rFonts w:asciiTheme="majorHAnsi" w:hAnsiTheme="majorHAnsi" w:cstheme="minorHAnsi"/>
                <w:sz w:val="20"/>
              </w:rPr>
              <w:t>- wytrzymałość na ściskanie</w:t>
            </w:r>
          </w:p>
          <w:p w:rsidR="00726E12" w:rsidRPr="008C287D" w:rsidRDefault="00726E12" w:rsidP="002770C6">
            <w:pPr>
              <w:jc w:val="center"/>
              <w:rPr>
                <w:rFonts w:asciiTheme="majorHAnsi" w:hAnsiTheme="majorHAnsi" w:cstheme="minorHAnsi"/>
                <w:sz w:val="20"/>
              </w:rPr>
            </w:pPr>
            <w:r w:rsidRPr="008C287D">
              <w:rPr>
                <w:rFonts w:asciiTheme="majorHAnsi" w:hAnsiTheme="majorHAnsi" w:cstheme="minorHAnsi"/>
                <w:sz w:val="20"/>
              </w:rPr>
              <w:t>-dobra elastyczność</w:t>
            </w:r>
          </w:p>
          <w:p w:rsidR="00726E12" w:rsidRPr="008C287D" w:rsidRDefault="00726E12" w:rsidP="002770C6">
            <w:pPr>
              <w:jc w:val="center"/>
              <w:rPr>
                <w:rFonts w:asciiTheme="majorHAnsi" w:hAnsiTheme="majorHAnsi" w:cstheme="minorHAnsi"/>
                <w:sz w:val="20"/>
              </w:rPr>
            </w:pPr>
            <w:r w:rsidRPr="008C287D">
              <w:rPr>
                <w:rFonts w:asciiTheme="majorHAnsi" w:hAnsiTheme="majorHAnsi" w:cstheme="minorHAnsi"/>
                <w:sz w:val="20"/>
              </w:rPr>
              <w:t>-odporność chemiczna</w:t>
            </w:r>
          </w:p>
        </w:tc>
      </w:tr>
      <w:tr w:rsidR="00726E12" w:rsidRPr="008C287D" w:rsidTr="002770C6">
        <w:trPr>
          <w:trHeight w:val="813"/>
        </w:trPr>
        <w:tc>
          <w:tcPr>
            <w:tcW w:w="513" w:type="dxa"/>
            <w:vAlign w:val="center"/>
          </w:tcPr>
          <w:p w:rsidR="00726E12" w:rsidRPr="008C287D" w:rsidRDefault="00726E12" w:rsidP="002770C6">
            <w:pPr>
              <w:rPr>
                <w:rFonts w:asciiTheme="majorHAnsi" w:hAnsiTheme="majorHAnsi" w:cstheme="minorHAnsi"/>
                <w:b/>
              </w:rPr>
            </w:pPr>
            <w:r w:rsidRPr="008C287D">
              <w:rPr>
                <w:rFonts w:asciiTheme="majorHAnsi" w:hAnsiTheme="majorHAnsi" w:cstheme="minorHAnsi"/>
                <w:b/>
                <w:sz w:val="22"/>
              </w:rPr>
              <w:t>4.</w:t>
            </w:r>
          </w:p>
        </w:tc>
        <w:tc>
          <w:tcPr>
            <w:tcW w:w="1766" w:type="dxa"/>
            <w:vAlign w:val="center"/>
          </w:tcPr>
          <w:p w:rsidR="00726E12" w:rsidRPr="008C287D" w:rsidRDefault="00726E12" w:rsidP="002770C6">
            <w:pPr>
              <w:jc w:val="center"/>
              <w:rPr>
                <w:rFonts w:asciiTheme="majorHAnsi" w:hAnsiTheme="majorHAnsi" w:cstheme="minorHAnsi"/>
                <w:sz w:val="20"/>
              </w:rPr>
            </w:pPr>
            <w:r w:rsidRPr="008C287D">
              <w:rPr>
                <w:rFonts w:asciiTheme="majorHAnsi" w:hAnsiTheme="majorHAnsi" w:cstheme="minorHAnsi"/>
                <w:sz w:val="20"/>
              </w:rPr>
              <w:t>Wyroby cierne</w:t>
            </w:r>
          </w:p>
        </w:tc>
        <w:tc>
          <w:tcPr>
            <w:tcW w:w="1850" w:type="dxa"/>
            <w:vAlign w:val="center"/>
          </w:tcPr>
          <w:p w:rsidR="00726E12" w:rsidRPr="008C287D" w:rsidRDefault="00726E12" w:rsidP="002770C6">
            <w:pPr>
              <w:jc w:val="center"/>
              <w:rPr>
                <w:rFonts w:asciiTheme="majorHAnsi" w:hAnsiTheme="majorHAnsi" w:cstheme="minorHAnsi"/>
                <w:sz w:val="20"/>
              </w:rPr>
            </w:pPr>
            <w:r w:rsidRPr="008C287D">
              <w:rPr>
                <w:rFonts w:asciiTheme="majorHAnsi" w:hAnsiTheme="majorHAnsi" w:cstheme="minorHAnsi"/>
                <w:sz w:val="20"/>
              </w:rPr>
              <w:t>- okładziny cierne</w:t>
            </w:r>
          </w:p>
          <w:p w:rsidR="00726E12" w:rsidRPr="008C287D" w:rsidRDefault="00726E12" w:rsidP="002770C6">
            <w:pPr>
              <w:jc w:val="center"/>
              <w:rPr>
                <w:rFonts w:asciiTheme="majorHAnsi" w:hAnsiTheme="majorHAnsi" w:cstheme="minorHAnsi"/>
                <w:sz w:val="20"/>
              </w:rPr>
            </w:pPr>
            <w:r w:rsidRPr="008C287D">
              <w:rPr>
                <w:rFonts w:asciiTheme="majorHAnsi" w:hAnsiTheme="majorHAnsi" w:cstheme="minorHAnsi"/>
                <w:sz w:val="20"/>
              </w:rPr>
              <w:t>- klocki hamulcowe</w:t>
            </w:r>
          </w:p>
        </w:tc>
        <w:tc>
          <w:tcPr>
            <w:tcW w:w="1138" w:type="dxa"/>
            <w:vAlign w:val="center"/>
          </w:tcPr>
          <w:p w:rsidR="00726E12" w:rsidRPr="008C287D" w:rsidRDefault="00726E12" w:rsidP="002770C6">
            <w:pPr>
              <w:jc w:val="center"/>
              <w:rPr>
                <w:rFonts w:asciiTheme="majorHAnsi" w:hAnsiTheme="majorHAnsi" w:cstheme="minorHAnsi"/>
                <w:sz w:val="20"/>
              </w:rPr>
            </w:pPr>
            <w:r w:rsidRPr="008C287D">
              <w:rPr>
                <w:rFonts w:asciiTheme="majorHAnsi" w:hAnsiTheme="majorHAnsi" w:cstheme="minorHAnsi"/>
                <w:sz w:val="20"/>
              </w:rPr>
              <w:t>30 %</w:t>
            </w:r>
          </w:p>
        </w:tc>
        <w:tc>
          <w:tcPr>
            <w:tcW w:w="1880" w:type="dxa"/>
            <w:vAlign w:val="center"/>
          </w:tcPr>
          <w:p w:rsidR="00726E12" w:rsidRPr="008C287D" w:rsidRDefault="00726E12" w:rsidP="002770C6">
            <w:pPr>
              <w:jc w:val="center"/>
              <w:rPr>
                <w:rFonts w:asciiTheme="majorHAnsi" w:hAnsiTheme="majorHAnsi" w:cstheme="minorHAnsi"/>
                <w:sz w:val="20"/>
              </w:rPr>
            </w:pPr>
            <w:proofErr w:type="gramStart"/>
            <w:r w:rsidRPr="008C287D">
              <w:rPr>
                <w:rFonts w:asciiTheme="majorHAnsi" w:hAnsiTheme="majorHAnsi" w:cstheme="minorHAnsi"/>
                <w:sz w:val="20"/>
              </w:rPr>
              <w:t>elementy</w:t>
            </w:r>
            <w:proofErr w:type="gramEnd"/>
            <w:r w:rsidRPr="008C287D">
              <w:rPr>
                <w:rFonts w:asciiTheme="majorHAnsi" w:hAnsiTheme="majorHAnsi" w:cstheme="minorHAnsi"/>
                <w:sz w:val="20"/>
              </w:rPr>
              <w:t xml:space="preserve"> napędów</w:t>
            </w:r>
          </w:p>
        </w:tc>
        <w:tc>
          <w:tcPr>
            <w:tcW w:w="1815" w:type="dxa"/>
            <w:vAlign w:val="center"/>
          </w:tcPr>
          <w:p w:rsidR="00726E12" w:rsidRPr="008C287D" w:rsidRDefault="00726E12" w:rsidP="002770C6">
            <w:pPr>
              <w:jc w:val="center"/>
              <w:rPr>
                <w:rFonts w:asciiTheme="majorHAnsi" w:hAnsiTheme="majorHAnsi" w:cstheme="minorHAnsi"/>
                <w:sz w:val="20"/>
              </w:rPr>
            </w:pPr>
            <w:proofErr w:type="gramStart"/>
            <w:r w:rsidRPr="008C287D">
              <w:rPr>
                <w:rFonts w:asciiTheme="majorHAnsi" w:hAnsiTheme="majorHAnsi" w:cstheme="minorHAnsi"/>
                <w:sz w:val="20"/>
              </w:rPr>
              <w:t>chroni</w:t>
            </w:r>
            <w:proofErr w:type="gramEnd"/>
            <w:r w:rsidRPr="008C287D">
              <w:rPr>
                <w:rFonts w:asciiTheme="majorHAnsi" w:hAnsiTheme="majorHAnsi" w:cstheme="minorHAnsi"/>
                <w:sz w:val="20"/>
              </w:rPr>
              <w:t xml:space="preserve"> elementy przed przegrzaniem</w:t>
            </w:r>
          </w:p>
        </w:tc>
      </w:tr>
      <w:tr w:rsidR="00726E12" w:rsidRPr="008C287D" w:rsidTr="002770C6">
        <w:trPr>
          <w:trHeight w:val="720"/>
        </w:trPr>
        <w:tc>
          <w:tcPr>
            <w:tcW w:w="513" w:type="dxa"/>
            <w:vAlign w:val="center"/>
          </w:tcPr>
          <w:p w:rsidR="00726E12" w:rsidRPr="008C287D" w:rsidRDefault="00726E12" w:rsidP="002770C6">
            <w:pPr>
              <w:rPr>
                <w:rFonts w:asciiTheme="majorHAnsi" w:hAnsiTheme="majorHAnsi" w:cstheme="minorHAnsi"/>
                <w:b/>
              </w:rPr>
            </w:pPr>
            <w:r w:rsidRPr="008C287D">
              <w:rPr>
                <w:rFonts w:asciiTheme="majorHAnsi" w:hAnsiTheme="majorHAnsi" w:cstheme="minorHAnsi"/>
                <w:b/>
                <w:sz w:val="22"/>
              </w:rPr>
              <w:t>5.</w:t>
            </w:r>
          </w:p>
        </w:tc>
        <w:tc>
          <w:tcPr>
            <w:tcW w:w="1766" w:type="dxa"/>
            <w:vAlign w:val="center"/>
          </w:tcPr>
          <w:p w:rsidR="00726E12" w:rsidRPr="008C287D" w:rsidRDefault="00726E12" w:rsidP="002770C6">
            <w:pPr>
              <w:jc w:val="center"/>
              <w:rPr>
                <w:rFonts w:asciiTheme="majorHAnsi" w:hAnsiTheme="majorHAnsi" w:cstheme="minorHAnsi"/>
                <w:sz w:val="20"/>
              </w:rPr>
            </w:pPr>
            <w:r w:rsidRPr="008C287D">
              <w:rPr>
                <w:rFonts w:asciiTheme="majorHAnsi" w:hAnsiTheme="majorHAnsi" w:cstheme="minorHAnsi"/>
                <w:sz w:val="20"/>
              </w:rPr>
              <w:t xml:space="preserve">Wyroby </w:t>
            </w:r>
            <w:proofErr w:type="spellStart"/>
            <w:r w:rsidRPr="008C287D">
              <w:rPr>
                <w:rFonts w:asciiTheme="majorHAnsi" w:hAnsiTheme="majorHAnsi" w:cstheme="minorHAnsi"/>
                <w:sz w:val="20"/>
              </w:rPr>
              <w:t>hydroizolacyjne</w:t>
            </w:r>
            <w:proofErr w:type="spellEnd"/>
          </w:p>
        </w:tc>
        <w:tc>
          <w:tcPr>
            <w:tcW w:w="1850" w:type="dxa"/>
            <w:vAlign w:val="center"/>
          </w:tcPr>
          <w:p w:rsidR="00726E12" w:rsidRPr="008C287D" w:rsidRDefault="00726E12" w:rsidP="002770C6">
            <w:pPr>
              <w:jc w:val="center"/>
              <w:rPr>
                <w:rFonts w:asciiTheme="majorHAnsi" w:hAnsiTheme="majorHAnsi" w:cstheme="minorHAnsi"/>
                <w:sz w:val="20"/>
              </w:rPr>
            </w:pPr>
            <w:r w:rsidRPr="008C287D">
              <w:rPr>
                <w:rFonts w:asciiTheme="majorHAnsi" w:hAnsiTheme="majorHAnsi" w:cstheme="minorHAnsi"/>
                <w:sz w:val="20"/>
              </w:rPr>
              <w:t>- lepiki asfaltowe</w:t>
            </w:r>
          </w:p>
          <w:p w:rsidR="00726E12" w:rsidRPr="008C287D" w:rsidRDefault="00726E12" w:rsidP="002770C6">
            <w:pPr>
              <w:jc w:val="center"/>
              <w:rPr>
                <w:rFonts w:asciiTheme="majorHAnsi" w:hAnsiTheme="majorHAnsi" w:cstheme="minorHAnsi"/>
                <w:sz w:val="20"/>
              </w:rPr>
            </w:pPr>
            <w:r w:rsidRPr="008C287D">
              <w:rPr>
                <w:rFonts w:asciiTheme="majorHAnsi" w:hAnsiTheme="majorHAnsi" w:cstheme="minorHAnsi"/>
                <w:sz w:val="20"/>
              </w:rPr>
              <w:t>- kity uszczelniające</w:t>
            </w:r>
          </w:p>
          <w:p w:rsidR="00726E12" w:rsidRPr="008C287D" w:rsidRDefault="00726E12" w:rsidP="002770C6">
            <w:pPr>
              <w:jc w:val="center"/>
              <w:rPr>
                <w:rFonts w:asciiTheme="majorHAnsi" w:hAnsiTheme="majorHAnsi" w:cstheme="minorHAnsi"/>
                <w:sz w:val="20"/>
              </w:rPr>
            </w:pPr>
            <w:r w:rsidRPr="008C287D">
              <w:rPr>
                <w:rFonts w:asciiTheme="majorHAnsi" w:hAnsiTheme="majorHAnsi" w:cstheme="minorHAnsi"/>
                <w:sz w:val="20"/>
              </w:rPr>
              <w:t>- zaprawy gruntujące</w:t>
            </w:r>
          </w:p>
          <w:p w:rsidR="00726E12" w:rsidRPr="008C287D" w:rsidRDefault="00726E12" w:rsidP="002770C6">
            <w:pPr>
              <w:jc w:val="center"/>
              <w:rPr>
                <w:rFonts w:asciiTheme="majorHAnsi" w:hAnsiTheme="majorHAnsi" w:cstheme="minorHAnsi"/>
                <w:sz w:val="20"/>
              </w:rPr>
            </w:pPr>
            <w:r w:rsidRPr="008C287D">
              <w:rPr>
                <w:rFonts w:asciiTheme="majorHAnsi" w:hAnsiTheme="majorHAnsi" w:cstheme="minorHAnsi"/>
                <w:sz w:val="20"/>
              </w:rPr>
              <w:t>- papa dachowa</w:t>
            </w:r>
          </w:p>
          <w:p w:rsidR="00726E12" w:rsidRPr="008C287D" w:rsidRDefault="00726E12" w:rsidP="002770C6">
            <w:pPr>
              <w:jc w:val="center"/>
              <w:rPr>
                <w:rFonts w:asciiTheme="majorHAnsi" w:hAnsiTheme="majorHAnsi" w:cstheme="minorHAnsi"/>
                <w:sz w:val="20"/>
              </w:rPr>
            </w:pPr>
            <w:r w:rsidRPr="008C287D">
              <w:rPr>
                <w:rFonts w:asciiTheme="majorHAnsi" w:hAnsiTheme="majorHAnsi" w:cstheme="minorHAnsi"/>
                <w:sz w:val="20"/>
              </w:rPr>
              <w:t>- płytki podłogowe</w:t>
            </w:r>
          </w:p>
        </w:tc>
        <w:tc>
          <w:tcPr>
            <w:tcW w:w="1138" w:type="dxa"/>
            <w:vAlign w:val="center"/>
          </w:tcPr>
          <w:p w:rsidR="00726E12" w:rsidRPr="008C287D" w:rsidRDefault="00726E12" w:rsidP="002770C6">
            <w:pPr>
              <w:jc w:val="center"/>
              <w:rPr>
                <w:rFonts w:asciiTheme="majorHAnsi" w:hAnsiTheme="majorHAnsi" w:cstheme="minorHAnsi"/>
                <w:sz w:val="20"/>
              </w:rPr>
            </w:pPr>
            <w:r w:rsidRPr="008C287D">
              <w:rPr>
                <w:rFonts w:asciiTheme="majorHAnsi" w:hAnsiTheme="majorHAnsi" w:cstheme="minorHAnsi"/>
                <w:sz w:val="20"/>
              </w:rPr>
              <w:t>20-40 %</w:t>
            </w:r>
          </w:p>
        </w:tc>
        <w:tc>
          <w:tcPr>
            <w:tcW w:w="1880" w:type="dxa"/>
            <w:vAlign w:val="center"/>
          </w:tcPr>
          <w:p w:rsidR="00726E12" w:rsidRPr="008C287D" w:rsidRDefault="00726E12" w:rsidP="002770C6">
            <w:pPr>
              <w:jc w:val="center"/>
              <w:rPr>
                <w:rFonts w:asciiTheme="majorHAnsi" w:hAnsiTheme="majorHAnsi" w:cstheme="minorHAnsi"/>
                <w:sz w:val="20"/>
              </w:rPr>
            </w:pPr>
            <w:proofErr w:type="gramStart"/>
            <w:r w:rsidRPr="008C287D">
              <w:rPr>
                <w:rFonts w:asciiTheme="majorHAnsi" w:hAnsiTheme="majorHAnsi" w:cstheme="minorHAnsi"/>
                <w:sz w:val="20"/>
              </w:rPr>
              <w:t>materiały</w:t>
            </w:r>
            <w:proofErr w:type="gramEnd"/>
            <w:r w:rsidRPr="008C287D">
              <w:rPr>
                <w:rFonts w:asciiTheme="majorHAnsi" w:hAnsiTheme="majorHAnsi" w:cstheme="minorHAnsi"/>
                <w:sz w:val="20"/>
              </w:rPr>
              <w:t xml:space="preserve"> stosowane w budownictwie</w:t>
            </w:r>
          </w:p>
        </w:tc>
        <w:tc>
          <w:tcPr>
            <w:tcW w:w="1815" w:type="dxa"/>
            <w:vAlign w:val="center"/>
          </w:tcPr>
          <w:p w:rsidR="00726E12" w:rsidRPr="008C287D" w:rsidRDefault="00726E12" w:rsidP="002770C6">
            <w:pPr>
              <w:jc w:val="center"/>
              <w:rPr>
                <w:rFonts w:asciiTheme="majorHAnsi" w:hAnsiTheme="majorHAnsi" w:cstheme="minorHAnsi"/>
                <w:sz w:val="20"/>
              </w:rPr>
            </w:pPr>
          </w:p>
        </w:tc>
      </w:tr>
      <w:tr w:rsidR="00726E12" w:rsidRPr="008C287D" w:rsidTr="002770C6">
        <w:trPr>
          <w:trHeight w:val="795"/>
        </w:trPr>
        <w:tc>
          <w:tcPr>
            <w:tcW w:w="513" w:type="dxa"/>
            <w:vAlign w:val="center"/>
          </w:tcPr>
          <w:p w:rsidR="00726E12" w:rsidRPr="008C287D" w:rsidRDefault="00726E12" w:rsidP="002770C6">
            <w:pPr>
              <w:rPr>
                <w:rFonts w:asciiTheme="majorHAnsi" w:hAnsiTheme="majorHAnsi" w:cstheme="minorHAnsi"/>
                <w:b/>
              </w:rPr>
            </w:pPr>
            <w:r w:rsidRPr="008C287D">
              <w:rPr>
                <w:rFonts w:asciiTheme="majorHAnsi" w:hAnsiTheme="majorHAnsi" w:cstheme="minorHAnsi"/>
                <w:b/>
                <w:sz w:val="22"/>
              </w:rPr>
              <w:t>6.</w:t>
            </w:r>
          </w:p>
        </w:tc>
        <w:tc>
          <w:tcPr>
            <w:tcW w:w="1766" w:type="dxa"/>
            <w:vAlign w:val="center"/>
          </w:tcPr>
          <w:p w:rsidR="00726E12" w:rsidRPr="008C287D" w:rsidRDefault="00726E12" w:rsidP="002770C6">
            <w:pPr>
              <w:jc w:val="center"/>
              <w:rPr>
                <w:rFonts w:asciiTheme="majorHAnsi" w:hAnsiTheme="majorHAnsi" w:cstheme="minorHAnsi"/>
                <w:sz w:val="20"/>
              </w:rPr>
            </w:pPr>
            <w:r w:rsidRPr="008C287D">
              <w:rPr>
                <w:rFonts w:asciiTheme="majorHAnsi" w:hAnsiTheme="majorHAnsi" w:cstheme="minorHAnsi"/>
                <w:sz w:val="20"/>
              </w:rPr>
              <w:t>Inne</w:t>
            </w:r>
          </w:p>
        </w:tc>
        <w:tc>
          <w:tcPr>
            <w:tcW w:w="1850" w:type="dxa"/>
            <w:vAlign w:val="center"/>
          </w:tcPr>
          <w:p w:rsidR="00726E12" w:rsidRPr="008C287D" w:rsidRDefault="00726E12" w:rsidP="002770C6">
            <w:pPr>
              <w:jc w:val="center"/>
              <w:rPr>
                <w:rFonts w:asciiTheme="majorHAnsi" w:hAnsiTheme="majorHAnsi" w:cstheme="minorHAnsi"/>
                <w:sz w:val="20"/>
              </w:rPr>
            </w:pPr>
            <w:r w:rsidRPr="008C287D">
              <w:rPr>
                <w:rFonts w:asciiTheme="majorHAnsi" w:hAnsiTheme="majorHAnsi" w:cstheme="minorHAnsi"/>
                <w:sz w:val="20"/>
              </w:rPr>
              <w:t>- materiały filtracyjne w przemyśle piwowarskim i farmacji</w:t>
            </w:r>
          </w:p>
          <w:p w:rsidR="00726E12" w:rsidRPr="008C287D" w:rsidRDefault="00726E12" w:rsidP="002770C6">
            <w:pPr>
              <w:jc w:val="center"/>
              <w:rPr>
                <w:rFonts w:asciiTheme="majorHAnsi" w:hAnsiTheme="majorHAnsi" w:cstheme="minorHAnsi"/>
                <w:sz w:val="20"/>
              </w:rPr>
            </w:pPr>
            <w:r w:rsidRPr="008C287D">
              <w:rPr>
                <w:rFonts w:asciiTheme="majorHAnsi" w:hAnsiTheme="majorHAnsi" w:cstheme="minorHAnsi"/>
                <w:sz w:val="20"/>
              </w:rPr>
              <w:t>- wypełniacz lakierów i izolacji przewodów grzewczych</w:t>
            </w:r>
          </w:p>
          <w:p w:rsidR="00726E12" w:rsidRPr="008C287D" w:rsidRDefault="00726E12" w:rsidP="002770C6">
            <w:pPr>
              <w:jc w:val="center"/>
              <w:rPr>
                <w:rFonts w:asciiTheme="majorHAnsi" w:hAnsiTheme="majorHAnsi" w:cstheme="minorHAnsi"/>
                <w:sz w:val="20"/>
              </w:rPr>
            </w:pPr>
            <w:r w:rsidRPr="008C287D">
              <w:rPr>
                <w:rFonts w:asciiTheme="majorHAnsi" w:hAnsiTheme="majorHAnsi" w:cstheme="minorHAnsi"/>
                <w:sz w:val="20"/>
              </w:rPr>
              <w:t>- produkcja masek przeciwgazowych</w:t>
            </w:r>
          </w:p>
        </w:tc>
        <w:tc>
          <w:tcPr>
            <w:tcW w:w="1138" w:type="dxa"/>
            <w:vAlign w:val="center"/>
          </w:tcPr>
          <w:p w:rsidR="00726E12" w:rsidRPr="008C287D" w:rsidRDefault="00726E12" w:rsidP="002770C6">
            <w:pPr>
              <w:jc w:val="center"/>
              <w:rPr>
                <w:rFonts w:asciiTheme="majorHAnsi" w:hAnsiTheme="majorHAnsi" w:cstheme="minorHAnsi"/>
                <w:sz w:val="20"/>
              </w:rPr>
            </w:pPr>
          </w:p>
        </w:tc>
        <w:tc>
          <w:tcPr>
            <w:tcW w:w="1880" w:type="dxa"/>
            <w:vAlign w:val="center"/>
          </w:tcPr>
          <w:p w:rsidR="00726E12" w:rsidRPr="008C287D" w:rsidRDefault="00726E12" w:rsidP="002770C6">
            <w:pPr>
              <w:jc w:val="center"/>
              <w:rPr>
                <w:rFonts w:asciiTheme="majorHAnsi" w:hAnsiTheme="majorHAnsi" w:cstheme="minorHAnsi"/>
                <w:sz w:val="20"/>
              </w:rPr>
            </w:pPr>
            <w:proofErr w:type="gramStart"/>
            <w:r w:rsidRPr="008C287D">
              <w:rPr>
                <w:rFonts w:asciiTheme="majorHAnsi" w:hAnsiTheme="majorHAnsi" w:cstheme="minorHAnsi"/>
                <w:sz w:val="20"/>
              </w:rPr>
              <w:t>stosowany</w:t>
            </w:r>
            <w:proofErr w:type="gramEnd"/>
            <w:r w:rsidRPr="008C287D">
              <w:rPr>
                <w:rFonts w:asciiTheme="majorHAnsi" w:hAnsiTheme="majorHAnsi" w:cstheme="minorHAnsi"/>
                <w:sz w:val="20"/>
              </w:rPr>
              <w:t xml:space="preserve"> w różnych przemysłach</w:t>
            </w:r>
          </w:p>
        </w:tc>
        <w:tc>
          <w:tcPr>
            <w:tcW w:w="1815" w:type="dxa"/>
            <w:vAlign w:val="center"/>
          </w:tcPr>
          <w:p w:rsidR="00726E12" w:rsidRPr="008C287D" w:rsidRDefault="00726E12" w:rsidP="002770C6">
            <w:pPr>
              <w:jc w:val="center"/>
              <w:rPr>
                <w:rFonts w:asciiTheme="majorHAnsi" w:hAnsiTheme="majorHAnsi" w:cstheme="minorHAnsi"/>
                <w:sz w:val="20"/>
              </w:rPr>
            </w:pPr>
          </w:p>
        </w:tc>
      </w:tr>
    </w:tbl>
    <w:p w:rsidR="00535C35" w:rsidRDefault="00535C35" w:rsidP="0098673B">
      <w:pPr>
        <w:spacing w:line="360" w:lineRule="auto"/>
        <w:jc w:val="both"/>
        <w:rPr>
          <w:rFonts w:asciiTheme="majorHAnsi" w:hAnsiTheme="majorHAnsi" w:cstheme="minorHAnsi"/>
        </w:rPr>
      </w:pPr>
    </w:p>
    <w:p w:rsidR="00C40BA6" w:rsidRPr="000F082C" w:rsidRDefault="00C40BA6" w:rsidP="0098673B">
      <w:pPr>
        <w:spacing w:line="360" w:lineRule="auto"/>
        <w:jc w:val="both"/>
        <w:rPr>
          <w:rFonts w:asciiTheme="majorHAnsi" w:hAnsiTheme="majorHAnsi" w:cstheme="minorHAnsi"/>
        </w:rPr>
      </w:pPr>
    </w:p>
    <w:p w:rsidR="0098673B" w:rsidRPr="000F082C" w:rsidRDefault="0098673B" w:rsidP="002770C6">
      <w:pPr>
        <w:pStyle w:val="Nagwek1"/>
      </w:pPr>
      <w:bookmarkStart w:id="28" w:name="_Toc431847369"/>
      <w:r w:rsidRPr="000F082C">
        <w:t>SZKODLIWOŚĆ AZBESTU DLA ZDROWIA LUDZKIEGO</w:t>
      </w:r>
      <w:bookmarkEnd w:id="28"/>
    </w:p>
    <w:p w:rsidR="0098673B" w:rsidRPr="000F082C" w:rsidRDefault="0098673B" w:rsidP="0098673B">
      <w:pPr>
        <w:rPr>
          <w:rFonts w:asciiTheme="majorHAnsi" w:hAnsiTheme="majorHAnsi" w:cstheme="minorHAnsi"/>
        </w:rPr>
      </w:pPr>
    </w:p>
    <w:p w:rsidR="00535C35" w:rsidRDefault="0095329B" w:rsidP="008C287D">
      <w:pPr>
        <w:autoSpaceDE w:val="0"/>
        <w:autoSpaceDN w:val="0"/>
        <w:adjustRightInd w:val="0"/>
        <w:spacing w:line="360" w:lineRule="auto"/>
        <w:ind w:firstLine="568"/>
        <w:jc w:val="both"/>
        <w:rPr>
          <w:rFonts w:asciiTheme="majorHAnsi" w:hAnsiTheme="majorHAnsi" w:cs="Tahoma"/>
          <w:szCs w:val="20"/>
        </w:rPr>
      </w:pPr>
      <w:r w:rsidRPr="00BA1672">
        <w:rPr>
          <w:rFonts w:asciiTheme="majorHAnsi" w:hAnsiTheme="majorHAnsi" w:cs="Tahoma"/>
          <w:szCs w:val="20"/>
        </w:rPr>
        <w:t xml:space="preserve">Chorobotwórcze działanie azbestu powstaje w wyniku wdychania włókien zawieszonych w powietrzu. Dopóki włókna nie są uwalniane do powietrza i nie występuje ich wdychanie, wyroby z udziałem azbestu nie stanowią zagrożenia dla zdrowia. </w:t>
      </w:r>
    </w:p>
    <w:p w:rsidR="00535C35" w:rsidRPr="00BD4557" w:rsidRDefault="00EA454C" w:rsidP="00EA454C">
      <w:pPr>
        <w:autoSpaceDE w:val="0"/>
        <w:autoSpaceDN w:val="0"/>
        <w:adjustRightInd w:val="0"/>
        <w:spacing w:line="360" w:lineRule="auto"/>
        <w:jc w:val="both"/>
        <w:rPr>
          <w:rFonts w:asciiTheme="majorHAnsi" w:hAnsiTheme="majorHAnsi"/>
          <w:bCs/>
        </w:rPr>
      </w:pPr>
      <w:r w:rsidRPr="00BD4557">
        <w:rPr>
          <w:rFonts w:asciiTheme="majorHAnsi" w:hAnsiTheme="majorHAnsi"/>
          <w:bCs/>
        </w:rPr>
        <w:t>Czynniki mające wpływ na skutki zdrowotne działania azbestu to:</w:t>
      </w:r>
    </w:p>
    <w:p w:rsidR="009A2200" w:rsidRPr="00BD4557" w:rsidRDefault="009A2200" w:rsidP="00EA454C">
      <w:pPr>
        <w:autoSpaceDE w:val="0"/>
        <w:autoSpaceDN w:val="0"/>
        <w:adjustRightInd w:val="0"/>
        <w:spacing w:line="360" w:lineRule="auto"/>
        <w:jc w:val="both"/>
        <w:rPr>
          <w:rFonts w:asciiTheme="majorHAnsi" w:hAnsiTheme="majorHAnsi"/>
          <w:bCs/>
        </w:rPr>
      </w:pPr>
    </w:p>
    <w:p w:rsidR="00EA454C" w:rsidRPr="00BD4557" w:rsidRDefault="00EA454C" w:rsidP="001B11A2">
      <w:pPr>
        <w:numPr>
          <w:ilvl w:val="0"/>
          <w:numId w:val="49"/>
        </w:numPr>
        <w:autoSpaceDE w:val="0"/>
        <w:autoSpaceDN w:val="0"/>
        <w:adjustRightInd w:val="0"/>
        <w:spacing w:line="360" w:lineRule="auto"/>
        <w:jc w:val="both"/>
        <w:rPr>
          <w:rFonts w:asciiTheme="majorHAnsi" w:hAnsiTheme="majorHAnsi"/>
          <w:bCs/>
          <w:i/>
          <w:iCs/>
          <w:szCs w:val="26"/>
        </w:rPr>
      </w:pPr>
      <w:r w:rsidRPr="00BD4557">
        <w:rPr>
          <w:rFonts w:asciiTheme="majorHAnsi" w:hAnsiTheme="majorHAnsi"/>
          <w:bCs/>
          <w:szCs w:val="26"/>
        </w:rPr>
        <w:t>Rodzaj azbestu i wielość włókna w szczególności jego średnica (</w:t>
      </w:r>
      <w:r w:rsidRPr="00BD4557">
        <w:rPr>
          <w:rFonts w:asciiTheme="majorHAnsi" w:hAnsiTheme="majorHAnsi"/>
          <w:bCs/>
          <w:i/>
          <w:iCs/>
          <w:szCs w:val="26"/>
        </w:rPr>
        <w:t xml:space="preserve">włókna </w:t>
      </w:r>
      <w:proofErr w:type="spellStart"/>
      <w:r w:rsidRPr="00BD4557">
        <w:rPr>
          <w:rFonts w:asciiTheme="majorHAnsi" w:hAnsiTheme="majorHAnsi"/>
          <w:bCs/>
          <w:i/>
          <w:iCs/>
          <w:szCs w:val="26"/>
        </w:rPr>
        <w:t>respirabilne</w:t>
      </w:r>
      <w:proofErr w:type="spellEnd"/>
      <w:r w:rsidRPr="00BD4557">
        <w:rPr>
          <w:rFonts w:asciiTheme="majorHAnsi" w:hAnsiTheme="majorHAnsi"/>
          <w:bCs/>
          <w:i/>
          <w:iCs/>
          <w:szCs w:val="26"/>
        </w:rPr>
        <w:t>),</w:t>
      </w:r>
    </w:p>
    <w:p w:rsidR="00EA454C" w:rsidRPr="00BD4557" w:rsidRDefault="00EA454C" w:rsidP="001B11A2">
      <w:pPr>
        <w:numPr>
          <w:ilvl w:val="0"/>
          <w:numId w:val="49"/>
        </w:numPr>
        <w:autoSpaceDE w:val="0"/>
        <w:autoSpaceDN w:val="0"/>
        <w:adjustRightInd w:val="0"/>
        <w:spacing w:line="360" w:lineRule="auto"/>
        <w:jc w:val="both"/>
        <w:rPr>
          <w:rFonts w:asciiTheme="majorHAnsi" w:hAnsiTheme="majorHAnsi"/>
          <w:bCs/>
          <w:szCs w:val="26"/>
        </w:rPr>
      </w:pPr>
      <w:r w:rsidRPr="00BD4557">
        <w:rPr>
          <w:rFonts w:asciiTheme="majorHAnsi" w:hAnsiTheme="majorHAnsi"/>
          <w:bCs/>
          <w:szCs w:val="26"/>
        </w:rPr>
        <w:t>Stężenie włókien i czas trwania narażenia,</w:t>
      </w:r>
    </w:p>
    <w:p w:rsidR="00EA454C" w:rsidRPr="00BD4557" w:rsidRDefault="00EA454C" w:rsidP="001B11A2">
      <w:pPr>
        <w:numPr>
          <w:ilvl w:val="0"/>
          <w:numId w:val="49"/>
        </w:numPr>
        <w:autoSpaceDE w:val="0"/>
        <w:autoSpaceDN w:val="0"/>
        <w:adjustRightInd w:val="0"/>
        <w:spacing w:line="360" w:lineRule="auto"/>
        <w:jc w:val="both"/>
        <w:rPr>
          <w:rFonts w:asciiTheme="majorHAnsi" w:hAnsiTheme="majorHAnsi"/>
          <w:bCs/>
          <w:szCs w:val="26"/>
        </w:rPr>
      </w:pPr>
      <w:r w:rsidRPr="00BD4557">
        <w:rPr>
          <w:rFonts w:asciiTheme="majorHAnsi" w:hAnsiTheme="majorHAnsi"/>
          <w:bCs/>
          <w:szCs w:val="26"/>
        </w:rPr>
        <w:t>Czynniki zewnętrzne tj. dym tytoniowy (</w:t>
      </w:r>
      <w:r w:rsidRPr="00BD4557">
        <w:rPr>
          <w:rFonts w:asciiTheme="majorHAnsi" w:hAnsiTheme="majorHAnsi"/>
          <w:bCs/>
          <w:i/>
          <w:iCs/>
          <w:szCs w:val="26"/>
        </w:rPr>
        <w:t xml:space="preserve">palacze 10x częściej odczuwają skutki działania azbestu niż </w:t>
      </w:r>
      <w:proofErr w:type="gramStart"/>
      <w:r w:rsidRPr="00BD4557">
        <w:rPr>
          <w:rFonts w:asciiTheme="majorHAnsi" w:hAnsiTheme="majorHAnsi"/>
          <w:bCs/>
          <w:i/>
          <w:iCs/>
          <w:szCs w:val="26"/>
        </w:rPr>
        <w:t>niepalący</w:t>
      </w:r>
      <w:r w:rsidRPr="00BD4557">
        <w:rPr>
          <w:rFonts w:asciiTheme="majorHAnsi" w:hAnsiTheme="majorHAnsi"/>
          <w:bCs/>
          <w:szCs w:val="26"/>
        </w:rPr>
        <w:t xml:space="preserve"> ) </w:t>
      </w:r>
      <w:proofErr w:type="gramEnd"/>
      <w:r w:rsidRPr="00BD4557">
        <w:rPr>
          <w:rFonts w:asciiTheme="majorHAnsi" w:hAnsiTheme="majorHAnsi"/>
          <w:bCs/>
          <w:szCs w:val="26"/>
        </w:rPr>
        <w:t>i inne zanieczyszczenia powietrza,</w:t>
      </w:r>
    </w:p>
    <w:p w:rsidR="00EA454C" w:rsidRPr="00BD4557" w:rsidRDefault="00EA454C" w:rsidP="001B11A2">
      <w:pPr>
        <w:numPr>
          <w:ilvl w:val="0"/>
          <w:numId w:val="49"/>
        </w:numPr>
        <w:autoSpaceDE w:val="0"/>
        <w:autoSpaceDN w:val="0"/>
        <w:adjustRightInd w:val="0"/>
        <w:spacing w:line="360" w:lineRule="auto"/>
        <w:jc w:val="both"/>
        <w:rPr>
          <w:rFonts w:asciiTheme="majorHAnsi" w:hAnsiTheme="majorHAnsi"/>
          <w:bCs/>
          <w:szCs w:val="26"/>
        </w:rPr>
      </w:pPr>
      <w:r w:rsidRPr="00BD4557">
        <w:rPr>
          <w:rFonts w:asciiTheme="majorHAnsi" w:hAnsiTheme="majorHAnsi"/>
          <w:bCs/>
          <w:szCs w:val="26"/>
        </w:rPr>
        <w:t>Czynniki osobnicze tj. sprawność mechanizmów oczyszczania dróg oddechowych (</w:t>
      </w:r>
      <w:r w:rsidRPr="00BD4557">
        <w:rPr>
          <w:rFonts w:asciiTheme="majorHAnsi" w:hAnsiTheme="majorHAnsi"/>
          <w:bCs/>
          <w:i/>
          <w:iCs/>
          <w:szCs w:val="26"/>
        </w:rPr>
        <w:t>produkcja śluzu, odkrztuszanie, wypluwanie lub połykanie</w:t>
      </w:r>
      <w:r w:rsidRPr="00BD4557">
        <w:rPr>
          <w:rFonts w:asciiTheme="majorHAnsi" w:hAnsiTheme="majorHAnsi"/>
          <w:bCs/>
          <w:szCs w:val="26"/>
        </w:rPr>
        <w:t>), prawidłowość reakcji immunologicznej.</w:t>
      </w:r>
    </w:p>
    <w:p w:rsidR="00535C35" w:rsidRDefault="00535C35" w:rsidP="00535C35">
      <w:pPr>
        <w:autoSpaceDE w:val="0"/>
        <w:autoSpaceDN w:val="0"/>
        <w:adjustRightInd w:val="0"/>
        <w:spacing w:line="360" w:lineRule="auto"/>
        <w:ind w:left="720"/>
        <w:jc w:val="both"/>
        <w:rPr>
          <w:bCs/>
          <w:szCs w:val="26"/>
        </w:rPr>
      </w:pPr>
      <w:r>
        <w:rPr>
          <w:rFonts w:ascii="Tahoma" w:hAnsi="Tahoma" w:cs="Tahoma"/>
          <w:b/>
          <w:bCs/>
          <w:noProof/>
          <w:szCs w:val="26"/>
        </w:rPr>
        <w:drawing>
          <wp:inline distT="0" distB="0" distL="0" distR="0" wp14:anchorId="080C124B" wp14:editId="52267BD8">
            <wp:extent cx="3810000" cy="3609975"/>
            <wp:effectExtent l="0" t="0" r="0" b="9525"/>
            <wp:docPr id="259" name="Obraz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810000" cy="3609975"/>
                    </a:xfrm>
                    <a:prstGeom prst="rect">
                      <a:avLst/>
                    </a:prstGeom>
                    <a:noFill/>
                    <a:ln>
                      <a:noFill/>
                    </a:ln>
                  </pic:spPr>
                </pic:pic>
              </a:graphicData>
            </a:graphic>
          </wp:inline>
        </w:drawing>
      </w:r>
    </w:p>
    <w:p w:rsidR="009A2200" w:rsidRPr="008C287D" w:rsidRDefault="00594EE6" w:rsidP="008C287D">
      <w:pPr>
        <w:pStyle w:val="Legenda"/>
        <w:rPr>
          <w:rFonts w:asciiTheme="majorHAnsi" w:hAnsiTheme="majorHAnsi"/>
          <w:b w:val="0"/>
          <w:color w:val="auto"/>
          <w:sz w:val="24"/>
          <w:szCs w:val="22"/>
        </w:rPr>
      </w:pPr>
      <w:bookmarkStart w:id="29" w:name="_Toc431929883"/>
      <w:r w:rsidRPr="00594EE6">
        <w:rPr>
          <w:rFonts w:asciiTheme="majorHAnsi" w:hAnsiTheme="majorHAnsi"/>
          <w:color w:val="auto"/>
          <w:sz w:val="24"/>
          <w:szCs w:val="24"/>
        </w:rPr>
        <w:lastRenderedPageBreak/>
        <w:t xml:space="preserve">Rysunek </w:t>
      </w:r>
      <w:r w:rsidR="002D56FA" w:rsidRPr="00594EE6">
        <w:rPr>
          <w:rFonts w:asciiTheme="majorHAnsi" w:hAnsiTheme="majorHAnsi"/>
          <w:color w:val="auto"/>
          <w:sz w:val="24"/>
          <w:szCs w:val="24"/>
        </w:rPr>
        <w:fldChar w:fldCharType="begin"/>
      </w:r>
      <w:r w:rsidRPr="00594EE6">
        <w:rPr>
          <w:rFonts w:asciiTheme="majorHAnsi" w:hAnsiTheme="majorHAnsi"/>
          <w:color w:val="auto"/>
          <w:sz w:val="24"/>
          <w:szCs w:val="24"/>
        </w:rPr>
        <w:instrText xml:space="preserve"> SEQ Rysunek \* ARABIC </w:instrText>
      </w:r>
      <w:r w:rsidR="002D56FA" w:rsidRPr="00594EE6">
        <w:rPr>
          <w:rFonts w:asciiTheme="majorHAnsi" w:hAnsiTheme="majorHAnsi"/>
          <w:color w:val="auto"/>
          <w:sz w:val="24"/>
          <w:szCs w:val="24"/>
        </w:rPr>
        <w:fldChar w:fldCharType="separate"/>
      </w:r>
      <w:r w:rsidR="005E66E8">
        <w:rPr>
          <w:rFonts w:asciiTheme="majorHAnsi" w:hAnsiTheme="majorHAnsi"/>
          <w:noProof/>
          <w:color w:val="auto"/>
          <w:sz w:val="24"/>
          <w:szCs w:val="24"/>
        </w:rPr>
        <w:t>2</w:t>
      </w:r>
      <w:r w:rsidR="002D56FA" w:rsidRPr="00594EE6">
        <w:rPr>
          <w:rFonts w:asciiTheme="majorHAnsi" w:hAnsiTheme="majorHAnsi"/>
          <w:color w:val="auto"/>
          <w:sz w:val="24"/>
          <w:szCs w:val="24"/>
        </w:rPr>
        <w:fldChar w:fldCharType="end"/>
      </w:r>
      <w:r>
        <w:t xml:space="preserve"> </w:t>
      </w:r>
      <w:r w:rsidR="009A2200" w:rsidRPr="009A2200">
        <w:rPr>
          <w:rFonts w:asciiTheme="majorHAnsi" w:hAnsiTheme="majorHAnsi"/>
          <w:b w:val="0"/>
          <w:color w:val="auto"/>
          <w:sz w:val="24"/>
          <w:szCs w:val="22"/>
        </w:rPr>
        <w:t>Droga wnikania włókien azbestowych do układu oddechowego</w:t>
      </w:r>
      <w:r w:rsidR="009A2200">
        <w:rPr>
          <w:rFonts w:asciiTheme="majorHAnsi" w:hAnsiTheme="majorHAnsi"/>
          <w:b w:val="0"/>
          <w:color w:val="auto"/>
          <w:sz w:val="24"/>
          <w:szCs w:val="22"/>
        </w:rPr>
        <w:t xml:space="preserve"> człowieka</w:t>
      </w:r>
      <w:bookmarkEnd w:id="29"/>
    </w:p>
    <w:p w:rsidR="009A2200" w:rsidRDefault="0095329B" w:rsidP="0095329B">
      <w:pPr>
        <w:spacing w:line="360" w:lineRule="auto"/>
        <w:ind w:firstLine="360"/>
        <w:jc w:val="both"/>
        <w:rPr>
          <w:rFonts w:asciiTheme="majorHAnsi" w:hAnsiTheme="majorHAnsi" w:cs="Tahoma"/>
          <w:szCs w:val="20"/>
        </w:rPr>
      </w:pPr>
      <w:r w:rsidRPr="00BA1672">
        <w:rPr>
          <w:rFonts w:asciiTheme="majorHAnsi" w:hAnsiTheme="majorHAnsi" w:cs="Tahoma"/>
          <w:szCs w:val="20"/>
        </w:rPr>
        <w:t xml:space="preserve">Pomimo tego, że azbest był wykorzystywany od czasów starożytnych, to jego szkodliwy wpływ na organizm człowieka rozpoznano dopiero na początku XX w. Biologiczna agresywność pyłu azbestowego jest zależna od stopnia penetracji i liczby włókien, które uległy retencji w płucach, jak również od fizycznych i aerodynamicznych cech włókien. Szczególne znaczenie ma w tym przypadku średnica włókien. Włókna cienkie o średnicy poniżej 3 µm przenoszone są łatwiej i docierają do końcowych odcinków dróg oddechowych, podczas gdy włókna grube o średnicy powyżej 5 µm, zatrzymują się w górnych odcinkach dróg oddechowych. Skręcone włókna chryzolitu o dużej średnicy mają tendencję do zatrzymywania się wyżej, w porównaniu z igłowymi włóknami azbestów amfibolowych, z łatwością przenikających do obwodowych części płuc. Największe zagrożenie dla organizmu ludzkiego stanowią włókna </w:t>
      </w:r>
      <w:proofErr w:type="spellStart"/>
      <w:r w:rsidRPr="00BA1672">
        <w:rPr>
          <w:rFonts w:asciiTheme="majorHAnsi" w:hAnsiTheme="majorHAnsi" w:cs="Tahoma"/>
          <w:szCs w:val="20"/>
        </w:rPr>
        <w:t>respirabilne</w:t>
      </w:r>
      <w:proofErr w:type="spellEnd"/>
      <w:r w:rsidRPr="00BA1672">
        <w:rPr>
          <w:rFonts w:asciiTheme="majorHAnsi" w:hAnsiTheme="majorHAnsi" w:cs="Tahoma"/>
          <w:szCs w:val="20"/>
        </w:rPr>
        <w:t xml:space="preserve">, tzn. takie, które mogą występować w trwałej postaci w powietrzu i przedostawać się z wdychanym powietrzem do pęcherzyków płucnych. Są one dłuższe od 5 µm, mają grubość mniejszą od 3 µm, a stosunek długości włókna do jego grubości nie jest mniejszy niż 3:1. Ze względu na to, że włókna azbestu chryzotylowego są łatwiej zatrzymywane w górnych partiach układu oddechowego w porównaniu z włóknami azbestów amfibolowych oraz ze względu na fakt, że są także skuteczniej usuwane z płuc, </w:t>
      </w:r>
      <w:r w:rsidR="006A691D">
        <w:rPr>
          <w:rFonts w:asciiTheme="majorHAnsi" w:hAnsiTheme="majorHAnsi" w:cs="Tahoma"/>
          <w:szCs w:val="20"/>
        </w:rPr>
        <w:t xml:space="preserve">to </w:t>
      </w:r>
      <w:r w:rsidRPr="00BA1672">
        <w:rPr>
          <w:rFonts w:asciiTheme="majorHAnsi" w:hAnsiTheme="majorHAnsi" w:cs="Tahoma"/>
          <w:szCs w:val="20"/>
        </w:rPr>
        <w:t xml:space="preserve">narażenie na kontakt z azbestem amfibolowym </w:t>
      </w:r>
      <w:r w:rsidR="006A691D">
        <w:rPr>
          <w:rFonts w:asciiTheme="majorHAnsi" w:hAnsiTheme="majorHAnsi" w:cs="Tahoma"/>
          <w:szCs w:val="20"/>
        </w:rPr>
        <w:t xml:space="preserve">najczęściej </w:t>
      </w:r>
      <w:r w:rsidRPr="00BA1672">
        <w:rPr>
          <w:rFonts w:asciiTheme="majorHAnsi" w:hAnsiTheme="majorHAnsi" w:cs="Tahoma"/>
          <w:szCs w:val="20"/>
        </w:rPr>
        <w:t xml:space="preserve">niesie za sobą ryzyko zdrowotne. Krótkookresowe narażenie na działanie azbestu może prowadzić do zaburzeń oddechowych, bólów w klatce piersiowej oraz podrażnienia skóry i błon śluzowych. </w:t>
      </w:r>
    </w:p>
    <w:p w:rsidR="0095329B" w:rsidRPr="00BA1672" w:rsidRDefault="0095329B" w:rsidP="009A2200">
      <w:pPr>
        <w:spacing w:line="360" w:lineRule="auto"/>
        <w:jc w:val="both"/>
        <w:rPr>
          <w:rFonts w:asciiTheme="majorHAnsi" w:hAnsiTheme="majorHAnsi" w:cs="Tahoma"/>
          <w:szCs w:val="20"/>
        </w:rPr>
      </w:pPr>
      <w:r w:rsidRPr="00BA1672">
        <w:rPr>
          <w:rFonts w:asciiTheme="majorHAnsi" w:hAnsiTheme="majorHAnsi" w:cs="Tahoma"/>
          <w:szCs w:val="20"/>
        </w:rPr>
        <w:t xml:space="preserve">Z kolei chroniczna ekspozycja na włókna azbestowe może być </w:t>
      </w:r>
      <w:r w:rsidRPr="009A2200">
        <w:rPr>
          <w:rFonts w:asciiTheme="majorHAnsi" w:hAnsiTheme="majorHAnsi" w:cs="Tahoma"/>
          <w:szCs w:val="20"/>
        </w:rPr>
        <w:t xml:space="preserve">przyczyną </w:t>
      </w:r>
      <w:r w:rsidRPr="009A2200">
        <w:rPr>
          <w:rFonts w:asciiTheme="majorHAnsi" w:hAnsiTheme="majorHAnsi" w:cs="Tahoma"/>
          <w:b/>
          <w:szCs w:val="20"/>
        </w:rPr>
        <w:t>chorób</w:t>
      </w:r>
      <w:r w:rsidR="009A2200" w:rsidRPr="009A2200">
        <w:rPr>
          <w:rFonts w:asciiTheme="majorHAnsi" w:hAnsiTheme="majorHAnsi" w:cs="Tahoma"/>
          <w:b/>
          <w:szCs w:val="20"/>
        </w:rPr>
        <w:t xml:space="preserve"> </w:t>
      </w:r>
      <w:proofErr w:type="spellStart"/>
      <w:r w:rsidR="009A2200" w:rsidRPr="009A2200">
        <w:rPr>
          <w:rFonts w:asciiTheme="majorHAnsi" w:hAnsiTheme="majorHAnsi" w:cs="Tahoma"/>
          <w:b/>
          <w:szCs w:val="20"/>
        </w:rPr>
        <w:t>azbestozależnych</w:t>
      </w:r>
      <w:proofErr w:type="spellEnd"/>
      <w:r w:rsidRPr="00BA1672">
        <w:rPr>
          <w:rFonts w:asciiTheme="majorHAnsi" w:hAnsiTheme="majorHAnsi" w:cs="Tahoma"/>
          <w:szCs w:val="20"/>
        </w:rPr>
        <w:t xml:space="preserve"> układu oddechowego</w:t>
      </w:r>
      <w:r w:rsidR="009A2200">
        <w:rPr>
          <w:rFonts w:asciiTheme="majorHAnsi" w:hAnsiTheme="majorHAnsi" w:cs="Tahoma"/>
          <w:szCs w:val="20"/>
        </w:rPr>
        <w:t>, takich</w:t>
      </w:r>
      <w:r w:rsidRPr="00BA1672">
        <w:rPr>
          <w:rFonts w:asciiTheme="majorHAnsi" w:hAnsiTheme="majorHAnsi" w:cs="Tahoma"/>
          <w:szCs w:val="20"/>
        </w:rPr>
        <w:t xml:space="preserve"> jak:</w:t>
      </w:r>
    </w:p>
    <w:p w:rsidR="0095329B" w:rsidRPr="00BA1672" w:rsidRDefault="0095329B" w:rsidP="001B11A2">
      <w:pPr>
        <w:numPr>
          <w:ilvl w:val="0"/>
          <w:numId w:val="38"/>
        </w:numPr>
        <w:spacing w:line="360" w:lineRule="auto"/>
        <w:jc w:val="both"/>
        <w:rPr>
          <w:rFonts w:asciiTheme="majorHAnsi" w:hAnsiTheme="majorHAnsi" w:cs="Tahoma"/>
          <w:szCs w:val="20"/>
        </w:rPr>
      </w:pPr>
      <w:proofErr w:type="gramStart"/>
      <w:r w:rsidRPr="00BA1672">
        <w:rPr>
          <w:rFonts w:asciiTheme="majorHAnsi" w:hAnsiTheme="majorHAnsi" w:cs="Tahoma"/>
          <w:szCs w:val="20"/>
        </w:rPr>
        <w:t>pylica</w:t>
      </w:r>
      <w:proofErr w:type="gramEnd"/>
      <w:r w:rsidRPr="00BA1672">
        <w:rPr>
          <w:rFonts w:asciiTheme="majorHAnsi" w:hAnsiTheme="majorHAnsi" w:cs="Tahoma"/>
          <w:szCs w:val="20"/>
        </w:rPr>
        <w:t xml:space="preserve"> azbestowa (azbestoza) – rodzaj pylicy płuc spowodowanej wdychaniem włókien azbestowych, powodują uszkodzenia i zwłóknienia tkanki płucnej,</w:t>
      </w:r>
      <w:r w:rsidR="008B4EEF">
        <w:rPr>
          <w:rFonts w:asciiTheme="majorHAnsi" w:hAnsiTheme="majorHAnsi" w:cs="Tahoma"/>
          <w:szCs w:val="20"/>
        </w:rPr>
        <w:t xml:space="preserve"> okres rozwoju ok. 15 lat,</w:t>
      </w:r>
    </w:p>
    <w:p w:rsidR="0095329B" w:rsidRPr="00BA1672" w:rsidRDefault="0095329B" w:rsidP="001B11A2">
      <w:pPr>
        <w:numPr>
          <w:ilvl w:val="0"/>
          <w:numId w:val="38"/>
        </w:numPr>
        <w:spacing w:line="360" w:lineRule="auto"/>
        <w:jc w:val="both"/>
        <w:rPr>
          <w:rFonts w:asciiTheme="majorHAnsi" w:hAnsiTheme="majorHAnsi" w:cs="Tahoma"/>
          <w:szCs w:val="20"/>
        </w:rPr>
      </w:pPr>
      <w:proofErr w:type="gramStart"/>
      <w:r w:rsidRPr="00BA1672">
        <w:rPr>
          <w:rFonts w:asciiTheme="majorHAnsi" w:hAnsiTheme="majorHAnsi" w:cs="Tahoma"/>
          <w:szCs w:val="20"/>
        </w:rPr>
        <w:t>zmiany</w:t>
      </w:r>
      <w:proofErr w:type="gramEnd"/>
      <w:r w:rsidRPr="00BA1672">
        <w:rPr>
          <w:rFonts w:asciiTheme="majorHAnsi" w:hAnsiTheme="majorHAnsi" w:cs="Tahoma"/>
          <w:szCs w:val="20"/>
        </w:rPr>
        <w:t xml:space="preserve"> opłucnowe – występują już przy niewielkim narażeniu na włókna azbestowe, powodują ograniczenie funkcjonowania płuc, zwiększają ryzyko zachorowania na raka oskrzeli i </w:t>
      </w:r>
      <w:proofErr w:type="spellStart"/>
      <w:r w:rsidRPr="00BA1672">
        <w:rPr>
          <w:rFonts w:asciiTheme="majorHAnsi" w:hAnsiTheme="majorHAnsi" w:cs="Tahoma"/>
          <w:szCs w:val="20"/>
        </w:rPr>
        <w:t>międzybłoniaka</w:t>
      </w:r>
      <w:proofErr w:type="spellEnd"/>
      <w:r w:rsidRPr="00BA1672">
        <w:rPr>
          <w:rFonts w:asciiTheme="majorHAnsi" w:hAnsiTheme="majorHAnsi" w:cs="Tahoma"/>
          <w:szCs w:val="20"/>
        </w:rPr>
        <w:t xml:space="preserve"> opłucnej,</w:t>
      </w:r>
    </w:p>
    <w:p w:rsidR="0095329B" w:rsidRPr="00BA1672" w:rsidRDefault="0095329B" w:rsidP="001B11A2">
      <w:pPr>
        <w:numPr>
          <w:ilvl w:val="0"/>
          <w:numId w:val="38"/>
        </w:numPr>
        <w:spacing w:line="360" w:lineRule="auto"/>
        <w:jc w:val="both"/>
        <w:rPr>
          <w:rFonts w:asciiTheme="majorHAnsi" w:hAnsiTheme="majorHAnsi" w:cs="Tahoma"/>
          <w:szCs w:val="20"/>
        </w:rPr>
      </w:pPr>
      <w:proofErr w:type="gramStart"/>
      <w:r w:rsidRPr="00BA1672">
        <w:rPr>
          <w:rFonts w:asciiTheme="majorHAnsi" w:hAnsiTheme="majorHAnsi" w:cs="Tahoma"/>
          <w:szCs w:val="20"/>
        </w:rPr>
        <w:lastRenderedPageBreak/>
        <w:t>rak</w:t>
      </w:r>
      <w:proofErr w:type="gramEnd"/>
      <w:r w:rsidRPr="00BA1672">
        <w:rPr>
          <w:rFonts w:asciiTheme="majorHAnsi" w:hAnsiTheme="majorHAnsi" w:cs="Tahoma"/>
          <w:szCs w:val="20"/>
        </w:rPr>
        <w:t xml:space="preserve"> płuc – najczęściej powodowanym przez azbest nowotworem dró</w:t>
      </w:r>
      <w:r w:rsidR="008B4EEF">
        <w:rPr>
          <w:rFonts w:asciiTheme="majorHAnsi" w:hAnsiTheme="majorHAnsi" w:cs="Tahoma"/>
          <w:szCs w:val="20"/>
        </w:rPr>
        <w:t>g oddechowych jest rak oskrzeli, okres rozwoju do 20 lat,</w:t>
      </w:r>
    </w:p>
    <w:p w:rsidR="009A2200" w:rsidRDefault="009A2200" w:rsidP="001B11A2">
      <w:pPr>
        <w:pStyle w:val="Akapitzlist"/>
        <w:numPr>
          <w:ilvl w:val="0"/>
          <w:numId w:val="38"/>
        </w:numPr>
        <w:spacing w:line="360" w:lineRule="auto"/>
        <w:jc w:val="both"/>
        <w:rPr>
          <w:rFonts w:asciiTheme="majorHAnsi" w:hAnsiTheme="majorHAnsi" w:cs="Tahoma"/>
          <w:szCs w:val="20"/>
        </w:rPr>
      </w:pPr>
      <w:proofErr w:type="spellStart"/>
      <w:r>
        <w:rPr>
          <w:rFonts w:asciiTheme="majorHAnsi" w:hAnsiTheme="majorHAnsi" w:cs="Tahoma"/>
          <w:szCs w:val="20"/>
        </w:rPr>
        <w:t>międzybłoniak</w:t>
      </w:r>
      <w:proofErr w:type="spellEnd"/>
      <w:r w:rsidR="0095329B" w:rsidRPr="009A2200">
        <w:rPr>
          <w:rFonts w:asciiTheme="majorHAnsi" w:hAnsiTheme="majorHAnsi" w:cs="Tahoma"/>
          <w:szCs w:val="20"/>
        </w:rPr>
        <w:t xml:space="preserve"> opłucnej i </w:t>
      </w:r>
      <w:proofErr w:type="gramStart"/>
      <w:r w:rsidR="0095329B" w:rsidRPr="009A2200">
        <w:rPr>
          <w:rFonts w:asciiTheme="majorHAnsi" w:hAnsiTheme="majorHAnsi" w:cs="Tahoma"/>
          <w:szCs w:val="20"/>
        </w:rPr>
        <w:t>otrzewnej</w:t>
      </w:r>
      <w:r>
        <w:rPr>
          <w:rFonts w:asciiTheme="majorHAnsi" w:hAnsiTheme="majorHAnsi" w:cs="Tahoma"/>
          <w:szCs w:val="20"/>
        </w:rPr>
        <w:t xml:space="preserve"> - </w:t>
      </w:r>
      <w:r w:rsidR="0095329B" w:rsidRPr="009A2200">
        <w:rPr>
          <w:rFonts w:asciiTheme="majorHAnsi" w:hAnsiTheme="majorHAnsi" w:cs="Tahoma"/>
          <w:szCs w:val="20"/>
        </w:rPr>
        <w:t xml:space="preserve"> to</w:t>
      </w:r>
      <w:proofErr w:type="gramEnd"/>
      <w:r w:rsidR="0095329B" w:rsidRPr="009A2200">
        <w:rPr>
          <w:rFonts w:asciiTheme="majorHAnsi" w:hAnsiTheme="majorHAnsi" w:cs="Tahoma"/>
          <w:szCs w:val="20"/>
        </w:rPr>
        <w:t xml:space="preserve"> postępująca choroba prowadząca do śmierci. Okres rozwoju może wynosić nawet 25 – 40 </w:t>
      </w:r>
      <w:proofErr w:type="gramStart"/>
      <w:r w:rsidR="0095329B" w:rsidRPr="009A2200">
        <w:rPr>
          <w:rFonts w:asciiTheme="majorHAnsi" w:hAnsiTheme="majorHAnsi" w:cs="Tahoma"/>
          <w:szCs w:val="20"/>
        </w:rPr>
        <w:t>lat,  a</w:t>
      </w:r>
      <w:proofErr w:type="gramEnd"/>
      <w:r w:rsidR="0095329B" w:rsidRPr="009A2200">
        <w:rPr>
          <w:rFonts w:asciiTheme="majorHAnsi" w:hAnsiTheme="majorHAnsi" w:cs="Tahoma"/>
          <w:szCs w:val="20"/>
        </w:rPr>
        <w:t xml:space="preserve"> śmierć następuje po dwóch latach od wystąpienia objawów. </w:t>
      </w:r>
    </w:p>
    <w:p w:rsidR="00131D14" w:rsidRPr="009A2200" w:rsidRDefault="009A2200" w:rsidP="00131D14">
      <w:pPr>
        <w:spacing w:line="360" w:lineRule="auto"/>
        <w:jc w:val="both"/>
        <w:rPr>
          <w:rFonts w:asciiTheme="majorHAnsi" w:hAnsiTheme="majorHAnsi" w:cs="Tahoma"/>
          <w:szCs w:val="20"/>
        </w:rPr>
      </w:pPr>
      <w:r>
        <w:rPr>
          <w:rFonts w:asciiTheme="majorHAnsi" w:hAnsiTheme="majorHAnsi" w:cs="Tahoma"/>
          <w:szCs w:val="20"/>
        </w:rPr>
        <w:t xml:space="preserve">Poza chorobami układu oddechowego </w:t>
      </w:r>
      <w:r w:rsidR="00131D14">
        <w:rPr>
          <w:rFonts w:asciiTheme="majorHAnsi" w:hAnsiTheme="majorHAnsi" w:cs="Tahoma"/>
          <w:szCs w:val="20"/>
        </w:rPr>
        <w:t xml:space="preserve">narażenie na działanie włókien </w:t>
      </w:r>
      <w:r>
        <w:rPr>
          <w:rFonts w:asciiTheme="majorHAnsi" w:hAnsiTheme="majorHAnsi" w:cs="Tahoma"/>
          <w:szCs w:val="20"/>
        </w:rPr>
        <w:t>azbest</w:t>
      </w:r>
      <w:r w:rsidR="00131D14">
        <w:rPr>
          <w:rFonts w:asciiTheme="majorHAnsi" w:hAnsiTheme="majorHAnsi" w:cs="Tahoma"/>
          <w:szCs w:val="20"/>
        </w:rPr>
        <w:t>u</w:t>
      </w:r>
      <w:r>
        <w:rPr>
          <w:rFonts w:asciiTheme="majorHAnsi" w:hAnsiTheme="majorHAnsi" w:cs="Tahoma"/>
          <w:szCs w:val="20"/>
        </w:rPr>
        <w:t xml:space="preserve"> może się przyczyniać do zwiększenia zachorowalności na takie schorzenia jak:</w:t>
      </w:r>
      <w:r w:rsidR="00131D14">
        <w:rPr>
          <w:rFonts w:asciiTheme="majorHAnsi" w:hAnsiTheme="majorHAnsi" w:cs="Tahoma"/>
          <w:szCs w:val="20"/>
        </w:rPr>
        <w:t xml:space="preserve"> nowotwór żołądka, okrężnicy i jajników oraz zwiększyć r</w:t>
      </w:r>
      <w:r w:rsidR="00131D14" w:rsidRPr="00131D14">
        <w:rPr>
          <w:rFonts w:asciiTheme="majorHAnsi" w:hAnsiTheme="majorHAnsi" w:cs="Tahoma"/>
          <w:szCs w:val="20"/>
        </w:rPr>
        <w:t>yzyko występowania choró</w:t>
      </w:r>
      <w:r w:rsidR="00131D14">
        <w:rPr>
          <w:rFonts w:asciiTheme="majorHAnsi" w:hAnsiTheme="majorHAnsi" w:cs="Tahoma"/>
          <w:szCs w:val="20"/>
        </w:rPr>
        <w:t xml:space="preserve">b o podłożu autoimmunologicznym </w:t>
      </w:r>
      <w:r w:rsidR="00131D14" w:rsidRPr="00131D14">
        <w:rPr>
          <w:rFonts w:asciiTheme="majorHAnsi" w:hAnsiTheme="majorHAnsi" w:cs="Tahoma"/>
          <w:szCs w:val="20"/>
        </w:rPr>
        <w:t>takich jak reumatoidal</w:t>
      </w:r>
      <w:r w:rsidR="00131D14">
        <w:rPr>
          <w:rFonts w:asciiTheme="majorHAnsi" w:hAnsiTheme="majorHAnsi" w:cs="Tahoma"/>
          <w:szCs w:val="20"/>
        </w:rPr>
        <w:t xml:space="preserve">ne zapalenie stawów oraz toczeń </w:t>
      </w:r>
      <w:r w:rsidR="00131D14" w:rsidRPr="00131D14">
        <w:rPr>
          <w:rFonts w:asciiTheme="majorHAnsi" w:hAnsiTheme="majorHAnsi" w:cs="Tahoma"/>
          <w:szCs w:val="20"/>
        </w:rPr>
        <w:t>rumieniowaty układowy.</w:t>
      </w:r>
    </w:p>
    <w:p w:rsidR="0095329B" w:rsidRDefault="0095329B" w:rsidP="009A2200">
      <w:pPr>
        <w:spacing w:line="360" w:lineRule="auto"/>
        <w:jc w:val="both"/>
        <w:rPr>
          <w:rFonts w:asciiTheme="majorHAnsi" w:hAnsiTheme="majorHAnsi" w:cs="Tahoma"/>
          <w:szCs w:val="20"/>
        </w:rPr>
      </w:pPr>
      <w:r w:rsidRPr="009A2200">
        <w:rPr>
          <w:rFonts w:asciiTheme="majorHAnsi" w:hAnsiTheme="majorHAnsi" w:cs="Tahoma"/>
          <w:szCs w:val="20"/>
        </w:rPr>
        <w:t>Dopuszczalne stężenie pyłu azbestu w powietrzu atmosferycznym w Polsce wynosi 1000 włókien/m</w:t>
      </w:r>
      <w:r w:rsidRPr="009A2200">
        <w:rPr>
          <w:rFonts w:asciiTheme="majorHAnsi" w:hAnsiTheme="majorHAnsi" w:cs="Tahoma"/>
          <w:szCs w:val="20"/>
          <w:vertAlign w:val="superscript"/>
        </w:rPr>
        <w:t xml:space="preserve">3 </w:t>
      </w:r>
      <w:r w:rsidRPr="009A2200">
        <w:rPr>
          <w:rFonts w:asciiTheme="majorHAnsi" w:hAnsiTheme="majorHAnsi" w:cs="Tahoma"/>
          <w:szCs w:val="20"/>
        </w:rPr>
        <w:t xml:space="preserve">powietrza w pomiarach 24-godzinnych. </w:t>
      </w:r>
    </w:p>
    <w:p w:rsidR="00131D14" w:rsidRPr="009A2200" w:rsidRDefault="00131D14" w:rsidP="009A2200">
      <w:pPr>
        <w:spacing w:line="360" w:lineRule="auto"/>
        <w:jc w:val="both"/>
        <w:rPr>
          <w:rFonts w:asciiTheme="majorHAnsi" w:hAnsiTheme="majorHAnsi" w:cs="Tahoma"/>
          <w:szCs w:val="20"/>
        </w:rPr>
      </w:pPr>
      <w:r>
        <w:rPr>
          <w:rFonts w:asciiTheme="majorHAnsi" w:hAnsiTheme="majorHAnsi" w:cs="Tahoma"/>
          <w:szCs w:val="20"/>
        </w:rPr>
        <w:t xml:space="preserve">W latach 2004-2013 prowadzono w ramach „Programu Oczyszczania Kraju z Azbestu” na terenie Polski </w:t>
      </w:r>
      <w:r w:rsidRPr="00535C35">
        <w:rPr>
          <w:rFonts w:asciiTheme="majorHAnsi" w:hAnsiTheme="majorHAnsi" w:cs="Tahoma"/>
          <w:szCs w:val="20"/>
        </w:rPr>
        <w:t xml:space="preserve">badania </w:t>
      </w:r>
      <w:r>
        <w:rPr>
          <w:rFonts w:asciiTheme="majorHAnsi" w:hAnsiTheme="majorHAnsi" w:cs="Tahoma"/>
          <w:szCs w:val="20"/>
        </w:rPr>
        <w:t xml:space="preserve">stężeń włókien azbestu w środowisku. Łącznie w tych latach wykonano pomiary w 1137 gminach, co objęło swym zasięgiem 277 powiatów, w których zamieszkuje ponad </w:t>
      </w:r>
      <w:r w:rsidRPr="00535C35">
        <w:rPr>
          <w:rFonts w:asciiTheme="majorHAnsi" w:hAnsiTheme="majorHAnsi" w:cs="Tahoma"/>
          <w:szCs w:val="20"/>
        </w:rPr>
        <w:t>połowa ludności Polski.</w:t>
      </w:r>
      <w:r>
        <w:rPr>
          <w:rFonts w:asciiTheme="majorHAnsi" w:hAnsiTheme="majorHAnsi" w:cs="Tahoma"/>
          <w:szCs w:val="20"/>
        </w:rPr>
        <w:t xml:space="preserve"> Wyniki tych badań przedstawia poniższa mapa.</w:t>
      </w:r>
    </w:p>
    <w:p w:rsidR="00EA454C" w:rsidRPr="00BA1672" w:rsidRDefault="00EA454C" w:rsidP="0095329B">
      <w:pPr>
        <w:spacing w:line="360" w:lineRule="auto"/>
        <w:ind w:firstLine="708"/>
        <w:jc w:val="both"/>
        <w:rPr>
          <w:rFonts w:asciiTheme="majorHAnsi" w:hAnsiTheme="majorHAnsi" w:cs="Tahoma"/>
          <w:szCs w:val="20"/>
        </w:rPr>
      </w:pPr>
    </w:p>
    <w:p w:rsidR="00535C35" w:rsidRDefault="00535C35" w:rsidP="00535C35">
      <w:pPr>
        <w:spacing w:line="360" w:lineRule="auto"/>
        <w:rPr>
          <w:rFonts w:asciiTheme="majorHAnsi" w:hAnsiTheme="majorHAnsi" w:cs="Tahoma"/>
          <w:szCs w:val="20"/>
        </w:rPr>
      </w:pPr>
      <w:r>
        <w:rPr>
          <w:rFonts w:asciiTheme="majorHAnsi" w:hAnsiTheme="majorHAnsi" w:cs="Tahoma"/>
          <w:noProof/>
          <w:szCs w:val="20"/>
        </w:rPr>
        <w:lastRenderedPageBreak/>
        <w:drawing>
          <wp:inline distT="0" distB="0" distL="0" distR="0" wp14:anchorId="2969FAF1" wp14:editId="61CCB17C">
            <wp:extent cx="5753100" cy="5781675"/>
            <wp:effectExtent l="0" t="0" r="0" b="9525"/>
            <wp:docPr id="260" name="Obraz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53100" cy="5781675"/>
                    </a:xfrm>
                    <a:prstGeom prst="rect">
                      <a:avLst/>
                    </a:prstGeom>
                    <a:noFill/>
                    <a:ln>
                      <a:noFill/>
                    </a:ln>
                  </pic:spPr>
                </pic:pic>
              </a:graphicData>
            </a:graphic>
          </wp:inline>
        </w:drawing>
      </w:r>
    </w:p>
    <w:p w:rsidR="00535C35" w:rsidRPr="00594EE6" w:rsidRDefault="00535C35" w:rsidP="008C287D">
      <w:pPr>
        <w:pStyle w:val="Legenda"/>
        <w:spacing w:line="360" w:lineRule="auto"/>
        <w:jc w:val="both"/>
        <w:rPr>
          <w:rFonts w:asciiTheme="majorHAnsi" w:hAnsiTheme="majorHAnsi" w:cs="Tahoma"/>
          <w:color w:val="auto"/>
          <w:sz w:val="24"/>
          <w:szCs w:val="20"/>
        </w:rPr>
      </w:pPr>
      <w:bookmarkStart w:id="30" w:name="_Toc431933878"/>
      <w:r w:rsidRPr="00131D14">
        <w:rPr>
          <w:rFonts w:asciiTheme="majorHAnsi" w:hAnsiTheme="majorHAnsi"/>
          <w:color w:val="auto"/>
          <w:sz w:val="24"/>
        </w:rPr>
        <w:t xml:space="preserve">Mapa </w:t>
      </w:r>
      <w:r w:rsidR="002D56FA" w:rsidRPr="00131D14">
        <w:rPr>
          <w:rFonts w:asciiTheme="majorHAnsi" w:hAnsiTheme="majorHAnsi"/>
          <w:color w:val="auto"/>
          <w:sz w:val="24"/>
        </w:rPr>
        <w:fldChar w:fldCharType="begin"/>
      </w:r>
      <w:r w:rsidRPr="00131D14">
        <w:rPr>
          <w:rFonts w:asciiTheme="majorHAnsi" w:hAnsiTheme="majorHAnsi"/>
          <w:color w:val="auto"/>
          <w:sz w:val="24"/>
        </w:rPr>
        <w:instrText xml:space="preserve"> SEQ Mapa \* ARABIC </w:instrText>
      </w:r>
      <w:r w:rsidR="002D56FA" w:rsidRPr="00131D14">
        <w:rPr>
          <w:rFonts w:asciiTheme="majorHAnsi" w:hAnsiTheme="majorHAnsi"/>
          <w:color w:val="auto"/>
          <w:sz w:val="24"/>
        </w:rPr>
        <w:fldChar w:fldCharType="separate"/>
      </w:r>
      <w:r w:rsidR="005E66E8">
        <w:rPr>
          <w:rFonts w:asciiTheme="majorHAnsi" w:hAnsiTheme="majorHAnsi"/>
          <w:noProof/>
          <w:color w:val="auto"/>
          <w:sz w:val="24"/>
        </w:rPr>
        <w:t>2</w:t>
      </w:r>
      <w:r w:rsidR="002D56FA" w:rsidRPr="00131D14">
        <w:rPr>
          <w:rFonts w:asciiTheme="majorHAnsi" w:hAnsiTheme="majorHAnsi"/>
          <w:color w:val="auto"/>
          <w:sz w:val="24"/>
        </w:rPr>
        <w:fldChar w:fldCharType="end"/>
      </w:r>
      <w:r w:rsidRPr="00131D14">
        <w:rPr>
          <w:rFonts w:asciiTheme="majorHAnsi" w:hAnsiTheme="majorHAnsi"/>
          <w:color w:val="auto"/>
          <w:sz w:val="24"/>
        </w:rPr>
        <w:t xml:space="preserve"> </w:t>
      </w:r>
      <w:r w:rsidR="00131D14" w:rsidRPr="00131D14">
        <w:rPr>
          <w:rFonts w:asciiTheme="majorHAnsi" w:hAnsiTheme="majorHAnsi"/>
          <w:b w:val="0"/>
          <w:color w:val="auto"/>
          <w:sz w:val="24"/>
        </w:rPr>
        <w:t>Wyniki badań s</w:t>
      </w:r>
      <w:r w:rsidR="009A2200" w:rsidRPr="00131D14">
        <w:rPr>
          <w:rFonts w:asciiTheme="majorHAnsi" w:hAnsiTheme="majorHAnsi"/>
          <w:b w:val="0"/>
          <w:color w:val="auto"/>
          <w:sz w:val="24"/>
        </w:rPr>
        <w:t xml:space="preserve">tężenia włókien azbestowych na terenie Polski oraz występowanie chorób </w:t>
      </w:r>
      <w:proofErr w:type="spellStart"/>
      <w:r w:rsidR="009A2200" w:rsidRPr="00131D14">
        <w:rPr>
          <w:rFonts w:asciiTheme="majorHAnsi" w:hAnsiTheme="majorHAnsi"/>
          <w:b w:val="0"/>
          <w:color w:val="auto"/>
          <w:sz w:val="24"/>
        </w:rPr>
        <w:t>azbestozależnych</w:t>
      </w:r>
      <w:proofErr w:type="spellEnd"/>
      <w:r w:rsidR="00B06BE6">
        <w:rPr>
          <w:rFonts w:asciiTheme="majorHAnsi" w:hAnsiTheme="majorHAnsi"/>
          <w:b w:val="0"/>
          <w:color w:val="auto"/>
          <w:sz w:val="24"/>
        </w:rPr>
        <w:t xml:space="preserve"> (źródło: materiały z konferencji „Polska bez azbestu” – listopad 2014 r.)</w:t>
      </w:r>
      <w:bookmarkEnd w:id="30"/>
      <w:r w:rsidR="00B06BE6">
        <w:rPr>
          <w:rFonts w:asciiTheme="majorHAnsi" w:hAnsiTheme="majorHAnsi"/>
          <w:b w:val="0"/>
          <w:color w:val="auto"/>
          <w:sz w:val="24"/>
        </w:rPr>
        <w:t xml:space="preserve"> </w:t>
      </w:r>
    </w:p>
    <w:p w:rsidR="008C287D" w:rsidRPr="00BA1672" w:rsidRDefault="0095329B" w:rsidP="00EB0AC4">
      <w:pPr>
        <w:spacing w:line="360" w:lineRule="auto"/>
        <w:ind w:firstLine="708"/>
        <w:jc w:val="both"/>
        <w:rPr>
          <w:rFonts w:asciiTheme="majorHAnsi" w:hAnsiTheme="majorHAnsi" w:cs="Tahoma"/>
          <w:szCs w:val="20"/>
        </w:rPr>
      </w:pPr>
      <w:r w:rsidRPr="00BA1672">
        <w:rPr>
          <w:rFonts w:asciiTheme="majorHAnsi" w:hAnsiTheme="majorHAnsi" w:cs="Tahoma"/>
          <w:szCs w:val="20"/>
        </w:rPr>
        <w:t xml:space="preserve">Polska powinna zostać objęta stałym monitoringiem stanu zdrowia ludności narażonej na oddziaływanie azbestu, gdyż zagrożenie to stale zwiększa się na skutek nie usunięcia przyczyn zachorowalności. Usuwanie z dachów i elewacji wyrobów zawierających azbest przez przypadkowe i nieprofesjonalne firmy lub na własną rękę zwiększa zagrożenie pyłem azbestowym dla mieszkańców. </w:t>
      </w:r>
    </w:p>
    <w:p w:rsidR="0098673B" w:rsidRPr="000F082C" w:rsidRDefault="0098673B" w:rsidP="0098673B">
      <w:pPr>
        <w:autoSpaceDE w:val="0"/>
        <w:autoSpaceDN w:val="0"/>
        <w:adjustRightInd w:val="0"/>
        <w:spacing w:line="360" w:lineRule="auto"/>
        <w:jc w:val="both"/>
        <w:rPr>
          <w:rFonts w:asciiTheme="majorHAnsi" w:hAnsiTheme="majorHAnsi" w:cstheme="minorHAnsi"/>
          <w:bCs/>
        </w:rPr>
      </w:pPr>
      <w:r w:rsidRPr="000F082C">
        <w:rPr>
          <w:rFonts w:asciiTheme="majorHAnsi" w:hAnsiTheme="majorHAnsi" w:cstheme="minorHAnsi"/>
          <w:bCs/>
        </w:rPr>
        <w:t>Głównymi przyczynami uwalniania wł</w:t>
      </w:r>
      <w:r w:rsidR="009005CB" w:rsidRPr="000F082C">
        <w:rPr>
          <w:rFonts w:asciiTheme="majorHAnsi" w:hAnsiTheme="majorHAnsi" w:cstheme="minorHAnsi"/>
          <w:bCs/>
        </w:rPr>
        <w:t>ókien z wyrobów azbestowych są:</w:t>
      </w:r>
    </w:p>
    <w:p w:rsidR="0098673B" w:rsidRPr="000F082C" w:rsidRDefault="0098673B" w:rsidP="001B11A2">
      <w:pPr>
        <w:numPr>
          <w:ilvl w:val="0"/>
          <w:numId w:val="44"/>
        </w:numPr>
        <w:autoSpaceDE w:val="0"/>
        <w:autoSpaceDN w:val="0"/>
        <w:adjustRightInd w:val="0"/>
        <w:spacing w:line="360" w:lineRule="auto"/>
        <w:jc w:val="both"/>
        <w:rPr>
          <w:rFonts w:asciiTheme="majorHAnsi" w:hAnsiTheme="majorHAnsi" w:cstheme="minorHAnsi"/>
          <w:bCs/>
        </w:rPr>
      </w:pPr>
      <w:r w:rsidRPr="000F082C">
        <w:rPr>
          <w:rFonts w:asciiTheme="majorHAnsi" w:hAnsiTheme="majorHAnsi" w:cstheme="minorHAnsi"/>
          <w:bCs/>
        </w:rPr>
        <w:lastRenderedPageBreak/>
        <w:t>Korozja wyrobów zawierających azbest:</w:t>
      </w:r>
    </w:p>
    <w:p w:rsidR="0098673B" w:rsidRPr="000F082C" w:rsidRDefault="0098673B" w:rsidP="0098673B">
      <w:pPr>
        <w:autoSpaceDE w:val="0"/>
        <w:autoSpaceDN w:val="0"/>
        <w:adjustRightInd w:val="0"/>
        <w:spacing w:line="360" w:lineRule="auto"/>
        <w:ind w:left="720"/>
        <w:jc w:val="both"/>
        <w:rPr>
          <w:rFonts w:asciiTheme="majorHAnsi" w:hAnsiTheme="majorHAnsi" w:cstheme="minorHAnsi"/>
          <w:bCs/>
        </w:rPr>
      </w:pPr>
      <w:r w:rsidRPr="000F082C">
        <w:rPr>
          <w:rFonts w:asciiTheme="majorHAnsi" w:hAnsiTheme="majorHAnsi" w:cstheme="minorHAnsi"/>
          <w:bCs/>
        </w:rPr>
        <w:t xml:space="preserve">Najpowszechniej stosowane wyroby azbestowo-cementowe zwane „eternitem” (zawierające od 9,5% - 12,5% czystego azbestu) ulegają korozji przeciętnie po 30 latach użytkowania. Po osiągnięciu wieku technologicznego z wyrobów tych rozpoczyna się „samoistne” pylenie włókien azbestu. W niektórych przypadkach stan ten może wystąpić wcześniej lub później. Dodatkowym źródłem emisji tych włókien są wyroby z odłamanymi częściami, bądź całkowicie popękane. Kolejnym powodem zwiększenia emisji włókien do powietrza atmosferycznego jest korozja biologiczna, czyli obecność glonów i mchów na powierzchni płyty eternitowej. </w:t>
      </w:r>
    </w:p>
    <w:p w:rsidR="0098673B" w:rsidRPr="000F082C" w:rsidRDefault="0098673B" w:rsidP="009005CB">
      <w:pPr>
        <w:autoSpaceDE w:val="0"/>
        <w:autoSpaceDN w:val="0"/>
        <w:adjustRightInd w:val="0"/>
        <w:spacing w:line="360" w:lineRule="auto"/>
        <w:ind w:left="720"/>
        <w:jc w:val="both"/>
        <w:rPr>
          <w:rFonts w:asciiTheme="majorHAnsi" w:hAnsiTheme="majorHAnsi" w:cstheme="minorHAnsi"/>
          <w:bCs/>
        </w:rPr>
      </w:pPr>
      <w:r w:rsidRPr="000F082C">
        <w:rPr>
          <w:rFonts w:asciiTheme="majorHAnsi" w:hAnsiTheme="majorHAnsi" w:cstheme="minorHAnsi"/>
          <w:bCs/>
        </w:rPr>
        <w:t>Zabezpieczenie przed korozją odbywa się poprzez pokrycie wyrobów lub powierzchni zawierających azbest szczelną powłoką z głęboko penetrujących środków wiążących azbest, posiadających odpowiednią aprobatę techniczną.</w:t>
      </w:r>
    </w:p>
    <w:p w:rsidR="0098673B" w:rsidRPr="000F082C" w:rsidRDefault="0098673B" w:rsidP="001B11A2">
      <w:pPr>
        <w:numPr>
          <w:ilvl w:val="0"/>
          <w:numId w:val="44"/>
        </w:numPr>
        <w:autoSpaceDE w:val="0"/>
        <w:autoSpaceDN w:val="0"/>
        <w:adjustRightInd w:val="0"/>
        <w:spacing w:line="360" w:lineRule="auto"/>
        <w:jc w:val="both"/>
        <w:rPr>
          <w:rFonts w:asciiTheme="majorHAnsi" w:hAnsiTheme="majorHAnsi" w:cstheme="minorHAnsi"/>
          <w:bCs/>
        </w:rPr>
      </w:pPr>
      <w:r w:rsidRPr="000F082C">
        <w:rPr>
          <w:rFonts w:asciiTheme="majorHAnsi" w:hAnsiTheme="majorHAnsi" w:cstheme="minorHAnsi"/>
          <w:bCs/>
        </w:rPr>
        <w:t>Uszkodzenia wyrobów zawierających azbest (łamanie, kruszenie, cięcie, szlifowanie itp.) – powodowane przez nieumiejętne użytkowanie, nieprawidłowy demontaż lub czynniki atmosferyczne (wiatr, grad):</w:t>
      </w:r>
    </w:p>
    <w:p w:rsidR="0098673B" w:rsidRPr="000F082C" w:rsidRDefault="0098673B" w:rsidP="009005CB">
      <w:pPr>
        <w:autoSpaceDE w:val="0"/>
        <w:autoSpaceDN w:val="0"/>
        <w:adjustRightInd w:val="0"/>
        <w:spacing w:line="360" w:lineRule="auto"/>
        <w:ind w:left="720"/>
        <w:jc w:val="both"/>
        <w:rPr>
          <w:rFonts w:asciiTheme="majorHAnsi" w:hAnsiTheme="majorHAnsi" w:cstheme="minorHAnsi"/>
          <w:bCs/>
        </w:rPr>
      </w:pPr>
      <w:r w:rsidRPr="000F082C">
        <w:rPr>
          <w:rFonts w:asciiTheme="majorHAnsi" w:hAnsiTheme="majorHAnsi" w:cstheme="minorHAnsi"/>
          <w:bCs/>
        </w:rPr>
        <w:t xml:space="preserve">Największym i najczęściej spotykanym zagrożeniem są tutaj wszelkie prace związane z wyrobami azbestowymi. Dlatego tak istotne znaczenie ma w tym przypadku zasada obniżania emisji pylenia: przez nawilżanie wyrobu przed oraz w trakcie demontażu, zaniechanie w miarę możliwości obróbki i destrukcji mechanicznej demontowanego wyrobu, nie posługiwanie się narzędziami napędzanymi elektrycznie (np. piły, wiertarki), wyzwalającymi znaczną emisję, ale narzędziami ręcznymi - najlepiej wolnoobrotowymi o specjalnie wyprofilowanych ostrzach, zaopatrzonych w odsysanie pyłu i przeznaczonych dla obróbki wyrobów azbestowych. Podczas prac wymagana jest staranność </w:t>
      </w:r>
      <w:r w:rsidR="00865F74">
        <w:rPr>
          <w:rFonts w:asciiTheme="majorHAnsi" w:hAnsiTheme="majorHAnsi" w:cstheme="minorHAnsi"/>
          <w:bCs/>
        </w:rPr>
        <w:br/>
      </w:r>
      <w:r w:rsidRPr="000F082C">
        <w:rPr>
          <w:rFonts w:asciiTheme="majorHAnsi" w:hAnsiTheme="majorHAnsi" w:cstheme="minorHAnsi"/>
          <w:bCs/>
        </w:rPr>
        <w:t>i dokładność wszelkich czynności, wykonywanie ich według z góry przygotowanego planu.</w:t>
      </w:r>
    </w:p>
    <w:p w:rsidR="0098673B" w:rsidRPr="000F082C" w:rsidRDefault="0098673B" w:rsidP="001B11A2">
      <w:pPr>
        <w:numPr>
          <w:ilvl w:val="0"/>
          <w:numId w:val="44"/>
        </w:numPr>
        <w:autoSpaceDE w:val="0"/>
        <w:autoSpaceDN w:val="0"/>
        <w:adjustRightInd w:val="0"/>
        <w:spacing w:line="360" w:lineRule="auto"/>
        <w:jc w:val="both"/>
        <w:rPr>
          <w:rFonts w:asciiTheme="majorHAnsi" w:hAnsiTheme="majorHAnsi" w:cstheme="minorHAnsi"/>
          <w:bCs/>
        </w:rPr>
      </w:pPr>
      <w:r w:rsidRPr="000F082C">
        <w:rPr>
          <w:rFonts w:asciiTheme="majorHAnsi" w:hAnsiTheme="majorHAnsi" w:cstheme="minorHAnsi"/>
          <w:bCs/>
        </w:rPr>
        <w:t>Nieprawidłowe obchodzenie się z usuniętymi wyrobami zawierającymi azbest (odpadami azbestowymi):</w:t>
      </w:r>
    </w:p>
    <w:p w:rsidR="0098673B" w:rsidRPr="000F082C" w:rsidRDefault="0098673B" w:rsidP="0098673B">
      <w:pPr>
        <w:autoSpaceDE w:val="0"/>
        <w:autoSpaceDN w:val="0"/>
        <w:adjustRightInd w:val="0"/>
        <w:spacing w:line="360" w:lineRule="auto"/>
        <w:ind w:left="720"/>
        <w:jc w:val="both"/>
        <w:rPr>
          <w:rFonts w:asciiTheme="majorHAnsi" w:hAnsiTheme="majorHAnsi" w:cstheme="minorHAnsi"/>
          <w:bCs/>
        </w:rPr>
      </w:pPr>
      <w:r w:rsidRPr="000F082C">
        <w:rPr>
          <w:rFonts w:asciiTheme="majorHAnsi" w:hAnsiTheme="majorHAnsi" w:cstheme="minorHAnsi"/>
          <w:bCs/>
        </w:rPr>
        <w:t xml:space="preserve">Nieprawidłowy transport – podobnie jak demontaż przez nieprzeszkolonych </w:t>
      </w:r>
      <w:r w:rsidRPr="000F082C">
        <w:rPr>
          <w:rFonts w:asciiTheme="majorHAnsi" w:hAnsiTheme="majorHAnsi" w:cstheme="minorHAnsi"/>
          <w:bCs/>
        </w:rPr>
        <w:br/>
        <w:t xml:space="preserve">i nieuprawnionych pracowników – oraz wyrzucanie odpadów azbestowych na </w:t>
      </w:r>
      <w:r w:rsidRPr="000F082C">
        <w:rPr>
          <w:rFonts w:asciiTheme="majorHAnsi" w:hAnsiTheme="majorHAnsi" w:cstheme="minorHAnsi"/>
          <w:bCs/>
        </w:rPr>
        <w:lastRenderedPageBreak/>
        <w:t>tzw. „dzikie wysypiska” to niestety jeszcze częste przypadki stwarzające poważne zagrożenie pylenia włókien azbestowych. Zdarzają się też przykłady powtórnego wykorzystani</w:t>
      </w:r>
      <w:r w:rsidR="00865F74">
        <w:rPr>
          <w:rFonts w:asciiTheme="majorHAnsi" w:hAnsiTheme="majorHAnsi" w:cstheme="minorHAnsi"/>
          <w:bCs/>
        </w:rPr>
        <w:t>a</w:t>
      </w:r>
      <w:r w:rsidRPr="000F082C">
        <w:rPr>
          <w:rFonts w:asciiTheme="majorHAnsi" w:hAnsiTheme="majorHAnsi" w:cstheme="minorHAnsi"/>
          <w:bCs/>
        </w:rPr>
        <w:t xml:space="preserve"> usuniętych już wyrobów azbestowych, które powinny trafić na składowisko odpadów azbestowych.</w:t>
      </w:r>
    </w:p>
    <w:p w:rsidR="0098673B" w:rsidRPr="000F082C" w:rsidRDefault="0098673B" w:rsidP="0098673B">
      <w:pPr>
        <w:autoSpaceDE w:val="0"/>
        <w:autoSpaceDN w:val="0"/>
        <w:adjustRightInd w:val="0"/>
        <w:spacing w:line="360" w:lineRule="auto"/>
        <w:ind w:left="720"/>
        <w:jc w:val="both"/>
        <w:rPr>
          <w:rFonts w:asciiTheme="majorHAnsi" w:hAnsiTheme="majorHAnsi" w:cstheme="minorHAnsi"/>
          <w:bCs/>
        </w:rPr>
      </w:pPr>
      <w:r w:rsidRPr="000F082C">
        <w:rPr>
          <w:rFonts w:asciiTheme="majorHAnsi" w:hAnsiTheme="majorHAnsi" w:cstheme="minorHAnsi"/>
          <w:bCs/>
        </w:rPr>
        <w:t>Warto w tym miejscu zaznaczyć, że od stycznia 2005 r. wymienione powyżej praktyki podlegają sankcjom karnym z mocy przepisów Kodeksu Karnego i są zagrożone oprócz grzywny, karą pozbawienia wolności do lat 3.</w:t>
      </w:r>
    </w:p>
    <w:p w:rsidR="0098673B" w:rsidRPr="000F082C" w:rsidRDefault="0098673B" w:rsidP="009005CB">
      <w:pPr>
        <w:autoSpaceDE w:val="0"/>
        <w:autoSpaceDN w:val="0"/>
        <w:adjustRightInd w:val="0"/>
        <w:spacing w:line="360" w:lineRule="auto"/>
        <w:ind w:left="720"/>
        <w:jc w:val="both"/>
        <w:rPr>
          <w:rFonts w:asciiTheme="majorHAnsi" w:hAnsiTheme="majorHAnsi" w:cstheme="minorHAnsi"/>
          <w:bCs/>
        </w:rPr>
      </w:pPr>
      <w:r w:rsidRPr="000F082C">
        <w:rPr>
          <w:rFonts w:asciiTheme="majorHAnsi" w:hAnsiTheme="majorHAnsi" w:cstheme="minorHAnsi"/>
          <w:bCs/>
        </w:rPr>
        <w:t>Za złamanie przepisów ustawy o odpadach od dnia 12 marca 2010 r. zaostrzono sankcje karne, dot. nieprawidłowośc</w:t>
      </w:r>
      <w:r w:rsidR="009005CB" w:rsidRPr="000F082C">
        <w:rPr>
          <w:rFonts w:asciiTheme="majorHAnsi" w:hAnsiTheme="majorHAnsi" w:cstheme="minorHAnsi"/>
          <w:bCs/>
        </w:rPr>
        <w:t>i przy gospodarowaniu odpadami.</w:t>
      </w:r>
    </w:p>
    <w:p w:rsidR="008B4EEF" w:rsidRDefault="0098673B" w:rsidP="001B11A2">
      <w:pPr>
        <w:numPr>
          <w:ilvl w:val="0"/>
          <w:numId w:val="44"/>
        </w:numPr>
        <w:autoSpaceDE w:val="0"/>
        <w:autoSpaceDN w:val="0"/>
        <w:adjustRightInd w:val="0"/>
        <w:spacing w:line="360" w:lineRule="auto"/>
        <w:jc w:val="both"/>
        <w:rPr>
          <w:rFonts w:asciiTheme="majorHAnsi" w:hAnsiTheme="majorHAnsi" w:cstheme="minorHAnsi"/>
          <w:bCs/>
        </w:rPr>
      </w:pPr>
      <w:r w:rsidRPr="008B4EEF">
        <w:rPr>
          <w:rFonts w:asciiTheme="majorHAnsi" w:hAnsiTheme="majorHAnsi" w:cstheme="minorHAnsi"/>
          <w:bCs/>
        </w:rPr>
        <w:t>Emisja z eksploatowany</w:t>
      </w:r>
      <w:r w:rsidR="008B4EEF">
        <w:rPr>
          <w:rFonts w:asciiTheme="majorHAnsi" w:hAnsiTheme="majorHAnsi" w:cstheme="minorHAnsi"/>
          <w:bCs/>
        </w:rPr>
        <w:t>ch wyrobów zawierających azbest.</w:t>
      </w:r>
    </w:p>
    <w:p w:rsidR="0098673B" w:rsidRPr="008B4EEF" w:rsidRDefault="0098673B" w:rsidP="008B4EEF">
      <w:pPr>
        <w:autoSpaceDE w:val="0"/>
        <w:autoSpaceDN w:val="0"/>
        <w:adjustRightInd w:val="0"/>
        <w:spacing w:line="360" w:lineRule="auto"/>
        <w:ind w:left="720"/>
        <w:jc w:val="both"/>
        <w:rPr>
          <w:rFonts w:asciiTheme="majorHAnsi" w:hAnsiTheme="majorHAnsi" w:cstheme="minorHAnsi"/>
          <w:bCs/>
        </w:rPr>
      </w:pPr>
      <w:r w:rsidRPr="008B4EEF">
        <w:rPr>
          <w:rFonts w:asciiTheme="majorHAnsi" w:hAnsiTheme="majorHAnsi" w:cstheme="minorHAnsi"/>
          <w:bCs/>
        </w:rPr>
        <w:t xml:space="preserve">Stosowanie wyrobów azbestowych jest zakazane w Polsce od 1997 roku. Niestety zdarza się jeszcze, że w niektórych gałęziach przemysłu używa się części </w:t>
      </w:r>
      <w:r w:rsidR="00B86DD5">
        <w:rPr>
          <w:rFonts w:asciiTheme="majorHAnsi" w:hAnsiTheme="majorHAnsi" w:cstheme="minorHAnsi"/>
          <w:bCs/>
        </w:rPr>
        <w:br/>
      </w:r>
      <w:r w:rsidR="00D074C2" w:rsidRPr="008B4EEF">
        <w:rPr>
          <w:rFonts w:asciiTheme="majorHAnsi" w:hAnsiTheme="majorHAnsi" w:cstheme="minorHAnsi"/>
          <w:bCs/>
        </w:rPr>
        <w:t>i urządzeń zawierających azbest.</w:t>
      </w:r>
    </w:p>
    <w:p w:rsidR="00056D44" w:rsidRDefault="00056D44" w:rsidP="008F78BB">
      <w:pPr>
        <w:rPr>
          <w:rFonts w:asciiTheme="majorHAnsi" w:hAnsiTheme="majorHAnsi" w:cstheme="minorHAnsi"/>
          <w:sz w:val="22"/>
          <w:szCs w:val="22"/>
        </w:rPr>
      </w:pPr>
    </w:p>
    <w:p w:rsidR="00056D44" w:rsidRDefault="00056D44" w:rsidP="008F78BB">
      <w:pPr>
        <w:rPr>
          <w:rFonts w:asciiTheme="majorHAnsi" w:hAnsiTheme="majorHAnsi" w:cstheme="minorHAnsi"/>
          <w:sz w:val="22"/>
          <w:szCs w:val="22"/>
        </w:rPr>
      </w:pPr>
    </w:p>
    <w:p w:rsidR="008C287D" w:rsidRDefault="008C287D" w:rsidP="008F78BB">
      <w:pPr>
        <w:rPr>
          <w:rFonts w:asciiTheme="majorHAnsi" w:hAnsiTheme="majorHAnsi" w:cstheme="minorHAnsi"/>
          <w:sz w:val="22"/>
          <w:szCs w:val="22"/>
        </w:rPr>
      </w:pPr>
    </w:p>
    <w:p w:rsidR="008C287D" w:rsidRDefault="008C287D" w:rsidP="008F78BB">
      <w:pPr>
        <w:rPr>
          <w:rFonts w:asciiTheme="majorHAnsi" w:hAnsiTheme="majorHAnsi" w:cstheme="minorHAnsi"/>
          <w:sz w:val="22"/>
          <w:szCs w:val="22"/>
        </w:rPr>
      </w:pPr>
    </w:p>
    <w:p w:rsidR="008C287D" w:rsidRDefault="008C287D" w:rsidP="008F78BB">
      <w:pPr>
        <w:rPr>
          <w:rFonts w:asciiTheme="majorHAnsi" w:hAnsiTheme="majorHAnsi" w:cstheme="minorHAnsi"/>
          <w:sz w:val="22"/>
          <w:szCs w:val="22"/>
        </w:rPr>
      </w:pPr>
    </w:p>
    <w:p w:rsidR="008C287D" w:rsidRDefault="008C287D" w:rsidP="008F78BB">
      <w:pPr>
        <w:rPr>
          <w:rFonts w:asciiTheme="majorHAnsi" w:hAnsiTheme="majorHAnsi" w:cstheme="minorHAnsi"/>
          <w:sz w:val="22"/>
          <w:szCs w:val="22"/>
        </w:rPr>
      </w:pPr>
    </w:p>
    <w:p w:rsidR="008C287D" w:rsidRDefault="008C287D" w:rsidP="008F78BB">
      <w:pPr>
        <w:rPr>
          <w:rFonts w:asciiTheme="majorHAnsi" w:hAnsiTheme="majorHAnsi" w:cstheme="minorHAnsi"/>
          <w:sz w:val="22"/>
          <w:szCs w:val="22"/>
        </w:rPr>
      </w:pPr>
    </w:p>
    <w:p w:rsidR="008C287D" w:rsidRDefault="008C287D" w:rsidP="008F78BB">
      <w:pPr>
        <w:rPr>
          <w:rFonts w:asciiTheme="majorHAnsi" w:hAnsiTheme="majorHAnsi" w:cstheme="minorHAnsi"/>
          <w:sz w:val="22"/>
          <w:szCs w:val="22"/>
        </w:rPr>
      </w:pPr>
    </w:p>
    <w:p w:rsidR="008C287D" w:rsidRDefault="008C287D" w:rsidP="008F78BB">
      <w:pPr>
        <w:rPr>
          <w:rFonts w:asciiTheme="majorHAnsi" w:hAnsiTheme="majorHAnsi" w:cstheme="minorHAnsi"/>
          <w:sz w:val="22"/>
          <w:szCs w:val="22"/>
        </w:rPr>
      </w:pPr>
    </w:p>
    <w:p w:rsidR="008C287D" w:rsidRDefault="008C287D" w:rsidP="008F78BB">
      <w:pPr>
        <w:rPr>
          <w:rFonts w:asciiTheme="majorHAnsi" w:hAnsiTheme="majorHAnsi" w:cstheme="minorHAnsi"/>
          <w:sz w:val="22"/>
          <w:szCs w:val="22"/>
        </w:rPr>
      </w:pPr>
    </w:p>
    <w:p w:rsidR="008C287D" w:rsidRDefault="008C287D" w:rsidP="008F78BB">
      <w:pPr>
        <w:rPr>
          <w:rFonts w:asciiTheme="majorHAnsi" w:hAnsiTheme="majorHAnsi" w:cstheme="minorHAnsi"/>
          <w:sz w:val="22"/>
          <w:szCs w:val="22"/>
        </w:rPr>
      </w:pPr>
    </w:p>
    <w:p w:rsidR="008C287D" w:rsidRDefault="008C287D" w:rsidP="008F78BB">
      <w:pPr>
        <w:rPr>
          <w:rFonts w:asciiTheme="majorHAnsi" w:hAnsiTheme="majorHAnsi" w:cstheme="minorHAnsi"/>
          <w:sz w:val="22"/>
          <w:szCs w:val="22"/>
        </w:rPr>
      </w:pPr>
    </w:p>
    <w:p w:rsidR="008C287D" w:rsidRDefault="008C287D" w:rsidP="008F78BB">
      <w:pPr>
        <w:rPr>
          <w:rFonts w:asciiTheme="majorHAnsi" w:hAnsiTheme="majorHAnsi" w:cstheme="minorHAnsi"/>
          <w:sz w:val="22"/>
          <w:szCs w:val="22"/>
        </w:rPr>
      </w:pPr>
    </w:p>
    <w:p w:rsidR="008C287D" w:rsidRDefault="008C287D" w:rsidP="008F78BB">
      <w:pPr>
        <w:rPr>
          <w:rFonts w:asciiTheme="majorHAnsi" w:hAnsiTheme="majorHAnsi" w:cstheme="minorHAnsi"/>
          <w:sz w:val="22"/>
          <w:szCs w:val="22"/>
        </w:rPr>
      </w:pPr>
    </w:p>
    <w:p w:rsidR="008C287D" w:rsidRDefault="008C287D" w:rsidP="008F78BB">
      <w:pPr>
        <w:rPr>
          <w:rFonts w:asciiTheme="majorHAnsi" w:hAnsiTheme="majorHAnsi" w:cstheme="minorHAnsi"/>
          <w:sz w:val="22"/>
          <w:szCs w:val="22"/>
        </w:rPr>
      </w:pPr>
    </w:p>
    <w:p w:rsidR="008C287D" w:rsidRDefault="008C287D" w:rsidP="008F78BB">
      <w:pPr>
        <w:rPr>
          <w:rFonts w:asciiTheme="majorHAnsi" w:hAnsiTheme="majorHAnsi" w:cstheme="minorHAnsi"/>
          <w:sz w:val="22"/>
          <w:szCs w:val="22"/>
        </w:rPr>
      </w:pPr>
    </w:p>
    <w:p w:rsidR="008C287D" w:rsidRDefault="008C287D" w:rsidP="008F78BB">
      <w:pPr>
        <w:rPr>
          <w:rFonts w:asciiTheme="majorHAnsi" w:hAnsiTheme="majorHAnsi" w:cstheme="minorHAnsi"/>
          <w:sz w:val="22"/>
          <w:szCs w:val="22"/>
        </w:rPr>
      </w:pPr>
    </w:p>
    <w:p w:rsidR="008C287D" w:rsidRDefault="008C287D" w:rsidP="008F78BB">
      <w:pPr>
        <w:rPr>
          <w:rFonts w:asciiTheme="majorHAnsi" w:hAnsiTheme="majorHAnsi" w:cstheme="minorHAnsi"/>
          <w:sz w:val="22"/>
          <w:szCs w:val="22"/>
        </w:rPr>
      </w:pPr>
    </w:p>
    <w:p w:rsidR="008C287D" w:rsidRDefault="008C287D" w:rsidP="008F78BB">
      <w:pPr>
        <w:rPr>
          <w:rFonts w:asciiTheme="majorHAnsi" w:hAnsiTheme="majorHAnsi" w:cstheme="minorHAnsi"/>
          <w:sz w:val="22"/>
          <w:szCs w:val="22"/>
        </w:rPr>
      </w:pPr>
    </w:p>
    <w:p w:rsidR="008C287D" w:rsidRDefault="008C287D" w:rsidP="008F78BB">
      <w:pPr>
        <w:rPr>
          <w:rFonts w:asciiTheme="majorHAnsi" w:hAnsiTheme="majorHAnsi" w:cstheme="minorHAnsi"/>
          <w:sz w:val="22"/>
          <w:szCs w:val="22"/>
        </w:rPr>
      </w:pPr>
    </w:p>
    <w:p w:rsidR="00C40BA6" w:rsidRDefault="00C40BA6" w:rsidP="008F78BB">
      <w:pPr>
        <w:rPr>
          <w:rFonts w:asciiTheme="majorHAnsi" w:hAnsiTheme="majorHAnsi" w:cstheme="minorHAnsi"/>
          <w:sz w:val="22"/>
          <w:szCs w:val="22"/>
        </w:rPr>
      </w:pPr>
    </w:p>
    <w:p w:rsidR="00C40BA6" w:rsidRDefault="00C40BA6" w:rsidP="008F78BB">
      <w:pPr>
        <w:rPr>
          <w:rFonts w:asciiTheme="majorHAnsi" w:hAnsiTheme="majorHAnsi" w:cstheme="minorHAnsi"/>
          <w:sz w:val="22"/>
          <w:szCs w:val="22"/>
        </w:rPr>
      </w:pPr>
    </w:p>
    <w:p w:rsidR="00C40BA6" w:rsidRDefault="00C40BA6" w:rsidP="008F78BB">
      <w:pPr>
        <w:rPr>
          <w:rFonts w:asciiTheme="majorHAnsi" w:hAnsiTheme="majorHAnsi" w:cstheme="minorHAnsi"/>
          <w:sz w:val="22"/>
          <w:szCs w:val="22"/>
        </w:rPr>
      </w:pPr>
    </w:p>
    <w:p w:rsidR="008C287D" w:rsidRDefault="008C287D" w:rsidP="008F78BB">
      <w:pPr>
        <w:rPr>
          <w:rFonts w:asciiTheme="majorHAnsi" w:hAnsiTheme="majorHAnsi" w:cstheme="minorHAnsi"/>
          <w:sz w:val="22"/>
          <w:szCs w:val="22"/>
        </w:rPr>
      </w:pPr>
    </w:p>
    <w:p w:rsidR="008C287D" w:rsidRDefault="008C287D" w:rsidP="008F78BB">
      <w:pPr>
        <w:rPr>
          <w:rFonts w:asciiTheme="majorHAnsi" w:hAnsiTheme="majorHAnsi" w:cstheme="minorHAnsi"/>
          <w:sz w:val="22"/>
          <w:szCs w:val="22"/>
        </w:rPr>
      </w:pPr>
    </w:p>
    <w:p w:rsidR="008C287D" w:rsidRDefault="008C287D" w:rsidP="008F78BB">
      <w:pPr>
        <w:rPr>
          <w:rFonts w:asciiTheme="majorHAnsi" w:hAnsiTheme="majorHAnsi" w:cstheme="minorHAnsi"/>
          <w:sz w:val="22"/>
          <w:szCs w:val="22"/>
        </w:rPr>
      </w:pPr>
    </w:p>
    <w:p w:rsidR="008C287D" w:rsidRPr="000F082C" w:rsidRDefault="008C287D" w:rsidP="008F78BB">
      <w:pPr>
        <w:rPr>
          <w:rFonts w:asciiTheme="majorHAnsi" w:hAnsiTheme="majorHAnsi" w:cstheme="minorHAnsi"/>
          <w:sz w:val="22"/>
          <w:szCs w:val="22"/>
        </w:rPr>
      </w:pPr>
    </w:p>
    <w:p w:rsidR="00396270" w:rsidRDefault="00DB117D" w:rsidP="002770C6">
      <w:pPr>
        <w:pStyle w:val="Nagwek1"/>
      </w:pPr>
      <w:bookmarkStart w:id="31" w:name="_Toc431847370"/>
      <w:r w:rsidRPr="000F082C">
        <w:lastRenderedPageBreak/>
        <w:t xml:space="preserve">PROCEDURY DOTYCZĄCE </w:t>
      </w:r>
      <w:r w:rsidR="007E214B">
        <w:t>BEZ</w:t>
      </w:r>
      <w:r w:rsidR="00203C7B">
        <w:t>PIECZNEGO UŻYTKOWANIA,</w:t>
      </w:r>
      <w:r w:rsidR="007E214B">
        <w:t xml:space="preserve"> USUWANIA </w:t>
      </w:r>
      <w:r w:rsidR="00203C7B">
        <w:t xml:space="preserve">I UNIESZKODLIWIANIA </w:t>
      </w:r>
      <w:proofErr w:type="gramStart"/>
      <w:r w:rsidR="007E214B">
        <w:t xml:space="preserve">WYROBÓW </w:t>
      </w:r>
      <w:r w:rsidR="00B86DD5">
        <w:t xml:space="preserve"> ZAWIERAJĄCYCH</w:t>
      </w:r>
      <w:proofErr w:type="gramEnd"/>
      <w:r w:rsidRPr="000F082C">
        <w:t xml:space="preserve"> AZBEST</w:t>
      </w:r>
      <w:r w:rsidR="00396270" w:rsidRPr="000F082C">
        <w:t xml:space="preserve"> </w:t>
      </w:r>
      <w:r w:rsidR="007E214B">
        <w:t>UWZGLĘDNIAJĄCE OCHRONĘ PRZED JEGO SZKODLIWYM DZIAŁANIEM</w:t>
      </w:r>
      <w:bookmarkEnd w:id="31"/>
    </w:p>
    <w:p w:rsidR="00304218" w:rsidRPr="00304218" w:rsidRDefault="00304218" w:rsidP="00304218"/>
    <w:p w:rsidR="00FA1C49" w:rsidRPr="00FA1C49" w:rsidRDefault="00FA1C49" w:rsidP="00FA1C49">
      <w:pPr>
        <w:spacing w:line="360" w:lineRule="auto"/>
        <w:ind w:firstLine="360"/>
        <w:jc w:val="both"/>
        <w:rPr>
          <w:rFonts w:asciiTheme="majorHAnsi" w:hAnsiTheme="majorHAnsi" w:cs="Arial"/>
        </w:rPr>
      </w:pPr>
      <w:bookmarkStart w:id="32" w:name="_Toc405398335"/>
      <w:r>
        <w:rPr>
          <w:rFonts w:asciiTheme="majorHAnsi" w:hAnsiTheme="majorHAnsi" w:cs="Arial"/>
        </w:rPr>
        <w:t xml:space="preserve">Przedstawione w niniejszym rozdziale </w:t>
      </w:r>
      <w:r w:rsidRPr="00FA1C49">
        <w:rPr>
          <w:rFonts w:asciiTheme="majorHAnsi" w:hAnsiTheme="majorHAnsi" w:cs="Arial"/>
        </w:rPr>
        <w:t>procedury obejmują najważniejsze zasady dotyczące bezpiecznego postępowani</w:t>
      </w:r>
      <w:r w:rsidR="008836AB">
        <w:rPr>
          <w:rFonts w:asciiTheme="majorHAnsi" w:hAnsiTheme="majorHAnsi" w:cs="Arial"/>
        </w:rPr>
        <w:t>a</w:t>
      </w:r>
      <w:r w:rsidRPr="00FA1C49">
        <w:rPr>
          <w:rFonts w:asciiTheme="majorHAnsi" w:hAnsiTheme="majorHAnsi" w:cs="Arial"/>
        </w:rPr>
        <w:t xml:space="preserve"> z wyrobami zawierającymi azbest oraz odpadami azbestowymi w Polsce. Zostały opracowane na podstawie </w:t>
      </w:r>
      <w:r w:rsidRPr="00FA1C49">
        <w:rPr>
          <w:rFonts w:asciiTheme="majorHAnsi" w:eastAsiaTheme="minorHAnsi" w:hAnsiTheme="majorHAnsi" w:cs="Arial"/>
          <w:iCs/>
          <w:lang w:eastAsia="en-US"/>
        </w:rPr>
        <w:t>„Zbioru przepisów i procedur dotyczących bezpiecznego postępowania z wyrobami zawierającymi azbest” Ministerstwa Gospodarki</w:t>
      </w:r>
      <w:r w:rsidRPr="00FA1C49">
        <w:rPr>
          <w:rFonts w:asciiTheme="majorHAnsi" w:hAnsiTheme="majorHAnsi" w:cs="Arial"/>
        </w:rPr>
        <w:t xml:space="preserve">. Są one kierowane zarówno do użytkowników wyrobów zawierających azbest, wykonawców prac polegających na usuwaniu wyrobów zawierających azbest, jak i transportujących </w:t>
      </w:r>
      <w:r w:rsidR="008836AB">
        <w:rPr>
          <w:rFonts w:asciiTheme="majorHAnsi" w:hAnsiTheme="majorHAnsi" w:cs="Arial"/>
        </w:rPr>
        <w:t>oraz</w:t>
      </w:r>
      <w:r w:rsidRPr="00FA1C49">
        <w:rPr>
          <w:rFonts w:asciiTheme="majorHAnsi" w:hAnsiTheme="majorHAnsi" w:cs="Arial"/>
        </w:rPr>
        <w:t xml:space="preserve"> zagospodarowujących odpady azbestowe na składowiskach. Uwzględniają one aktualnie obowiązujące przepisy prawne w zakresie azbestu. Ich prawidłowe przestrzeganie daje możliwość ograniczenia do minimum zagrożeń związanych z azbestem. Szczegółowy opis tych procedur został zamieszczony poniżej.</w:t>
      </w:r>
    </w:p>
    <w:p w:rsidR="00FA1C49" w:rsidRPr="00FA1C49" w:rsidRDefault="00FA1C49" w:rsidP="00FA1C49">
      <w:pPr>
        <w:spacing w:line="360" w:lineRule="auto"/>
        <w:ind w:firstLine="360"/>
        <w:jc w:val="both"/>
        <w:rPr>
          <w:rFonts w:asciiTheme="majorHAnsi" w:hAnsiTheme="majorHAnsi" w:cs="Arial"/>
          <w:szCs w:val="28"/>
        </w:rPr>
      </w:pPr>
    </w:p>
    <w:p w:rsidR="00FA1C49" w:rsidRPr="00FA1C49" w:rsidRDefault="00FA1C49" w:rsidP="00FA1C49">
      <w:pPr>
        <w:rPr>
          <w:rFonts w:asciiTheme="majorHAnsi" w:hAnsiTheme="majorHAnsi" w:cs="Arial"/>
        </w:rPr>
      </w:pPr>
    </w:p>
    <w:p w:rsidR="00FA1C49" w:rsidRPr="00FA1C49" w:rsidRDefault="00FA1C49" w:rsidP="00FA1C49">
      <w:pPr>
        <w:pStyle w:val="Nagwek2"/>
        <w:rPr>
          <w:rFonts w:cs="Arial"/>
        </w:rPr>
      </w:pPr>
      <w:r w:rsidRPr="00FA1C49">
        <w:rPr>
          <w:rFonts w:cs="Arial"/>
        </w:rPr>
        <w:t xml:space="preserve"> </w:t>
      </w:r>
      <w:bookmarkStart w:id="33" w:name="_Toc400912063"/>
      <w:bookmarkStart w:id="34" w:name="_Toc431847371"/>
      <w:r w:rsidRPr="00FA1C49">
        <w:rPr>
          <w:rFonts w:cs="Arial"/>
        </w:rPr>
        <w:t>Użytkowanie wyrobów zawierających azbest</w:t>
      </w:r>
      <w:bookmarkEnd w:id="33"/>
      <w:bookmarkEnd w:id="34"/>
    </w:p>
    <w:p w:rsidR="00FA1C49" w:rsidRPr="00FA1C49" w:rsidRDefault="00FA1C49" w:rsidP="00FA1C49">
      <w:pPr>
        <w:rPr>
          <w:rFonts w:asciiTheme="majorHAnsi" w:hAnsiTheme="majorHAnsi" w:cs="Arial"/>
          <w:b/>
          <w:sz w:val="36"/>
          <w:szCs w:val="36"/>
        </w:rPr>
      </w:pPr>
    </w:p>
    <w:p w:rsidR="00FA1C49" w:rsidRPr="00FA1C49" w:rsidRDefault="00FA1C49" w:rsidP="00FA1C49">
      <w:pPr>
        <w:spacing w:line="360" w:lineRule="auto"/>
        <w:ind w:firstLine="360"/>
        <w:jc w:val="both"/>
        <w:rPr>
          <w:rFonts w:asciiTheme="majorHAnsi" w:hAnsiTheme="majorHAnsi" w:cs="Arial"/>
          <w:szCs w:val="28"/>
        </w:rPr>
      </w:pPr>
      <w:r w:rsidRPr="00FA1C49">
        <w:rPr>
          <w:rFonts w:asciiTheme="majorHAnsi" w:hAnsiTheme="majorHAnsi" w:cs="Arial"/>
          <w:szCs w:val="28"/>
        </w:rPr>
        <w:t>Właściciel lub zarządca budynku, budowli, instalacji lub urządzenia technicznego oraz terenu, gdzie znajdują się wyroby zawierające azbest, ma obowiązek sporządzenia „Oceny stanu i możliwości bezpiecznego użytkowania wyrobów zawierających azbest” (załącznik nr 1 do rozporządzenia</w:t>
      </w:r>
      <w:r w:rsidRPr="00FA1C49">
        <w:rPr>
          <w:rStyle w:val="Odwoanieprzypisudolnego"/>
          <w:rFonts w:asciiTheme="majorHAnsi" w:hAnsiTheme="majorHAnsi" w:cs="Arial"/>
          <w:szCs w:val="28"/>
        </w:rPr>
        <w:footnoteReference w:id="2"/>
      </w:r>
      <w:r w:rsidRPr="00FA1C49">
        <w:rPr>
          <w:rFonts w:asciiTheme="majorHAnsi" w:hAnsiTheme="majorHAnsi" w:cs="Arial"/>
          <w:szCs w:val="28"/>
        </w:rPr>
        <w:t xml:space="preserve">). Właściciele lub zarządcy, którzy spełnili ten obowiązek wcześniej – sporządzają następne „Oceny...” </w:t>
      </w:r>
      <w:proofErr w:type="gramStart"/>
      <w:r w:rsidRPr="00FA1C49">
        <w:rPr>
          <w:rFonts w:asciiTheme="majorHAnsi" w:hAnsiTheme="majorHAnsi" w:cs="Arial"/>
          <w:szCs w:val="28"/>
        </w:rPr>
        <w:t>w</w:t>
      </w:r>
      <w:proofErr w:type="gramEnd"/>
      <w:r w:rsidRPr="00FA1C49">
        <w:rPr>
          <w:rFonts w:asciiTheme="majorHAnsi" w:hAnsiTheme="majorHAnsi" w:cs="Arial"/>
          <w:szCs w:val="28"/>
        </w:rPr>
        <w:t xml:space="preserve"> terminach wynikających </w:t>
      </w:r>
      <w:r w:rsidR="004847A0">
        <w:rPr>
          <w:rFonts w:asciiTheme="majorHAnsi" w:hAnsiTheme="majorHAnsi" w:cs="Arial"/>
          <w:szCs w:val="28"/>
        </w:rPr>
        <w:br/>
      </w:r>
      <w:r w:rsidRPr="00FA1C49">
        <w:rPr>
          <w:rFonts w:asciiTheme="majorHAnsi" w:hAnsiTheme="majorHAnsi" w:cs="Arial"/>
          <w:szCs w:val="28"/>
        </w:rPr>
        <w:t xml:space="preserve">z warunków poprzedniej „Oceny...” </w:t>
      </w:r>
      <w:proofErr w:type="gramStart"/>
      <w:r w:rsidRPr="00FA1C49">
        <w:rPr>
          <w:rFonts w:asciiTheme="majorHAnsi" w:hAnsiTheme="majorHAnsi" w:cs="Arial"/>
          <w:szCs w:val="28"/>
        </w:rPr>
        <w:t>tzn</w:t>
      </w:r>
      <w:proofErr w:type="gramEnd"/>
      <w:r w:rsidRPr="00FA1C49">
        <w:rPr>
          <w:rFonts w:asciiTheme="majorHAnsi" w:hAnsiTheme="majorHAnsi" w:cs="Arial"/>
          <w:szCs w:val="28"/>
        </w:rPr>
        <w:t>.:</w:t>
      </w:r>
    </w:p>
    <w:p w:rsidR="00FA1C49" w:rsidRPr="00FA1C49" w:rsidRDefault="00FA1C49" w:rsidP="00FA1C49">
      <w:pPr>
        <w:numPr>
          <w:ilvl w:val="0"/>
          <w:numId w:val="18"/>
        </w:numPr>
        <w:spacing w:line="360" w:lineRule="auto"/>
        <w:jc w:val="both"/>
        <w:rPr>
          <w:rFonts w:asciiTheme="majorHAnsi" w:hAnsiTheme="majorHAnsi" w:cs="Arial"/>
          <w:szCs w:val="28"/>
        </w:rPr>
      </w:pPr>
      <w:proofErr w:type="gramStart"/>
      <w:r w:rsidRPr="00FA1C49">
        <w:rPr>
          <w:rFonts w:asciiTheme="majorHAnsi" w:hAnsiTheme="majorHAnsi" w:cs="Arial"/>
          <w:szCs w:val="28"/>
        </w:rPr>
        <w:lastRenderedPageBreak/>
        <w:t>po</w:t>
      </w:r>
      <w:proofErr w:type="gramEnd"/>
      <w:r w:rsidRPr="00FA1C49">
        <w:rPr>
          <w:rFonts w:asciiTheme="majorHAnsi" w:hAnsiTheme="majorHAnsi" w:cs="Arial"/>
          <w:szCs w:val="28"/>
        </w:rPr>
        <w:t xml:space="preserve"> 5-u latach, jeżeli wyroby zawierające azbest są w dobrym stanie technicznym </w:t>
      </w:r>
      <w:r w:rsidR="004847A0">
        <w:rPr>
          <w:rFonts w:asciiTheme="majorHAnsi" w:hAnsiTheme="majorHAnsi" w:cs="Arial"/>
          <w:szCs w:val="28"/>
        </w:rPr>
        <w:br/>
      </w:r>
      <w:r w:rsidRPr="00FA1C49">
        <w:rPr>
          <w:rFonts w:asciiTheme="majorHAnsi" w:hAnsiTheme="majorHAnsi" w:cs="Arial"/>
          <w:szCs w:val="28"/>
        </w:rPr>
        <w:t>i nieuszkodzone (</w:t>
      </w:r>
      <w:r w:rsidRPr="00FA1C49">
        <w:rPr>
          <w:rFonts w:asciiTheme="majorHAnsi" w:hAnsiTheme="majorHAnsi" w:cs="Arial"/>
          <w:b/>
          <w:szCs w:val="28"/>
        </w:rPr>
        <w:t>III stopień pilności</w:t>
      </w:r>
      <w:r w:rsidRPr="00FA1C49">
        <w:rPr>
          <w:rFonts w:asciiTheme="majorHAnsi" w:hAnsiTheme="majorHAnsi" w:cs="Arial"/>
          <w:szCs w:val="28"/>
        </w:rPr>
        <w:t>),</w:t>
      </w:r>
    </w:p>
    <w:p w:rsidR="00FA1C49" w:rsidRPr="00FA1C49" w:rsidRDefault="00FA1C49" w:rsidP="00FA1C49">
      <w:pPr>
        <w:numPr>
          <w:ilvl w:val="0"/>
          <w:numId w:val="18"/>
        </w:numPr>
        <w:spacing w:line="360" w:lineRule="auto"/>
        <w:jc w:val="both"/>
        <w:rPr>
          <w:rFonts w:asciiTheme="majorHAnsi" w:hAnsiTheme="majorHAnsi" w:cs="Arial"/>
          <w:szCs w:val="28"/>
        </w:rPr>
      </w:pPr>
      <w:proofErr w:type="gramStart"/>
      <w:r w:rsidRPr="00FA1C49">
        <w:rPr>
          <w:rFonts w:asciiTheme="majorHAnsi" w:hAnsiTheme="majorHAnsi" w:cs="Arial"/>
          <w:szCs w:val="28"/>
        </w:rPr>
        <w:t>po</w:t>
      </w:r>
      <w:proofErr w:type="gramEnd"/>
      <w:r w:rsidRPr="00FA1C49">
        <w:rPr>
          <w:rFonts w:asciiTheme="majorHAnsi" w:hAnsiTheme="majorHAnsi" w:cs="Arial"/>
          <w:szCs w:val="28"/>
        </w:rPr>
        <w:t xml:space="preserve"> roku, jeżeli przy poprzedniej „Ocenie...” ujawnione zostały </w:t>
      </w:r>
      <w:proofErr w:type="gramStart"/>
      <w:r w:rsidRPr="00FA1C49">
        <w:rPr>
          <w:rFonts w:asciiTheme="majorHAnsi" w:hAnsiTheme="majorHAnsi" w:cs="Arial"/>
          <w:szCs w:val="28"/>
        </w:rPr>
        <w:t>drobne  uszkodzenia</w:t>
      </w:r>
      <w:proofErr w:type="gramEnd"/>
      <w:r w:rsidRPr="00FA1C49">
        <w:rPr>
          <w:rFonts w:asciiTheme="majorHAnsi" w:hAnsiTheme="majorHAnsi" w:cs="Arial"/>
          <w:szCs w:val="28"/>
        </w:rPr>
        <w:t xml:space="preserve"> (</w:t>
      </w:r>
      <w:r w:rsidRPr="00FA1C49">
        <w:rPr>
          <w:rFonts w:asciiTheme="majorHAnsi" w:hAnsiTheme="majorHAnsi" w:cs="Arial"/>
          <w:b/>
          <w:szCs w:val="28"/>
        </w:rPr>
        <w:t>II stopień pilności</w:t>
      </w:r>
      <w:r w:rsidRPr="00FA1C49">
        <w:rPr>
          <w:rFonts w:asciiTheme="majorHAnsi" w:hAnsiTheme="majorHAnsi" w:cs="Arial"/>
          <w:szCs w:val="28"/>
        </w:rPr>
        <w:t>).</w:t>
      </w:r>
    </w:p>
    <w:p w:rsidR="00FA1C49" w:rsidRPr="00FA1C49" w:rsidRDefault="00FA1C49" w:rsidP="00FA1C49">
      <w:pPr>
        <w:spacing w:line="360" w:lineRule="auto"/>
        <w:jc w:val="both"/>
        <w:rPr>
          <w:rFonts w:asciiTheme="majorHAnsi" w:hAnsiTheme="majorHAnsi" w:cs="Arial"/>
          <w:szCs w:val="28"/>
        </w:rPr>
      </w:pPr>
      <w:r w:rsidRPr="00FA1C49">
        <w:rPr>
          <w:rFonts w:asciiTheme="majorHAnsi" w:hAnsiTheme="majorHAnsi" w:cs="Arial"/>
          <w:szCs w:val="28"/>
        </w:rPr>
        <w:t>Wyroby, które posiadały lub posiadają duże i widoczne uszkodzenia – powinny zostać bezzwłocznie usunięte (</w:t>
      </w:r>
      <w:r w:rsidRPr="00FA1C49">
        <w:rPr>
          <w:rFonts w:asciiTheme="majorHAnsi" w:hAnsiTheme="majorHAnsi" w:cs="Arial"/>
          <w:b/>
          <w:szCs w:val="28"/>
        </w:rPr>
        <w:t>I stopień pilności</w:t>
      </w:r>
      <w:r w:rsidRPr="00FA1C49">
        <w:rPr>
          <w:rFonts w:asciiTheme="majorHAnsi" w:hAnsiTheme="majorHAnsi" w:cs="Arial"/>
          <w:szCs w:val="28"/>
        </w:rPr>
        <w:t>).</w:t>
      </w:r>
    </w:p>
    <w:p w:rsidR="00FA1C49" w:rsidRPr="00FA1C49" w:rsidRDefault="00FA1C49" w:rsidP="00FA1C49">
      <w:pPr>
        <w:spacing w:line="360" w:lineRule="auto"/>
        <w:ind w:firstLine="708"/>
        <w:jc w:val="both"/>
        <w:rPr>
          <w:rFonts w:asciiTheme="majorHAnsi" w:hAnsiTheme="majorHAnsi" w:cs="Arial"/>
          <w:szCs w:val="28"/>
        </w:rPr>
      </w:pPr>
      <w:r w:rsidRPr="00FA1C49">
        <w:rPr>
          <w:rFonts w:asciiTheme="majorHAnsi" w:hAnsiTheme="majorHAnsi" w:cs="Arial"/>
          <w:szCs w:val="28"/>
        </w:rPr>
        <w:t xml:space="preserve">Właściciel lub zarządca zobowiązany jest do przechowywania oceny łącznie </w:t>
      </w:r>
      <w:r w:rsidR="004847A0">
        <w:rPr>
          <w:rFonts w:asciiTheme="majorHAnsi" w:hAnsiTheme="majorHAnsi" w:cs="Arial"/>
          <w:szCs w:val="28"/>
        </w:rPr>
        <w:br/>
      </w:r>
      <w:r w:rsidRPr="00FA1C49">
        <w:rPr>
          <w:rFonts w:asciiTheme="majorHAnsi" w:hAnsiTheme="majorHAnsi" w:cs="Arial"/>
          <w:szCs w:val="28"/>
        </w:rPr>
        <w:t>z dokumentacją miejsca zawierającego azbest, obiektu, urządzenia budowlanego lub instalacji przemysłowej. Dla budynków oraz obiektów budowlanych niebędących budynkami, dla których jest prowadzona książka obiektu budowlanego na podstawie art. 64 ust. 1 ustawy z dnia 7 lipca 1994 r. – Prawo budowlane, ocena ta powinna być dołączona do książki obiektu budowlanego.</w:t>
      </w:r>
    </w:p>
    <w:p w:rsidR="00FA1C49" w:rsidRPr="00FA1C49" w:rsidRDefault="00FA1C49" w:rsidP="00FA1C49">
      <w:pPr>
        <w:autoSpaceDE w:val="0"/>
        <w:autoSpaceDN w:val="0"/>
        <w:adjustRightInd w:val="0"/>
        <w:spacing w:line="360" w:lineRule="auto"/>
        <w:ind w:firstLine="708"/>
        <w:jc w:val="both"/>
        <w:rPr>
          <w:rFonts w:asciiTheme="majorHAnsi" w:eastAsia="UniversPro-Roman" w:hAnsiTheme="majorHAnsi" w:cs="Arial"/>
          <w:szCs w:val="28"/>
          <w:lang w:eastAsia="en-US"/>
        </w:rPr>
      </w:pPr>
      <w:r w:rsidRPr="00FA1C49">
        <w:rPr>
          <w:rFonts w:asciiTheme="majorHAnsi" w:eastAsia="UniversPro-Roman" w:hAnsiTheme="majorHAnsi" w:cs="Arial"/>
          <w:szCs w:val="28"/>
          <w:lang w:eastAsia="en-US"/>
        </w:rPr>
        <w:t xml:space="preserve">Wyroby zawierające azbest, instalacje lub urządzenia zawierające azbest oraz usunięte wyroby zawierające azbest inwentaryzuje się poprzez sporządzenie „spisu </w:t>
      </w:r>
      <w:r w:rsidR="004847A0">
        <w:rPr>
          <w:rFonts w:asciiTheme="majorHAnsi" w:eastAsia="UniversPro-Roman" w:hAnsiTheme="majorHAnsi" w:cs="Arial"/>
          <w:szCs w:val="28"/>
          <w:lang w:eastAsia="en-US"/>
        </w:rPr>
        <w:br/>
      </w:r>
      <w:r w:rsidRPr="00FA1C49">
        <w:rPr>
          <w:rFonts w:asciiTheme="majorHAnsi" w:eastAsia="UniversPro-Roman" w:hAnsiTheme="majorHAnsi" w:cs="Arial"/>
          <w:szCs w:val="28"/>
          <w:lang w:eastAsia="en-US"/>
        </w:rPr>
        <w:t xml:space="preserve">z natury”. Wykorzystujący wyroby zawierające azbest ujmuje wynik inwentaryzacji </w:t>
      </w:r>
      <w:r w:rsidR="004847A0">
        <w:rPr>
          <w:rFonts w:asciiTheme="majorHAnsi" w:eastAsia="UniversPro-Roman" w:hAnsiTheme="majorHAnsi" w:cs="Arial"/>
          <w:szCs w:val="28"/>
          <w:lang w:eastAsia="en-US"/>
        </w:rPr>
        <w:br/>
      </w:r>
      <w:r w:rsidRPr="00FA1C49">
        <w:rPr>
          <w:rFonts w:asciiTheme="majorHAnsi" w:eastAsia="UniversPro-Roman" w:hAnsiTheme="majorHAnsi" w:cs="Arial"/>
          <w:szCs w:val="28"/>
          <w:lang w:eastAsia="en-US"/>
        </w:rPr>
        <w:t>w „Informacji o wyrobach zawierających azbest” stanowiącej załącznik nr 3 do rozporządzenia</w:t>
      </w:r>
      <w:r w:rsidRPr="00FA1C49">
        <w:rPr>
          <w:rStyle w:val="Odwoanieprzypisudolnego"/>
          <w:rFonts w:asciiTheme="majorHAnsi" w:eastAsia="UniversPro-Roman" w:hAnsiTheme="majorHAnsi" w:cs="Arial"/>
          <w:szCs w:val="28"/>
          <w:lang w:eastAsia="en-US"/>
        </w:rPr>
        <w:footnoteReference w:id="3"/>
      </w:r>
      <w:r w:rsidRPr="00FA1C49">
        <w:rPr>
          <w:rFonts w:asciiTheme="majorHAnsi" w:eastAsia="UniversPro-Roman" w:hAnsiTheme="majorHAnsi" w:cs="Arial"/>
          <w:szCs w:val="28"/>
          <w:lang w:eastAsia="en-US"/>
        </w:rPr>
        <w:t xml:space="preserve"> i przedkłada ją corocznie w terminie do dnia 31 stycznia właściwemu marszałkowi województwa. Osoba fizyczna niebędąca przedsiębiorcą przedkłada informację odpowiednio burmistrzowi, wójtowi lub prezydentowi miasta.</w:t>
      </w:r>
    </w:p>
    <w:p w:rsidR="00FA1C49" w:rsidRPr="00FA1C49" w:rsidRDefault="00FA1C49" w:rsidP="00FA1C49">
      <w:pPr>
        <w:autoSpaceDE w:val="0"/>
        <w:autoSpaceDN w:val="0"/>
        <w:adjustRightInd w:val="0"/>
        <w:spacing w:line="360" w:lineRule="auto"/>
        <w:ind w:firstLine="360"/>
        <w:jc w:val="both"/>
        <w:rPr>
          <w:rFonts w:asciiTheme="majorHAnsi" w:hAnsiTheme="majorHAnsi" w:cs="Arial"/>
          <w:bCs/>
        </w:rPr>
      </w:pPr>
      <w:r w:rsidRPr="00FA1C49">
        <w:rPr>
          <w:rFonts w:asciiTheme="majorHAnsi" w:hAnsiTheme="majorHAnsi" w:cs="Arial"/>
        </w:rPr>
        <w:t xml:space="preserve">Od początku 2013 r. obowiązuje nowy sposób składania informacji, który określa </w:t>
      </w:r>
      <w:r w:rsidRPr="00FA1C49">
        <w:rPr>
          <w:rFonts w:asciiTheme="majorHAnsi" w:hAnsiTheme="majorHAnsi" w:cs="Arial"/>
          <w:bCs/>
        </w:rPr>
        <w:t>rozporządzenie Ministra Środowiska</w:t>
      </w:r>
      <w:r w:rsidRPr="00FA1C49">
        <w:rPr>
          <w:rFonts w:asciiTheme="majorHAnsi" w:hAnsiTheme="majorHAnsi" w:cs="Arial"/>
        </w:rPr>
        <w:t xml:space="preserve"> z dnia 20 grudnia 2012 r. </w:t>
      </w:r>
      <w:r w:rsidRPr="00FA1C49">
        <w:rPr>
          <w:rFonts w:asciiTheme="majorHAnsi" w:hAnsiTheme="majorHAnsi" w:cs="Arial"/>
          <w:bCs/>
        </w:rPr>
        <w:t>zmieniające rozporządzenie w sprawie sposobu przedkładania marszałkowi województwa informacji o rodzaju,</w:t>
      </w:r>
      <w:r w:rsidRPr="00FA1C49">
        <w:rPr>
          <w:rFonts w:asciiTheme="majorHAnsi" w:hAnsiTheme="majorHAnsi" w:cs="Arial"/>
        </w:rPr>
        <w:t xml:space="preserve"> </w:t>
      </w:r>
      <w:r w:rsidRPr="00FA1C49">
        <w:rPr>
          <w:rFonts w:asciiTheme="majorHAnsi" w:hAnsiTheme="majorHAnsi" w:cs="Arial"/>
          <w:bCs/>
        </w:rPr>
        <w:t>ilości i miejscach występowania substancji stwarzających szczególne zagrożenie dla środowiska (</w:t>
      </w:r>
      <w:r w:rsidRPr="00FA1C49">
        <w:rPr>
          <w:rFonts w:asciiTheme="majorHAnsi" w:hAnsiTheme="majorHAnsi" w:cs="Arial"/>
          <w:bCs/>
          <w:color w:val="000000"/>
          <w:shd w:val="clear" w:color="auto" w:fill="FFFFFF"/>
        </w:rPr>
        <w:t>Dz.U. 2013 nr 0 poz</w:t>
      </w:r>
      <w:proofErr w:type="gramStart"/>
      <w:r w:rsidRPr="00FA1C49">
        <w:rPr>
          <w:rFonts w:asciiTheme="majorHAnsi" w:hAnsiTheme="majorHAnsi" w:cs="Arial"/>
          <w:bCs/>
          <w:color w:val="000000"/>
          <w:shd w:val="clear" w:color="auto" w:fill="FFFFFF"/>
        </w:rPr>
        <w:t>. 24)</w:t>
      </w:r>
      <w:r w:rsidRPr="00FA1C49">
        <w:rPr>
          <w:rFonts w:asciiTheme="majorHAnsi" w:hAnsiTheme="majorHAnsi" w:cs="Arial"/>
          <w:bCs/>
        </w:rPr>
        <w:t xml:space="preserve">. </w:t>
      </w:r>
      <w:r w:rsidRPr="00FA1C49">
        <w:rPr>
          <w:rFonts w:asciiTheme="majorHAnsi" w:hAnsiTheme="majorHAnsi" w:cs="Arial"/>
          <w:szCs w:val="20"/>
        </w:rPr>
        <w:t>Obecnie</w:t>
      </w:r>
      <w:proofErr w:type="gramEnd"/>
      <w:r w:rsidRPr="00FA1C49">
        <w:rPr>
          <w:rFonts w:asciiTheme="majorHAnsi" w:hAnsiTheme="majorHAnsi" w:cs="Arial"/>
          <w:szCs w:val="20"/>
        </w:rPr>
        <w:t xml:space="preserve"> zgodnie </w:t>
      </w:r>
      <w:r w:rsidR="004847A0">
        <w:rPr>
          <w:rFonts w:asciiTheme="majorHAnsi" w:hAnsiTheme="majorHAnsi" w:cs="Arial"/>
          <w:szCs w:val="20"/>
        </w:rPr>
        <w:br/>
      </w:r>
      <w:r w:rsidRPr="00FA1C49">
        <w:rPr>
          <w:rFonts w:asciiTheme="majorHAnsi" w:hAnsiTheme="majorHAnsi" w:cs="Arial"/>
          <w:szCs w:val="20"/>
        </w:rPr>
        <w:t xml:space="preserve">z wymogami rozporządzenia informacje dotyczące wyrobów zawierających azbest są bezpośrednio wprowadzane przez burmistrza, wójta, prezydenta miasta do Bazy Azbestowej administrowanej przez ministra właściwego do spraw gospodarki, </w:t>
      </w:r>
      <w:r w:rsidRPr="00FA1C49">
        <w:rPr>
          <w:rFonts w:asciiTheme="majorHAnsi" w:hAnsiTheme="majorHAnsi" w:cs="Arial"/>
          <w:szCs w:val="20"/>
        </w:rPr>
        <w:lastRenderedPageBreak/>
        <w:t>dostępnej za pośrednictwem sieci Internet pod adresem www.</w:t>
      </w:r>
      <w:proofErr w:type="gramStart"/>
      <w:r w:rsidRPr="00FA1C49">
        <w:rPr>
          <w:rFonts w:asciiTheme="majorHAnsi" w:hAnsiTheme="majorHAnsi" w:cs="Arial"/>
          <w:szCs w:val="20"/>
        </w:rPr>
        <w:t>bazaazbestowa</w:t>
      </w:r>
      <w:proofErr w:type="gramEnd"/>
      <w:r w:rsidRPr="00FA1C49">
        <w:rPr>
          <w:rFonts w:asciiTheme="majorHAnsi" w:hAnsiTheme="majorHAnsi" w:cs="Arial"/>
          <w:szCs w:val="20"/>
        </w:rPr>
        <w:t>.</w:t>
      </w:r>
      <w:proofErr w:type="gramStart"/>
      <w:r w:rsidRPr="00FA1C49">
        <w:rPr>
          <w:rFonts w:asciiTheme="majorHAnsi" w:hAnsiTheme="majorHAnsi" w:cs="Arial"/>
          <w:szCs w:val="20"/>
        </w:rPr>
        <w:t>gov</w:t>
      </w:r>
      <w:proofErr w:type="gramEnd"/>
      <w:r w:rsidRPr="00FA1C49">
        <w:rPr>
          <w:rFonts w:asciiTheme="majorHAnsi" w:hAnsiTheme="majorHAnsi" w:cs="Arial"/>
          <w:szCs w:val="20"/>
        </w:rPr>
        <w:t>.</w:t>
      </w:r>
      <w:proofErr w:type="gramStart"/>
      <w:r w:rsidRPr="00FA1C49">
        <w:rPr>
          <w:rFonts w:asciiTheme="majorHAnsi" w:hAnsiTheme="majorHAnsi" w:cs="Arial"/>
          <w:szCs w:val="20"/>
        </w:rPr>
        <w:t>pl</w:t>
      </w:r>
      <w:proofErr w:type="gramEnd"/>
      <w:r w:rsidR="00C86A94">
        <w:rPr>
          <w:rFonts w:asciiTheme="majorHAnsi" w:hAnsiTheme="majorHAnsi" w:cs="Arial"/>
          <w:szCs w:val="20"/>
        </w:rPr>
        <w:t>,</w:t>
      </w:r>
      <w:r w:rsidRPr="00FA1C49">
        <w:rPr>
          <w:rFonts w:asciiTheme="majorHAnsi" w:hAnsiTheme="majorHAnsi" w:cs="Arial"/>
          <w:szCs w:val="20"/>
        </w:rPr>
        <w:t xml:space="preserve"> prowadzonej w formie elektronicznej przy użyciu systemu teleinformatycznego.</w:t>
      </w:r>
    </w:p>
    <w:p w:rsidR="00FA1C49" w:rsidRPr="00FA1C49" w:rsidRDefault="00FA1C49" w:rsidP="00FA1C49">
      <w:pPr>
        <w:spacing w:line="360" w:lineRule="auto"/>
        <w:ind w:firstLine="360"/>
        <w:jc w:val="both"/>
        <w:rPr>
          <w:rFonts w:asciiTheme="majorHAnsi" w:hAnsiTheme="majorHAnsi" w:cs="Arial"/>
          <w:szCs w:val="28"/>
        </w:rPr>
      </w:pPr>
      <w:r w:rsidRPr="00FA1C49">
        <w:rPr>
          <w:rFonts w:asciiTheme="majorHAnsi" w:hAnsiTheme="majorHAnsi" w:cs="Arial"/>
          <w:szCs w:val="28"/>
        </w:rPr>
        <w:t>Właściciel lub zarządca budynku, budowli, instalacji lub urządzenia oraz terenu, gdzie występują wyroby zawierające azbest, ma ponadto obowiązki:</w:t>
      </w:r>
    </w:p>
    <w:p w:rsidR="00FA1C49" w:rsidRPr="00FA1C49" w:rsidRDefault="00FA1C49" w:rsidP="00FA1C49">
      <w:pPr>
        <w:numPr>
          <w:ilvl w:val="0"/>
          <w:numId w:val="19"/>
        </w:numPr>
        <w:spacing w:line="360" w:lineRule="auto"/>
        <w:jc w:val="both"/>
        <w:rPr>
          <w:rFonts w:asciiTheme="majorHAnsi" w:hAnsiTheme="majorHAnsi" w:cs="Arial"/>
          <w:szCs w:val="28"/>
        </w:rPr>
      </w:pPr>
      <w:proofErr w:type="gramStart"/>
      <w:r w:rsidRPr="00FA1C49">
        <w:rPr>
          <w:rFonts w:asciiTheme="majorHAnsi" w:hAnsiTheme="majorHAnsi" w:cs="Arial"/>
          <w:szCs w:val="28"/>
        </w:rPr>
        <w:t>oznakowania</w:t>
      </w:r>
      <w:proofErr w:type="gramEnd"/>
      <w:r w:rsidRPr="00FA1C49">
        <w:rPr>
          <w:rFonts w:asciiTheme="majorHAnsi" w:hAnsiTheme="majorHAnsi" w:cs="Arial"/>
          <w:szCs w:val="28"/>
        </w:rPr>
        <w:t xml:space="preserve"> pomieszczeń, gdzie znajdują się urządzenia lub instalacje </w:t>
      </w:r>
      <w:r w:rsidR="002433BD">
        <w:rPr>
          <w:rFonts w:asciiTheme="majorHAnsi" w:hAnsiTheme="majorHAnsi" w:cs="Arial"/>
          <w:szCs w:val="28"/>
        </w:rPr>
        <w:br/>
      </w:r>
      <w:r w:rsidRPr="00FA1C49">
        <w:rPr>
          <w:rFonts w:asciiTheme="majorHAnsi" w:hAnsiTheme="majorHAnsi" w:cs="Arial"/>
          <w:szCs w:val="28"/>
        </w:rPr>
        <w:t>z wyrobami zawierającymi azbest – odpowiednim znakiem ostrzegawczym dla azbestu (zał. nr 1 do rozporządzenia),</w:t>
      </w:r>
    </w:p>
    <w:p w:rsidR="00FA1C49" w:rsidRPr="00FA1C49" w:rsidRDefault="00FA1C49" w:rsidP="00FA1C49">
      <w:pPr>
        <w:numPr>
          <w:ilvl w:val="0"/>
          <w:numId w:val="19"/>
        </w:numPr>
        <w:spacing w:line="360" w:lineRule="auto"/>
        <w:jc w:val="both"/>
        <w:rPr>
          <w:rFonts w:asciiTheme="majorHAnsi" w:hAnsiTheme="majorHAnsi" w:cs="Arial"/>
          <w:szCs w:val="28"/>
        </w:rPr>
      </w:pPr>
      <w:proofErr w:type="gramStart"/>
      <w:r w:rsidRPr="00FA1C49">
        <w:rPr>
          <w:rFonts w:asciiTheme="majorHAnsi" w:hAnsiTheme="majorHAnsi" w:cs="Arial"/>
          <w:szCs w:val="28"/>
        </w:rPr>
        <w:t>opracowania</w:t>
      </w:r>
      <w:proofErr w:type="gramEnd"/>
      <w:r w:rsidRPr="00FA1C49">
        <w:rPr>
          <w:rFonts w:asciiTheme="majorHAnsi" w:hAnsiTheme="majorHAnsi" w:cs="Arial"/>
          <w:szCs w:val="28"/>
        </w:rPr>
        <w:t xml:space="preserve"> i wywieszenia na widocznym miejscu instrukcji bezpiecznego postępowania i użytkowania pomieszczenia z wyrobami zawierającymi azbest,</w:t>
      </w:r>
    </w:p>
    <w:p w:rsidR="00FA1C49" w:rsidRPr="00FA1C49" w:rsidRDefault="00FA1C49" w:rsidP="00FA1C49">
      <w:pPr>
        <w:numPr>
          <w:ilvl w:val="0"/>
          <w:numId w:val="19"/>
        </w:numPr>
        <w:spacing w:line="360" w:lineRule="auto"/>
        <w:jc w:val="both"/>
        <w:rPr>
          <w:rFonts w:asciiTheme="majorHAnsi" w:hAnsiTheme="majorHAnsi" w:cs="Arial"/>
          <w:szCs w:val="28"/>
        </w:rPr>
      </w:pPr>
      <w:proofErr w:type="gramStart"/>
      <w:r w:rsidRPr="00FA1C49">
        <w:rPr>
          <w:rFonts w:asciiTheme="majorHAnsi" w:hAnsiTheme="majorHAnsi" w:cs="Arial"/>
          <w:szCs w:val="28"/>
        </w:rPr>
        <w:t>zaznaczenia</w:t>
      </w:r>
      <w:proofErr w:type="gramEnd"/>
      <w:r w:rsidRPr="00FA1C49">
        <w:rPr>
          <w:rFonts w:asciiTheme="majorHAnsi" w:hAnsiTheme="majorHAnsi" w:cs="Arial"/>
          <w:szCs w:val="28"/>
        </w:rPr>
        <w:t xml:space="preserve"> na planie sytuacyjnym terenu miejsc z wyrobami zawierającymi azbest.</w:t>
      </w:r>
    </w:p>
    <w:p w:rsidR="00FA1C49" w:rsidRPr="00FA1C49" w:rsidRDefault="00FA1C49" w:rsidP="00FA1C49">
      <w:pPr>
        <w:spacing w:line="360" w:lineRule="auto"/>
        <w:ind w:firstLine="360"/>
        <w:jc w:val="both"/>
        <w:rPr>
          <w:rFonts w:asciiTheme="majorHAnsi" w:hAnsiTheme="majorHAnsi" w:cs="Arial"/>
        </w:rPr>
      </w:pPr>
      <w:r w:rsidRPr="00FA1C49">
        <w:rPr>
          <w:rFonts w:asciiTheme="majorHAnsi" w:hAnsiTheme="majorHAnsi" w:cs="Arial"/>
        </w:rPr>
        <w:t>Ponadto, jeżeli w budynku, budowli, instalacji lub urządzeniu oraz na terenie znajdują się wyroby zawierające azbest o gęstości objętościowej mniejszej niż 1000 kg/m</w:t>
      </w:r>
      <w:r w:rsidRPr="00FA1C49">
        <w:rPr>
          <w:rFonts w:asciiTheme="majorHAnsi" w:hAnsiTheme="majorHAnsi" w:cs="Arial"/>
          <w:vertAlign w:val="superscript"/>
        </w:rPr>
        <w:t>3</w:t>
      </w:r>
      <w:r w:rsidRPr="00FA1C49">
        <w:rPr>
          <w:rFonts w:asciiTheme="majorHAnsi" w:hAnsiTheme="majorHAnsi" w:cs="Arial"/>
        </w:rPr>
        <w:t xml:space="preserve"> (tzw. „miękkie”), lub jeżeli wyroby zawierają azbest krokidolit, a </w:t>
      </w:r>
      <w:proofErr w:type="gramStart"/>
      <w:r w:rsidRPr="00FA1C49">
        <w:rPr>
          <w:rFonts w:asciiTheme="majorHAnsi" w:hAnsiTheme="majorHAnsi" w:cs="Arial"/>
        </w:rPr>
        <w:t>także jeżeli</w:t>
      </w:r>
      <w:proofErr w:type="gramEnd"/>
      <w:r w:rsidRPr="00FA1C49">
        <w:rPr>
          <w:rFonts w:asciiTheme="majorHAnsi" w:hAnsiTheme="majorHAnsi" w:cs="Arial"/>
        </w:rPr>
        <w:t xml:space="preserve"> te wyroby znajdują się w zamkniętych pomieszczeniach, lub istnieje uzasadniona obawa dużej emisji azbestu do środowiska – właściciel lub zarządca powinien opracować plan kontroli jakości powietrza (monitoringu), a jego wyniki uwzględnić przy dalszej eksploatacji lub usuwaniu wyrobów zawierających azbest.</w:t>
      </w:r>
    </w:p>
    <w:p w:rsidR="00FA1C49" w:rsidRPr="00FA1C49" w:rsidRDefault="00FA1C49" w:rsidP="00FA1C49">
      <w:pPr>
        <w:pStyle w:val="Tekstpodstawowywcity"/>
        <w:spacing w:after="0" w:line="360" w:lineRule="auto"/>
        <w:ind w:left="0" w:firstLine="360"/>
        <w:jc w:val="both"/>
        <w:rPr>
          <w:rFonts w:asciiTheme="majorHAnsi" w:hAnsiTheme="majorHAnsi" w:cs="Arial"/>
          <w:szCs w:val="28"/>
        </w:rPr>
      </w:pPr>
      <w:r w:rsidRPr="00FA1C49">
        <w:rPr>
          <w:rFonts w:asciiTheme="majorHAnsi" w:hAnsiTheme="majorHAnsi" w:cs="Arial"/>
          <w:szCs w:val="28"/>
        </w:rPr>
        <w:t xml:space="preserve">Przez cały czas użytkowania wyrobów zawierających azbest w obiekcie lub nieruchomości, właściciel lub zarządca ma obowiązek przeprowadzania bieżącej kontroli stanu oraz konserwacji tych wyrobów. Pracownicy dokonujący takich prac </w:t>
      </w:r>
      <w:r w:rsidR="002433BD">
        <w:rPr>
          <w:rFonts w:asciiTheme="majorHAnsi" w:hAnsiTheme="majorHAnsi" w:cs="Arial"/>
          <w:szCs w:val="28"/>
        </w:rPr>
        <w:br/>
      </w:r>
      <w:r w:rsidRPr="00FA1C49">
        <w:rPr>
          <w:rFonts w:asciiTheme="majorHAnsi" w:hAnsiTheme="majorHAnsi" w:cs="Arial"/>
          <w:szCs w:val="28"/>
        </w:rPr>
        <w:t>i czynności powinni być odpowiednio przeszkoleni w zakresie bezpiecznego postępowania z wyrobami zawierającymi azbest, a także odpowiednio wyposażeni we właściwą odzież i środki ochronne.</w:t>
      </w:r>
    </w:p>
    <w:p w:rsidR="00FA1C49" w:rsidRPr="00FA1C49" w:rsidRDefault="00FA1C49" w:rsidP="00FA1C49">
      <w:pPr>
        <w:spacing w:line="360" w:lineRule="auto"/>
        <w:jc w:val="both"/>
        <w:rPr>
          <w:rFonts w:asciiTheme="majorHAnsi" w:hAnsiTheme="majorHAnsi" w:cs="Arial"/>
          <w:sz w:val="28"/>
          <w:szCs w:val="28"/>
        </w:rPr>
      </w:pPr>
    </w:p>
    <w:p w:rsidR="00FA1C49" w:rsidRPr="00FA1C49" w:rsidRDefault="00FA1C49" w:rsidP="00FA1C49">
      <w:pPr>
        <w:pStyle w:val="Nagwek2"/>
        <w:rPr>
          <w:rFonts w:cs="Arial"/>
        </w:rPr>
      </w:pPr>
      <w:r w:rsidRPr="00FA1C49">
        <w:rPr>
          <w:rFonts w:cs="Arial"/>
        </w:rPr>
        <w:t xml:space="preserve"> </w:t>
      </w:r>
      <w:bookmarkStart w:id="35" w:name="_Toc400912064"/>
      <w:bookmarkStart w:id="36" w:name="_Toc431847372"/>
      <w:r w:rsidRPr="00FA1C49">
        <w:rPr>
          <w:rFonts w:cs="Arial"/>
        </w:rPr>
        <w:t>Usuwanie wyrobów zawierających azbest</w:t>
      </w:r>
      <w:bookmarkEnd w:id="35"/>
      <w:bookmarkEnd w:id="36"/>
    </w:p>
    <w:p w:rsidR="00FA1C49" w:rsidRPr="00FA1C49" w:rsidRDefault="00FA1C49" w:rsidP="00FA1C49">
      <w:pPr>
        <w:pStyle w:val="Nagwek2"/>
        <w:numPr>
          <w:ilvl w:val="0"/>
          <w:numId w:val="0"/>
        </w:numPr>
        <w:ind w:left="735"/>
        <w:rPr>
          <w:rFonts w:cs="Arial"/>
        </w:rPr>
      </w:pPr>
      <w:r w:rsidRPr="00FA1C49">
        <w:rPr>
          <w:rFonts w:cs="Arial"/>
        </w:rPr>
        <w:t xml:space="preserve"> </w:t>
      </w:r>
    </w:p>
    <w:p w:rsidR="00FA1C49" w:rsidRPr="00FA1C49" w:rsidRDefault="00FA1C49" w:rsidP="00FA1C49">
      <w:pPr>
        <w:spacing w:line="360" w:lineRule="auto"/>
        <w:ind w:firstLine="360"/>
        <w:jc w:val="both"/>
        <w:rPr>
          <w:rFonts w:asciiTheme="majorHAnsi" w:hAnsiTheme="majorHAnsi" w:cs="Arial"/>
          <w:szCs w:val="28"/>
        </w:rPr>
      </w:pPr>
      <w:r w:rsidRPr="00FA1C49">
        <w:rPr>
          <w:rFonts w:asciiTheme="majorHAnsi" w:hAnsiTheme="majorHAnsi" w:cs="Arial"/>
          <w:szCs w:val="28"/>
        </w:rPr>
        <w:t xml:space="preserve">Właściciel lub zarządca budynku, budowli, instalacji lub urządzenia </w:t>
      </w:r>
      <w:proofErr w:type="gramStart"/>
      <w:r w:rsidRPr="00FA1C49">
        <w:rPr>
          <w:rFonts w:asciiTheme="majorHAnsi" w:hAnsiTheme="majorHAnsi" w:cs="Arial"/>
          <w:szCs w:val="28"/>
        </w:rPr>
        <w:t>oraz  terenu</w:t>
      </w:r>
      <w:proofErr w:type="gramEnd"/>
      <w:r w:rsidRPr="00FA1C49">
        <w:rPr>
          <w:rFonts w:asciiTheme="majorHAnsi" w:hAnsiTheme="majorHAnsi" w:cs="Arial"/>
          <w:szCs w:val="28"/>
        </w:rPr>
        <w:t xml:space="preserve"> </w:t>
      </w:r>
      <w:r w:rsidR="002024B5">
        <w:rPr>
          <w:rFonts w:asciiTheme="majorHAnsi" w:hAnsiTheme="majorHAnsi" w:cs="Arial"/>
          <w:szCs w:val="28"/>
        </w:rPr>
        <w:br/>
      </w:r>
      <w:r w:rsidRPr="00FA1C49">
        <w:rPr>
          <w:rFonts w:asciiTheme="majorHAnsi" w:hAnsiTheme="majorHAnsi" w:cs="Arial"/>
          <w:szCs w:val="28"/>
        </w:rPr>
        <w:t xml:space="preserve">z wyrobami zawierającymi azbest, ma obowiązek </w:t>
      </w:r>
      <w:r w:rsidRPr="00FA1C49">
        <w:rPr>
          <w:rFonts w:asciiTheme="majorHAnsi" w:hAnsiTheme="majorHAnsi" w:cs="Arial"/>
          <w:b/>
          <w:szCs w:val="28"/>
        </w:rPr>
        <w:t>zgłosić prace polegające na zabezpieczeniu lub usunięciu wyrobów zawierających azbest do właściwego organu administracji architektoniczno-budowlanej</w:t>
      </w:r>
      <w:r w:rsidRPr="00FA1C49">
        <w:rPr>
          <w:rFonts w:asciiTheme="majorHAnsi" w:hAnsiTheme="majorHAnsi" w:cs="Arial"/>
          <w:szCs w:val="28"/>
        </w:rPr>
        <w:t xml:space="preserve"> (starosta, prezydent miasta na </w:t>
      </w:r>
      <w:r w:rsidRPr="00FA1C49">
        <w:rPr>
          <w:rFonts w:asciiTheme="majorHAnsi" w:hAnsiTheme="majorHAnsi" w:cs="Arial"/>
          <w:szCs w:val="28"/>
        </w:rPr>
        <w:lastRenderedPageBreak/>
        <w:t xml:space="preserve">prawach powiatu). </w:t>
      </w:r>
      <w:r w:rsidRPr="00FA1C49">
        <w:rPr>
          <w:rFonts w:asciiTheme="majorHAnsi" w:hAnsiTheme="majorHAnsi" w:cs="Arial"/>
        </w:rPr>
        <w:t xml:space="preserve">W przypadku prac polegających na wymianie pokrycia dachowego, zgłoszenia trzeba </w:t>
      </w:r>
      <w:proofErr w:type="gramStart"/>
      <w:r w:rsidRPr="00FA1C49">
        <w:rPr>
          <w:rFonts w:asciiTheme="majorHAnsi" w:hAnsiTheme="majorHAnsi" w:cs="Arial"/>
        </w:rPr>
        <w:t>dokonać na co</w:t>
      </w:r>
      <w:proofErr w:type="gramEnd"/>
      <w:r w:rsidRPr="00FA1C49">
        <w:rPr>
          <w:rFonts w:asciiTheme="majorHAnsi" w:hAnsiTheme="majorHAnsi" w:cs="Arial"/>
        </w:rPr>
        <w:t xml:space="preserve"> najmniej 30 dni przed planowanym terminem rozpoczęcia robót</w:t>
      </w:r>
      <w:r w:rsidRPr="00FA1C49">
        <w:rPr>
          <w:rFonts w:asciiTheme="majorHAnsi" w:hAnsiTheme="majorHAnsi" w:cs="Arial"/>
          <w:szCs w:val="28"/>
        </w:rPr>
        <w:t>. Po dopełnieniu obowiązków formalnoprawnych, właściciel lub zarządca dokonuje wyboru wykonawcy prac- wytwórcy odpadów niebezpiecznych. Zawiera umow</w:t>
      </w:r>
      <w:r w:rsidR="002024B5">
        <w:rPr>
          <w:rFonts w:asciiTheme="majorHAnsi" w:hAnsiTheme="majorHAnsi" w:cs="Arial"/>
          <w:szCs w:val="28"/>
        </w:rPr>
        <w:t>ę</w:t>
      </w:r>
      <w:r w:rsidRPr="00FA1C49">
        <w:rPr>
          <w:rFonts w:asciiTheme="majorHAnsi" w:hAnsiTheme="majorHAnsi" w:cs="Arial"/>
          <w:szCs w:val="28"/>
        </w:rPr>
        <w:t xml:space="preserve"> na wykonanie prac zabezpieczenia lub usuwania wyrobów zawierających a</w:t>
      </w:r>
      <w:r w:rsidR="00773741">
        <w:rPr>
          <w:rFonts w:asciiTheme="majorHAnsi" w:hAnsiTheme="majorHAnsi" w:cs="Arial"/>
          <w:szCs w:val="28"/>
        </w:rPr>
        <w:t>zbest oraz oczyszczenia budynku</w:t>
      </w:r>
      <w:r w:rsidRPr="00FA1C49">
        <w:rPr>
          <w:rFonts w:asciiTheme="majorHAnsi" w:hAnsiTheme="majorHAnsi" w:cs="Arial"/>
          <w:szCs w:val="28"/>
        </w:rPr>
        <w:t>, budowli</w:t>
      </w:r>
      <w:r w:rsidR="00773741">
        <w:rPr>
          <w:rFonts w:asciiTheme="majorHAnsi" w:hAnsiTheme="majorHAnsi" w:cs="Arial"/>
          <w:szCs w:val="28"/>
        </w:rPr>
        <w:t xml:space="preserve">, instalacji lub urządzenia </w:t>
      </w:r>
      <w:r w:rsidR="00773741">
        <w:rPr>
          <w:rFonts w:asciiTheme="majorHAnsi" w:hAnsiTheme="majorHAnsi" w:cs="Arial"/>
          <w:szCs w:val="28"/>
        </w:rPr>
        <w:br/>
        <w:t>i</w:t>
      </w:r>
      <w:r w:rsidRPr="00FA1C49">
        <w:rPr>
          <w:rFonts w:asciiTheme="majorHAnsi" w:hAnsiTheme="majorHAnsi" w:cs="Arial"/>
          <w:szCs w:val="28"/>
        </w:rPr>
        <w:t xml:space="preserve"> terenu z azbestu. W umowie powinny być jasno sprecyzowane obowiązki stron, również w zakresie zabezpieczenia przed emisją azbestu w czasie wykonywania prac.</w:t>
      </w:r>
    </w:p>
    <w:p w:rsidR="00FA1C49" w:rsidRPr="00FA1C49" w:rsidRDefault="00FA1C49" w:rsidP="00FA1C49">
      <w:pPr>
        <w:spacing w:line="360" w:lineRule="auto"/>
        <w:ind w:firstLine="360"/>
        <w:jc w:val="both"/>
        <w:rPr>
          <w:rFonts w:asciiTheme="majorHAnsi" w:hAnsiTheme="majorHAnsi" w:cs="Arial"/>
          <w:szCs w:val="28"/>
        </w:rPr>
      </w:pPr>
      <w:r w:rsidRPr="00FA1C49">
        <w:rPr>
          <w:rFonts w:asciiTheme="majorHAnsi" w:hAnsiTheme="majorHAnsi" w:cs="Arial"/>
          <w:szCs w:val="28"/>
        </w:rPr>
        <w:t xml:space="preserve">Niezależnie od obowiązków wykonawcy prac, właściciel lub zarządca powinien </w:t>
      </w:r>
      <w:proofErr w:type="gramStart"/>
      <w:r w:rsidRPr="00FA1C49">
        <w:rPr>
          <w:rFonts w:asciiTheme="majorHAnsi" w:hAnsiTheme="majorHAnsi" w:cs="Arial"/>
          <w:szCs w:val="28"/>
        </w:rPr>
        <w:t>poinformować  mieszkańców</w:t>
      </w:r>
      <w:proofErr w:type="gramEnd"/>
      <w:r w:rsidRPr="00FA1C49">
        <w:rPr>
          <w:rFonts w:asciiTheme="majorHAnsi" w:hAnsiTheme="majorHAnsi" w:cs="Arial"/>
          <w:szCs w:val="28"/>
        </w:rPr>
        <w:t xml:space="preserve"> lub użytkowników budynku, budowli, instalacji lub urządzenia oraz terenu, o usuwaniu niebezpiecznych materiałów zawierających substancje stwarzające szczególne zagrożenie dla ludzi </w:t>
      </w:r>
      <w:r w:rsidR="00A2331B">
        <w:rPr>
          <w:rFonts w:asciiTheme="majorHAnsi" w:hAnsiTheme="majorHAnsi" w:cs="Arial"/>
          <w:szCs w:val="28"/>
        </w:rPr>
        <w:t>i</w:t>
      </w:r>
      <w:r w:rsidRPr="00FA1C49">
        <w:rPr>
          <w:rFonts w:asciiTheme="majorHAnsi" w:hAnsiTheme="majorHAnsi" w:cs="Arial"/>
          <w:szCs w:val="28"/>
        </w:rPr>
        <w:t xml:space="preserve"> o sposobach zabezpieczenia przed tą szkodliwością.</w:t>
      </w:r>
    </w:p>
    <w:p w:rsidR="00FA1C49" w:rsidRPr="00FA1C49" w:rsidRDefault="00FA1C49" w:rsidP="00FA1C49">
      <w:pPr>
        <w:spacing w:line="360" w:lineRule="auto"/>
        <w:ind w:firstLine="360"/>
        <w:jc w:val="both"/>
        <w:rPr>
          <w:rFonts w:asciiTheme="majorHAnsi" w:hAnsiTheme="majorHAnsi" w:cs="Arial"/>
          <w:sz w:val="28"/>
          <w:szCs w:val="28"/>
        </w:rPr>
      </w:pPr>
      <w:r w:rsidRPr="00FA1C49">
        <w:rPr>
          <w:rFonts w:asciiTheme="majorHAnsi" w:hAnsiTheme="majorHAnsi" w:cs="Arial"/>
          <w:szCs w:val="28"/>
        </w:rPr>
        <w:t xml:space="preserve">Na końcu właściciel lub zarządca powinien uzyskać od wykonawcy prac, </w:t>
      </w:r>
      <w:r w:rsidRPr="00FA1C49">
        <w:rPr>
          <w:rFonts w:asciiTheme="majorHAnsi" w:hAnsiTheme="majorHAnsi" w:cs="Arial"/>
          <w:b/>
          <w:szCs w:val="28"/>
        </w:rPr>
        <w:t>pisemne oświadczenie o prawidłowości wykonania prac i oczyszczenia terenu z pyłu azbestowego</w:t>
      </w:r>
      <w:r w:rsidRPr="00FA1C49">
        <w:rPr>
          <w:rFonts w:asciiTheme="majorHAnsi" w:hAnsiTheme="majorHAnsi" w:cs="Arial"/>
          <w:szCs w:val="28"/>
        </w:rPr>
        <w:t xml:space="preserve">, a następnie przechowywać je przez </w:t>
      </w:r>
      <w:proofErr w:type="gramStart"/>
      <w:r w:rsidRPr="00FA1C49">
        <w:rPr>
          <w:rFonts w:asciiTheme="majorHAnsi" w:hAnsiTheme="majorHAnsi" w:cs="Arial"/>
          <w:szCs w:val="28"/>
        </w:rPr>
        <w:t>okres co</w:t>
      </w:r>
      <w:proofErr w:type="gramEnd"/>
      <w:r w:rsidRPr="00FA1C49">
        <w:rPr>
          <w:rFonts w:asciiTheme="majorHAnsi" w:hAnsiTheme="majorHAnsi" w:cs="Arial"/>
          <w:szCs w:val="28"/>
        </w:rPr>
        <w:t xml:space="preserve"> najmniej 5-lat, wraz z inna dokumentacją budynku, budowli, instalacji lub urządzenia oraz terenu.</w:t>
      </w:r>
    </w:p>
    <w:p w:rsidR="00FA1C49" w:rsidRDefault="00FA1C49" w:rsidP="00FA1C49">
      <w:pPr>
        <w:spacing w:line="360" w:lineRule="auto"/>
        <w:ind w:firstLine="360"/>
        <w:jc w:val="both"/>
        <w:rPr>
          <w:rFonts w:asciiTheme="majorHAnsi" w:hAnsiTheme="majorHAnsi" w:cs="Arial"/>
          <w:color w:val="222222"/>
          <w:shd w:val="clear" w:color="auto" w:fill="FFFFFF"/>
        </w:rPr>
      </w:pPr>
      <w:r w:rsidRPr="00FA1C49">
        <w:rPr>
          <w:rFonts w:asciiTheme="majorHAnsi" w:hAnsiTheme="majorHAnsi" w:cs="Arial"/>
          <w:szCs w:val="28"/>
        </w:rPr>
        <w:t xml:space="preserve">W związku z dużym zagrożeniem, jakie może spowodować niewłaściwe usuwanie wyrobów zawierających azbest (opisane w rozdziale 4), ich demontażu powinny dokonywać specjalistyczne firmy, których pracownicy posiadają odpowiednie przeszkolenia bhp do prac przy azbeście oraz są zaopatrzeni w specjalistyczny sprzęt, który zabezpiecza ich samych, a także pobliski teren przed działaniem szkodliwych włókien azbestowych. </w:t>
      </w:r>
      <w:r w:rsidRPr="00FA1C49">
        <w:rPr>
          <w:rFonts w:asciiTheme="majorHAnsi" w:hAnsiTheme="majorHAnsi" w:cs="Arial"/>
        </w:rPr>
        <w:t>Ewidencja takich firm znajduje się w Bazie Azbestowej</w:t>
      </w:r>
      <w:r w:rsidRPr="00FA1C49">
        <w:rPr>
          <w:rFonts w:asciiTheme="majorHAnsi" w:hAnsiTheme="majorHAnsi" w:cs="Arial"/>
          <w:shd w:val="clear" w:color="auto" w:fill="FFFFFF"/>
        </w:rPr>
        <w:t xml:space="preserve"> prowadzonej przez Ministerstwo Gospodarki i stanowiącej jedno z narzędzi monitorowania realizacji zadań wynikających z Programu Oczyszczania Kraju z Azbestu na lata 2009-2032. </w:t>
      </w:r>
    </w:p>
    <w:p w:rsidR="00FA1C49" w:rsidRPr="00FA1C49" w:rsidRDefault="00FA1C49" w:rsidP="00FA1C49">
      <w:pPr>
        <w:spacing w:line="360" w:lineRule="auto"/>
        <w:ind w:firstLine="360"/>
        <w:jc w:val="both"/>
        <w:rPr>
          <w:rFonts w:asciiTheme="majorHAnsi" w:hAnsiTheme="majorHAnsi" w:cs="Arial"/>
        </w:rPr>
      </w:pPr>
      <w:r w:rsidRPr="00FA1C49">
        <w:rPr>
          <w:rFonts w:asciiTheme="majorHAnsi" w:hAnsiTheme="majorHAnsi" w:cs="Arial"/>
        </w:rPr>
        <w:t xml:space="preserve">Wykonawca prac polegających na zabezpieczaniu lub usuwaniu wyrobów zawierających azbest musi zgłosić zamiar ich przeprowadzenia Powiatowemu Inspektorowi Nadzoru Budowlanego, Okręgowemu Inspektorowi Pracy oraz Państwowemu Powiatowemu Inspektorowi Sanitarnemu – w </w:t>
      </w:r>
      <w:proofErr w:type="gramStart"/>
      <w:r w:rsidRPr="00FA1C49">
        <w:rPr>
          <w:rFonts w:asciiTheme="majorHAnsi" w:hAnsiTheme="majorHAnsi" w:cs="Arial"/>
        </w:rPr>
        <w:t>terminie co</w:t>
      </w:r>
      <w:proofErr w:type="gramEnd"/>
      <w:r w:rsidRPr="00FA1C49">
        <w:rPr>
          <w:rFonts w:asciiTheme="majorHAnsi" w:hAnsiTheme="majorHAnsi" w:cs="Arial"/>
        </w:rPr>
        <w:t xml:space="preserve"> najmniej 7 dni przed rozpoczęciem prac.</w:t>
      </w:r>
    </w:p>
    <w:p w:rsidR="00FA1C49" w:rsidRPr="00FA1C49" w:rsidRDefault="00FA1C49" w:rsidP="00FA1C49">
      <w:pPr>
        <w:spacing w:line="360" w:lineRule="auto"/>
        <w:ind w:firstLine="360"/>
        <w:jc w:val="both"/>
        <w:rPr>
          <w:rFonts w:asciiTheme="majorHAnsi" w:hAnsiTheme="majorHAnsi" w:cs="Arial"/>
        </w:rPr>
      </w:pPr>
      <w:r w:rsidRPr="00FA1C49">
        <w:rPr>
          <w:rFonts w:asciiTheme="majorHAnsi" w:hAnsiTheme="majorHAnsi" w:cs="Arial"/>
        </w:rPr>
        <w:lastRenderedPageBreak/>
        <w:t xml:space="preserve">Przed przystąpieniem do prac Wykonawca zobowiązany jest do opracowania szczegółowego planu prac usuwania wyrobów zawierających azbest, obejmującego </w:t>
      </w:r>
      <w:r w:rsidR="003650F9">
        <w:rPr>
          <w:rFonts w:asciiTheme="majorHAnsi" w:hAnsiTheme="majorHAnsi" w:cs="Arial"/>
        </w:rPr>
        <w:br/>
      </w:r>
      <w:r w:rsidRPr="00FA1C49">
        <w:rPr>
          <w:rFonts w:asciiTheme="majorHAnsi" w:hAnsiTheme="majorHAnsi" w:cs="Arial"/>
        </w:rPr>
        <w:t>w szczególności:</w:t>
      </w:r>
    </w:p>
    <w:p w:rsidR="00FA1C49" w:rsidRPr="00FA1C49" w:rsidRDefault="00FA1C49" w:rsidP="00FA1C49">
      <w:pPr>
        <w:spacing w:line="360" w:lineRule="auto"/>
        <w:ind w:firstLine="360"/>
        <w:jc w:val="both"/>
        <w:rPr>
          <w:rFonts w:asciiTheme="majorHAnsi" w:hAnsiTheme="majorHAnsi" w:cs="Arial"/>
        </w:rPr>
      </w:pPr>
      <w:r w:rsidRPr="00FA1C49">
        <w:rPr>
          <w:rFonts w:asciiTheme="majorHAnsi" w:hAnsiTheme="majorHAnsi" w:cs="Arial"/>
        </w:rPr>
        <w:t>- identyfikację azbestu w przewidywanych do usunięcia materiałach (na podstawie informacji od właściciela lub zarządcy obiektu, albo badań laboratoryjnych),</w:t>
      </w:r>
    </w:p>
    <w:p w:rsidR="00FA1C49" w:rsidRPr="00FA1C49" w:rsidRDefault="00FA1C49" w:rsidP="00FA1C49">
      <w:pPr>
        <w:spacing w:line="360" w:lineRule="auto"/>
        <w:ind w:firstLine="360"/>
        <w:jc w:val="both"/>
        <w:rPr>
          <w:rFonts w:asciiTheme="majorHAnsi" w:hAnsiTheme="majorHAnsi" w:cs="Arial"/>
        </w:rPr>
      </w:pPr>
      <w:r w:rsidRPr="00FA1C49">
        <w:rPr>
          <w:rFonts w:asciiTheme="majorHAnsi" w:hAnsiTheme="majorHAnsi" w:cs="Arial"/>
        </w:rPr>
        <w:t>- informację o metodach wykonywania planowanych prac,</w:t>
      </w:r>
    </w:p>
    <w:p w:rsidR="00FA1C49" w:rsidRPr="00FA1C49" w:rsidRDefault="00FA1C49" w:rsidP="00FA1C49">
      <w:pPr>
        <w:spacing w:line="360" w:lineRule="auto"/>
        <w:ind w:firstLine="360"/>
        <w:jc w:val="both"/>
        <w:rPr>
          <w:rFonts w:asciiTheme="majorHAnsi" w:hAnsiTheme="majorHAnsi" w:cs="Arial"/>
        </w:rPr>
      </w:pPr>
      <w:r w:rsidRPr="00FA1C49">
        <w:rPr>
          <w:rFonts w:asciiTheme="majorHAnsi" w:hAnsiTheme="majorHAnsi" w:cs="Arial"/>
        </w:rPr>
        <w:t>- zakres niezbędnych zabezpieczeń pracowników oraz środowiska przed narażeniem na szkodliwość emisji azbestu, w tym problematykę określoną przepisami dotyczącymi planu bezpieczeństwa i ochrony zdrowia (plan „bioz”),</w:t>
      </w:r>
    </w:p>
    <w:p w:rsidR="00FA1C49" w:rsidRPr="00FA1C49" w:rsidRDefault="00FA1C49" w:rsidP="00FA1C49">
      <w:pPr>
        <w:spacing w:line="360" w:lineRule="auto"/>
        <w:ind w:firstLine="360"/>
        <w:jc w:val="both"/>
        <w:rPr>
          <w:rFonts w:asciiTheme="majorHAnsi" w:hAnsiTheme="majorHAnsi" w:cs="Arial"/>
        </w:rPr>
      </w:pPr>
      <w:r w:rsidRPr="00FA1C49">
        <w:rPr>
          <w:rFonts w:asciiTheme="majorHAnsi" w:hAnsiTheme="majorHAnsi" w:cs="Arial"/>
        </w:rPr>
        <w:t>- ustalenie niezbędnego dla wykonywanych prac monitoringu powietrza.</w:t>
      </w:r>
    </w:p>
    <w:p w:rsidR="00FA1C49" w:rsidRPr="00FA1C49" w:rsidRDefault="00FA1C49" w:rsidP="00FA1C49">
      <w:pPr>
        <w:spacing w:line="360" w:lineRule="auto"/>
        <w:ind w:firstLine="360"/>
        <w:jc w:val="both"/>
        <w:rPr>
          <w:rFonts w:asciiTheme="majorHAnsi" w:hAnsiTheme="majorHAnsi" w:cs="Arial"/>
          <w:szCs w:val="28"/>
        </w:rPr>
      </w:pPr>
      <w:r w:rsidRPr="00FA1C49">
        <w:rPr>
          <w:rFonts w:asciiTheme="majorHAnsi" w:hAnsiTheme="majorHAnsi" w:cs="Arial"/>
          <w:szCs w:val="28"/>
        </w:rPr>
        <w:t xml:space="preserve">Zobowiązany jest także do posiadania niezbędnego wyposażenia technicznego </w:t>
      </w:r>
      <w:r w:rsidR="003650F9">
        <w:rPr>
          <w:rFonts w:asciiTheme="majorHAnsi" w:hAnsiTheme="majorHAnsi" w:cs="Arial"/>
          <w:szCs w:val="28"/>
        </w:rPr>
        <w:br/>
      </w:r>
      <w:r w:rsidRPr="00FA1C49">
        <w:rPr>
          <w:rFonts w:asciiTheme="majorHAnsi" w:hAnsiTheme="majorHAnsi" w:cs="Arial"/>
          <w:szCs w:val="28"/>
        </w:rPr>
        <w:t>i socjalnego zapewniającego prowadzenie określonych planem prac oraz zabezpieczeń pracowników i środowiska przed narażeniem na działanie azbestu.</w:t>
      </w:r>
    </w:p>
    <w:p w:rsidR="00FA1C49" w:rsidRPr="00FA1C49" w:rsidRDefault="00FA1C49" w:rsidP="00FA1C49">
      <w:pPr>
        <w:spacing w:line="360" w:lineRule="auto"/>
        <w:ind w:firstLine="360"/>
        <w:jc w:val="both"/>
        <w:rPr>
          <w:rFonts w:asciiTheme="majorHAnsi" w:hAnsiTheme="majorHAnsi" w:cs="Arial"/>
          <w:szCs w:val="28"/>
        </w:rPr>
      </w:pPr>
      <w:r w:rsidRPr="00FA1C49">
        <w:rPr>
          <w:rFonts w:asciiTheme="majorHAnsi" w:hAnsiTheme="majorHAnsi" w:cs="Arial"/>
          <w:szCs w:val="28"/>
        </w:rPr>
        <w:t>Przystępując do prac, na początku należy wykonać odpowiednie zabezpieczenia obiektu, będącego przedmiotem prac i miejsc ich wykonywania, a także terenu wokół – przed emisją pyłu azbestu, która może mieć miejsce w wyniku prowadzenia prac.</w:t>
      </w:r>
    </w:p>
    <w:p w:rsidR="00FA1C49" w:rsidRPr="00FA1C49" w:rsidRDefault="00FA1C49" w:rsidP="00FA1C49">
      <w:pPr>
        <w:spacing w:line="360" w:lineRule="auto"/>
        <w:ind w:firstLine="360"/>
        <w:jc w:val="both"/>
        <w:rPr>
          <w:rFonts w:asciiTheme="majorHAnsi" w:hAnsiTheme="majorHAnsi" w:cs="Arial"/>
          <w:szCs w:val="28"/>
        </w:rPr>
      </w:pPr>
      <w:r w:rsidRPr="00FA1C49">
        <w:rPr>
          <w:rFonts w:asciiTheme="majorHAnsi" w:hAnsiTheme="majorHAnsi" w:cs="Arial"/>
          <w:szCs w:val="28"/>
        </w:rPr>
        <w:t>Teren należy ogrodzić, zachowując bezpieczną odległości od traktów komunikacyjnych dla pieszych, nie mniej niż 2 m przy zastosowaniu osłon. Teren prac należy ogrodzić poprzez oznakowanie taśmami ostrzegawczymi w kolorze biało-czerwonym i umieszczenie tablic ostrzegawczych z napisami „Uwaga! Zagrożenie azbestem!”, „Osobom nieupoważnionym wstęp wzbroniony” lub „Uwaga! Zagrożenie azbestem- krokidolitem”.</w:t>
      </w:r>
    </w:p>
    <w:p w:rsidR="00FA1C49" w:rsidRPr="00FA1C49" w:rsidRDefault="00FA1C49" w:rsidP="00FA1C49">
      <w:pPr>
        <w:spacing w:line="360" w:lineRule="auto"/>
        <w:ind w:firstLine="360"/>
        <w:jc w:val="both"/>
        <w:rPr>
          <w:rFonts w:asciiTheme="majorHAnsi" w:hAnsiTheme="majorHAnsi" w:cs="Arial"/>
          <w:szCs w:val="28"/>
        </w:rPr>
      </w:pPr>
      <w:r w:rsidRPr="00FA1C49">
        <w:rPr>
          <w:rFonts w:asciiTheme="majorHAnsi" w:hAnsiTheme="majorHAnsi" w:cs="Arial"/>
          <w:szCs w:val="28"/>
        </w:rPr>
        <w:t>Przy pracach elewacyjnych powinny być stosowane odpowiednie kurtyny zasłaniające fasadę obiektu, aż do gruntu, a teren wokół objęty kurtyną, powinien być wyłożony grubą folią, dla łatwego oczyszczania po każdej zmianie roboczej.</w:t>
      </w:r>
    </w:p>
    <w:p w:rsidR="00FA1C49" w:rsidRPr="00FA1C49" w:rsidRDefault="00FA1C49" w:rsidP="00FA1C49">
      <w:pPr>
        <w:spacing w:line="360" w:lineRule="auto"/>
        <w:ind w:firstLine="360"/>
        <w:jc w:val="both"/>
        <w:rPr>
          <w:rFonts w:asciiTheme="majorHAnsi" w:hAnsiTheme="majorHAnsi" w:cs="Arial"/>
          <w:szCs w:val="28"/>
        </w:rPr>
      </w:pPr>
      <w:r w:rsidRPr="00FA1C49">
        <w:rPr>
          <w:rFonts w:asciiTheme="majorHAnsi" w:hAnsiTheme="majorHAnsi" w:cs="Arial"/>
          <w:szCs w:val="28"/>
        </w:rPr>
        <w:t>Ogólne zasady postępowania przy usuwaniu wyrobów zawierających azbest określają następujące wymagania:</w:t>
      </w:r>
    </w:p>
    <w:p w:rsidR="00FA1C49" w:rsidRPr="00FA1C49" w:rsidRDefault="00FA1C49" w:rsidP="00FA1C49">
      <w:pPr>
        <w:numPr>
          <w:ilvl w:val="0"/>
          <w:numId w:val="26"/>
        </w:numPr>
        <w:spacing w:line="360" w:lineRule="auto"/>
        <w:jc w:val="both"/>
        <w:rPr>
          <w:rFonts w:asciiTheme="majorHAnsi" w:hAnsiTheme="majorHAnsi" w:cs="Arial"/>
          <w:szCs w:val="28"/>
        </w:rPr>
      </w:pPr>
      <w:proofErr w:type="gramStart"/>
      <w:r w:rsidRPr="00FA1C49">
        <w:rPr>
          <w:rFonts w:asciiTheme="majorHAnsi" w:hAnsiTheme="majorHAnsi" w:cs="Arial"/>
          <w:szCs w:val="28"/>
        </w:rPr>
        <w:t>nawilżanie</w:t>
      </w:r>
      <w:proofErr w:type="gramEnd"/>
      <w:r w:rsidRPr="00FA1C49">
        <w:rPr>
          <w:rFonts w:asciiTheme="majorHAnsi" w:hAnsiTheme="majorHAnsi" w:cs="Arial"/>
          <w:szCs w:val="28"/>
        </w:rPr>
        <w:t xml:space="preserve"> wodą wyrobów zawierających azbest przed ich usuwaniem </w:t>
      </w:r>
      <w:r w:rsidR="003650F9">
        <w:rPr>
          <w:rFonts w:asciiTheme="majorHAnsi" w:hAnsiTheme="majorHAnsi" w:cs="Arial"/>
          <w:szCs w:val="28"/>
        </w:rPr>
        <w:br/>
      </w:r>
      <w:r w:rsidRPr="00FA1C49">
        <w:rPr>
          <w:rFonts w:asciiTheme="majorHAnsi" w:hAnsiTheme="majorHAnsi" w:cs="Arial"/>
          <w:szCs w:val="28"/>
        </w:rPr>
        <w:t>i utrzymywanie w stanie wilgotnym przez cały czas pracy,</w:t>
      </w:r>
    </w:p>
    <w:p w:rsidR="00FA1C49" w:rsidRPr="00FA1C49" w:rsidRDefault="00FA1C49" w:rsidP="00FA1C49">
      <w:pPr>
        <w:numPr>
          <w:ilvl w:val="0"/>
          <w:numId w:val="26"/>
        </w:numPr>
        <w:spacing w:line="360" w:lineRule="auto"/>
        <w:jc w:val="both"/>
        <w:rPr>
          <w:rFonts w:asciiTheme="majorHAnsi" w:hAnsiTheme="majorHAnsi" w:cs="Arial"/>
          <w:szCs w:val="28"/>
        </w:rPr>
      </w:pPr>
      <w:proofErr w:type="gramStart"/>
      <w:r w:rsidRPr="00FA1C49">
        <w:rPr>
          <w:rFonts w:asciiTheme="majorHAnsi" w:hAnsiTheme="majorHAnsi" w:cs="Arial"/>
          <w:szCs w:val="28"/>
        </w:rPr>
        <w:t>demontaż</w:t>
      </w:r>
      <w:proofErr w:type="gramEnd"/>
      <w:r w:rsidRPr="00FA1C49">
        <w:rPr>
          <w:rFonts w:asciiTheme="majorHAnsi" w:hAnsiTheme="majorHAnsi" w:cs="Arial"/>
          <w:szCs w:val="28"/>
        </w:rPr>
        <w:t xml:space="preserve"> całych wyrobów (płyt, rur, kształtek itp.) bez jakiegokolwiek uszkodzenia, tam gdzie jest to technicznie możliwe,</w:t>
      </w:r>
    </w:p>
    <w:p w:rsidR="00FA1C49" w:rsidRPr="00FA1C49" w:rsidRDefault="00FA1C49" w:rsidP="00FA1C49">
      <w:pPr>
        <w:numPr>
          <w:ilvl w:val="0"/>
          <w:numId w:val="26"/>
        </w:numPr>
        <w:spacing w:line="360" w:lineRule="auto"/>
        <w:jc w:val="both"/>
        <w:rPr>
          <w:rFonts w:asciiTheme="majorHAnsi" w:hAnsiTheme="majorHAnsi" w:cs="Arial"/>
          <w:szCs w:val="28"/>
        </w:rPr>
      </w:pPr>
      <w:proofErr w:type="gramStart"/>
      <w:r w:rsidRPr="00FA1C49">
        <w:rPr>
          <w:rFonts w:asciiTheme="majorHAnsi" w:hAnsiTheme="majorHAnsi" w:cs="Arial"/>
          <w:szCs w:val="28"/>
        </w:rPr>
        <w:lastRenderedPageBreak/>
        <w:t>odspajanie</w:t>
      </w:r>
      <w:proofErr w:type="gramEnd"/>
      <w:r w:rsidRPr="00FA1C49">
        <w:rPr>
          <w:rFonts w:asciiTheme="majorHAnsi" w:hAnsiTheme="majorHAnsi" w:cs="Arial"/>
          <w:szCs w:val="28"/>
        </w:rPr>
        <w:t xml:space="preserve"> wyrobów trwale związanych z podłożem przy stosowaniu wyłącznie narzędzi ręcznych lub wolnoobrotowych narzędzi mechanicznych, wyposażonych w miejscowe instalacje odciągające powietrze,</w:t>
      </w:r>
    </w:p>
    <w:p w:rsidR="00FA1C49" w:rsidRPr="00FA1C49" w:rsidRDefault="00FA1C49" w:rsidP="00FA1C49">
      <w:pPr>
        <w:numPr>
          <w:ilvl w:val="0"/>
          <w:numId w:val="26"/>
        </w:numPr>
        <w:spacing w:line="360" w:lineRule="auto"/>
        <w:jc w:val="both"/>
        <w:rPr>
          <w:rFonts w:asciiTheme="majorHAnsi" w:hAnsiTheme="majorHAnsi" w:cs="Arial"/>
          <w:szCs w:val="28"/>
        </w:rPr>
      </w:pPr>
      <w:proofErr w:type="gramStart"/>
      <w:r w:rsidRPr="00FA1C49">
        <w:rPr>
          <w:rFonts w:asciiTheme="majorHAnsi" w:hAnsiTheme="majorHAnsi" w:cs="Arial"/>
          <w:szCs w:val="28"/>
        </w:rPr>
        <w:t>prowadzenie</w:t>
      </w:r>
      <w:proofErr w:type="gramEnd"/>
      <w:r w:rsidRPr="00FA1C49">
        <w:rPr>
          <w:rFonts w:asciiTheme="majorHAnsi" w:hAnsiTheme="majorHAnsi" w:cs="Arial"/>
          <w:szCs w:val="28"/>
        </w:rPr>
        <w:t xml:space="preserve"> kontrolnego monitoringu powietrza, w przypadku występowania stężeń pyłu azbestu, przekraczających dopuszczalne wartości dla miejsca pracy,</w:t>
      </w:r>
    </w:p>
    <w:p w:rsidR="00FA1C49" w:rsidRPr="00FA1C49" w:rsidRDefault="00FA1C49" w:rsidP="00FA1C49">
      <w:pPr>
        <w:numPr>
          <w:ilvl w:val="0"/>
          <w:numId w:val="26"/>
        </w:numPr>
        <w:spacing w:line="360" w:lineRule="auto"/>
        <w:jc w:val="both"/>
        <w:rPr>
          <w:rFonts w:asciiTheme="majorHAnsi" w:hAnsiTheme="majorHAnsi" w:cs="Arial"/>
          <w:szCs w:val="28"/>
        </w:rPr>
      </w:pPr>
      <w:proofErr w:type="gramStart"/>
      <w:r w:rsidRPr="00FA1C49">
        <w:rPr>
          <w:rFonts w:asciiTheme="majorHAnsi" w:hAnsiTheme="majorHAnsi" w:cs="Arial"/>
          <w:szCs w:val="28"/>
        </w:rPr>
        <w:t>po</w:t>
      </w:r>
      <w:proofErr w:type="gramEnd"/>
      <w:r w:rsidRPr="00FA1C49">
        <w:rPr>
          <w:rFonts w:asciiTheme="majorHAnsi" w:hAnsiTheme="majorHAnsi" w:cs="Arial"/>
          <w:szCs w:val="28"/>
        </w:rPr>
        <w:t xml:space="preserve"> każdej zmianie roboczej, usunięte odpady zawierające azbest, powinny zostać szczelnie opakowane i składowane na miejscu ich tymczasowego magazynowania, </w:t>
      </w:r>
    </w:p>
    <w:p w:rsidR="00FA1C49" w:rsidRPr="00FA1C49" w:rsidRDefault="00FA1C49" w:rsidP="00FA1C49">
      <w:pPr>
        <w:numPr>
          <w:ilvl w:val="0"/>
          <w:numId w:val="26"/>
        </w:numPr>
        <w:spacing w:line="360" w:lineRule="auto"/>
        <w:jc w:val="both"/>
        <w:rPr>
          <w:rFonts w:asciiTheme="majorHAnsi" w:hAnsiTheme="majorHAnsi" w:cs="Arial"/>
          <w:szCs w:val="28"/>
        </w:rPr>
      </w:pPr>
      <w:proofErr w:type="gramStart"/>
      <w:r w:rsidRPr="00FA1C49">
        <w:rPr>
          <w:rFonts w:asciiTheme="majorHAnsi" w:hAnsiTheme="majorHAnsi" w:cs="Arial"/>
          <w:szCs w:val="28"/>
        </w:rPr>
        <w:t>codzienne</w:t>
      </w:r>
      <w:proofErr w:type="gramEnd"/>
      <w:r w:rsidRPr="00FA1C49">
        <w:rPr>
          <w:rFonts w:asciiTheme="majorHAnsi" w:hAnsiTheme="majorHAnsi" w:cs="Arial"/>
          <w:szCs w:val="28"/>
        </w:rPr>
        <w:t>, staranne oczyszczanie strefy prac i terenu wokół, dróg wewnętrznych oraz maszyn i urządzeń, z wykorzystaniem podciśnieniowego sprzętu odkurzającego, zaopatrzonego w filtry o dużej skuteczności ciągu (99,99% lub na mokro). Niedopuszczalne jest ręczne zamiatanie na sucho, jak również czyszczenie pomieszczeń i narzędzi pracy przy użyciu sprężonego powietrza.</w:t>
      </w:r>
    </w:p>
    <w:p w:rsidR="00FA1C49" w:rsidRPr="00FA1C49" w:rsidRDefault="00FA1C49" w:rsidP="00FA1C49">
      <w:pPr>
        <w:spacing w:line="360" w:lineRule="auto"/>
        <w:ind w:firstLine="360"/>
        <w:jc w:val="both"/>
        <w:rPr>
          <w:rFonts w:asciiTheme="majorHAnsi" w:hAnsiTheme="majorHAnsi" w:cs="Arial"/>
          <w:szCs w:val="28"/>
        </w:rPr>
      </w:pPr>
      <w:r w:rsidRPr="00FA1C49">
        <w:rPr>
          <w:rFonts w:asciiTheme="majorHAnsi" w:hAnsiTheme="majorHAnsi" w:cs="Arial"/>
          <w:szCs w:val="28"/>
        </w:rPr>
        <w:t>W przypadku prowadzenia prac z wyrobami azbestowo-cementowymi, których gęstość objętościowa wynosi mniej niż 1000kg/m</w:t>
      </w:r>
      <w:r w:rsidRPr="00FA1C49">
        <w:rPr>
          <w:rFonts w:asciiTheme="majorHAnsi" w:hAnsiTheme="majorHAnsi" w:cs="Arial"/>
          <w:szCs w:val="28"/>
          <w:vertAlign w:val="superscript"/>
        </w:rPr>
        <w:t>3</w:t>
      </w:r>
      <w:r w:rsidRPr="00FA1C49">
        <w:rPr>
          <w:rFonts w:asciiTheme="majorHAnsi" w:hAnsiTheme="majorHAnsi" w:cs="Arial"/>
          <w:szCs w:val="28"/>
        </w:rPr>
        <w:t xml:space="preserve"> (tzw. miękkie), a także z innymi wyrobami, których powierzchnia jest w widoczny sposób uszkodzona </w:t>
      </w:r>
      <w:r w:rsidR="004B72B6">
        <w:rPr>
          <w:rFonts w:asciiTheme="majorHAnsi" w:hAnsiTheme="majorHAnsi" w:cs="Arial"/>
          <w:szCs w:val="28"/>
        </w:rPr>
        <w:t>czy</w:t>
      </w:r>
      <w:r w:rsidRPr="00FA1C49">
        <w:rPr>
          <w:rFonts w:asciiTheme="majorHAnsi" w:hAnsiTheme="majorHAnsi" w:cs="Arial"/>
          <w:szCs w:val="28"/>
        </w:rPr>
        <w:t xml:space="preserve"> zniszczona lub jeżeli prace prowadzone są na obiektach, z wyrobami z</w:t>
      </w:r>
      <w:r w:rsidR="004B72B6">
        <w:rPr>
          <w:rFonts w:asciiTheme="majorHAnsi" w:hAnsiTheme="majorHAnsi" w:cs="Arial"/>
          <w:szCs w:val="28"/>
        </w:rPr>
        <w:t xml:space="preserve">awierającymi azbest krokidolit oraz </w:t>
      </w:r>
      <w:r w:rsidRPr="00FA1C49">
        <w:rPr>
          <w:rFonts w:asciiTheme="majorHAnsi" w:hAnsiTheme="majorHAnsi" w:cs="Arial"/>
          <w:szCs w:val="28"/>
        </w:rPr>
        <w:t xml:space="preserve">w pomieszczeniach zamkniętych, </w:t>
      </w:r>
      <w:r w:rsidR="004B72B6">
        <w:rPr>
          <w:rFonts w:asciiTheme="majorHAnsi" w:hAnsiTheme="majorHAnsi" w:cs="Arial"/>
          <w:szCs w:val="28"/>
        </w:rPr>
        <w:t>powinno się stosować</w:t>
      </w:r>
      <w:r w:rsidRPr="00FA1C49">
        <w:rPr>
          <w:rFonts w:asciiTheme="majorHAnsi" w:hAnsiTheme="majorHAnsi" w:cs="Arial"/>
          <w:szCs w:val="28"/>
        </w:rPr>
        <w:t xml:space="preserve"> szczególne zabezpieczenia strefy prac i ochrony pracowników oraz środowiska, niezależnie od ogólnych zasad postępowania. Są to m.in.:</w:t>
      </w:r>
    </w:p>
    <w:p w:rsidR="00FA1C49" w:rsidRPr="00FA1C49" w:rsidRDefault="00FA1C49" w:rsidP="00FA1C49">
      <w:pPr>
        <w:numPr>
          <w:ilvl w:val="0"/>
          <w:numId w:val="27"/>
        </w:numPr>
        <w:spacing w:line="360" w:lineRule="auto"/>
        <w:jc w:val="both"/>
        <w:rPr>
          <w:rFonts w:asciiTheme="majorHAnsi" w:hAnsiTheme="majorHAnsi" w:cs="Arial"/>
          <w:szCs w:val="28"/>
        </w:rPr>
      </w:pPr>
      <w:proofErr w:type="gramStart"/>
      <w:r w:rsidRPr="00FA1C49">
        <w:rPr>
          <w:rFonts w:asciiTheme="majorHAnsi" w:hAnsiTheme="majorHAnsi" w:cs="Arial"/>
          <w:szCs w:val="28"/>
        </w:rPr>
        <w:t>komory</w:t>
      </w:r>
      <w:proofErr w:type="gramEnd"/>
      <w:r w:rsidRPr="00FA1C49">
        <w:rPr>
          <w:rFonts w:asciiTheme="majorHAnsi" w:hAnsiTheme="majorHAnsi" w:cs="Arial"/>
          <w:szCs w:val="28"/>
        </w:rPr>
        <w:t xml:space="preserve"> dekontaminacyjne (śluzy) dla całych pomieszczeń lub </w:t>
      </w:r>
      <w:r w:rsidR="00D76AD7">
        <w:rPr>
          <w:rFonts w:asciiTheme="majorHAnsi" w:hAnsiTheme="majorHAnsi" w:cs="Arial"/>
          <w:szCs w:val="28"/>
        </w:rPr>
        <w:t>będące</w:t>
      </w:r>
      <w:r w:rsidRPr="00FA1C49">
        <w:rPr>
          <w:rFonts w:asciiTheme="majorHAnsi" w:hAnsiTheme="majorHAnsi" w:cs="Arial"/>
          <w:szCs w:val="28"/>
        </w:rPr>
        <w:t xml:space="preserve"> łącznik</w:t>
      </w:r>
      <w:r w:rsidR="00D76AD7">
        <w:rPr>
          <w:rFonts w:asciiTheme="majorHAnsi" w:hAnsiTheme="majorHAnsi" w:cs="Arial"/>
          <w:szCs w:val="28"/>
        </w:rPr>
        <w:t>iem</w:t>
      </w:r>
      <w:r w:rsidRPr="00FA1C49">
        <w:rPr>
          <w:rFonts w:asciiTheme="majorHAnsi" w:hAnsiTheme="majorHAnsi" w:cs="Arial"/>
          <w:szCs w:val="28"/>
        </w:rPr>
        <w:t xml:space="preserve"> izolacyjny</w:t>
      </w:r>
      <w:r w:rsidR="00D76AD7">
        <w:rPr>
          <w:rFonts w:asciiTheme="majorHAnsi" w:hAnsiTheme="majorHAnsi" w:cs="Arial"/>
          <w:szCs w:val="28"/>
        </w:rPr>
        <w:t>m</w:t>
      </w:r>
      <w:r w:rsidRPr="00FA1C49">
        <w:rPr>
          <w:rFonts w:asciiTheme="majorHAnsi" w:hAnsiTheme="majorHAnsi" w:cs="Arial"/>
          <w:szCs w:val="28"/>
        </w:rPr>
        <w:t xml:space="preserve"> między miejscem stanowiącym strefę prac, a miejscem na zewnątrz obiektu,</w:t>
      </w:r>
    </w:p>
    <w:p w:rsidR="00FA1C49" w:rsidRPr="00FA1C49" w:rsidRDefault="00FA1C49" w:rsidP="00FA1C49">
      <w:pPr>
        <w:numPr>
          <w:ilvl w:val="0"/>
          <w:numId w:val="27"/>
        </w:numPr>
        <w:spacing w:line="360" w:lineRule="auto"/>
        <w:jc w:val="both"/>
        <w:rPr>
          <w:rFonts w:asciiTheme="majorHAnsi" w:hAnsiTheme="majorHAnsi" w:cs="Arial"/>
          <w:szCs w:val="28"/>
        </w:rPr>
      </w:pPr>
      <w:proofErr w:type="gramStart"/>
      <w:r w:rsidRPr="00FA1C49">
        <w:rPr>
          <w:rFonts w:asciiTheme="majorHAnsi" w:hAnsiTheme="majorHAnsi" w:cs="Arial"/>
          <w:szCs w:val="28"/>
        </w:rPr>
        <w:t>zaostrzone</w:t>
      </w:r>
      <w:proofErr w:type="gramEnd"/>
      <w:r w:rsidRPr="00FA1C49">
        <w:rPr>
          <w:rFonts w:asciiTheme="majorHAnsi" w:hAnsiTheme="majorHAnsi" w:cs="Arial"/>
          <w:szCs w:val="28"/>
        </w:rPr>
        <w:t xml:space="preserve"> rygory przestrzegania stosowania środków ochrony osobistej,</w:t>
      </w:r>
    </w:p>
    <w:p w:rsidR="00FA1C49" w:rsidRPr="00FA1C49" w:rsidRDefault="00FA1C49" w:rsidP="00FA1C49">
      <w:pPr>
        <w:numPr>
          <w:ilvl w:val="0"/>
          <w:numId w:val="27"/>
        </w:numPr>
        <w:spacing w:line="360" w:lineRule="auto"/>
        <w:jc w:val="both"/>
        <w:rPr>
          <w:rFonts w:asciiTheme="majorHAnsi" w:hAnsiTheme="majorHAnsi" w:cs="Arial"/>
          <w:szCs w:val="28"/>
        </w:rPr>
      </w:pPr>
      <w:proofErr w:type="gramStart"/>
      <w:r w:rsidRPr="00FA1C49">
        <w:rPr>
          <w:rFonts w:asciiTheme="majorHAnsi" w:hAnsiTheme="majorHAnsi" w:cs="Arial"/>
          <w:szCs w:val="28"/>
        </w:rPr>
        <w:t>inne</w:t>
      </w:r>
      <w:proofErr w:type="gramEnd"/>
      <w:r w:rsidRPr="00FA1C49">
        <w:rPr>
          <w:rFonts w:asciiTheme="majorHAnsi" w:hAnsiTheme="majorHAnsi" w:cs="Arial"/>
          <w:szCs w:val="28"/>
        </w:rPr>
        <w:t xml:space="preserve"> metody, określone na etapie prac przygotowawczych.</w:t>
      </w:r>
    </w:p>
    <w:p w:rsidR="00FA1C49" w:rsidRPr="00FA1C49" w:rsidRDefault="00FA1C49" w:rsidP="00FA1C49">
      <w:pPr>
        <w:spacing w:line="360" w:lineRule="auto"/>
        <w:ind w:firstLine="360"/>
        <w:jc w:val="both"/>
        <w:rPr>
          <w:rFonts w:asciiTheme="majorHAnsi" w:hAnsiTheme="majorHAnsi" w:cs="Arial"/>
          <w:szCs w:val="28"/>
        </w:rPr>
      </w:pPr>
      <w:r w:rsidRPr="00FA1C49">
        <w:rPr>
          <w:rFonts w:asciiTheme="majorHAnsi" w:hAnsiTheme="majorHAnsi" w:cs="Arial"/>
          <w:szCs w:val="28"/>
        </w:rPr>
        <w:t>W obiekcie przylegającym do strefy prac, należy zastosować odpowiednie zabezpieczenia, w tym uszczelnienie otworów okiennych i drzwiowych, a także inne, właściwe dla stopnia narażenia środki zabezpieczające.</w:t>
      </w:r>
    </w:p>
    <w:p w:rsidR="00FA1C49" w:rsidRPr="00FA1C49" w:rsidRDefault="00FA1C49" w:rsidP="00FA1C49">
      <w:pPr>
        <w:spacing w:line="360" w:lineRule="auto"/>
        <w:ind w:firstLine="360"/>
        <w:jc w:val="both"/>
        <w:rPr>
          <w:rFonts w:asciiTheme="majorHAnsi" w:hAnsiTheme="majorHAnsi" w:cs="Arial"/>
          <w:szCs w:val="28"/>
        </w:rPr>
      </w:pPr>
      <w:r w:rsidRPr="00FA1C49">
        <w:rPr>
          <w:rFonts w:asciiTheme="majorHAnsi" w:hAnsiTheme="majorHAnsi" w:cs="Arial"/>
          <w:szCs w:val="28"/>
        </w:rPr>
        <w:t xml:space="preserve">Wszystkie zdemontowane wyroby zawierające azbest powinny być szczelnie opakowane w folie z polietylenu, lub polipropylenu o grubości nie mniejszej niż 0,2 mm </w:t>
      </w:r>
      <w:r w:rsidR="00DF373E">
        <w:rPr>
          <w:rFonts w:asciiTheme="majorHAnsi" w:hAnsiTheme="majorHAnsi" w:cs="Arial"/>
          <w:szCs w:val="28"/>
        </w:rPr>
        <w:br/>
      </w:r>
      <w:r w:rsidRPr="00FA1C49">
        <w:rPr>
          <w:rFonts w:asciiTheme="majorHAnsi" w:hAnsiTheme="majorHAnsi" w:cs="Arial"/>
          <w:szCs w:val="28"/>
        </w:rPr>
        <w:t>i zamykane w sposób uniemożliwiający przypadkowe otwarcie (</w:t>
      </w:r>
      <w:proofErr w:type="spellStart"/>
      <w:r w:rsidRPr="00FA1C49">
        <w:rPr>
          <w:rFonts w:asciiTheme="majorHAnsi" w:hAnsiTheme="majorHAnsi" w:cs="Arial"/>
          <w:szCs w:val="28"/>
        </w:rPr>
        <w:t>zgrzewem</w:t>
      </w:r>
      <w:proofErr w:type="spellEnd"/>
      <w:r w:rsidRPr="00FA1C49">
        <w:rPr>
          <w:rFonts w:asciiTheme="majorHAnsi" w:hAnsiTheme="majorHAnsi" w:cs="Arial"/>
          <w:szCs w:val="28"/>
        </w:rPr>
        <w:t xml:space="preserve"> ciągłym lub </w:t>
      </w:r>
      <w:r w:rsidRPr="00FA1C49">
        <w:rPr>
          <w:rFonts w:asciiTheme="majorHAnsi" w:hAnsiTheme="majorHAnsi" w:cs="Arial"/>
          <w:szCs w:val="28"/>
        </w:rPr>
        <w:lastRenderedPageBreak/>
        <w:t>taśmą klejącą). Niedopuszczalne jest stosowanie worków papierowych. Odpady powstałe z wyrobów o gęstości objętościowej większej niż 1000kg/m</w:t>
      </w:r>
      <w:r w:rsidRPr="00FA1C49">
        <w:rPr>
          <w:rFonts w:asciiTheme="majorHAnsi" w:hAnsiTheme="majorHAnsi" w:cs="Arial"/>
          <w:szCs w:val="28"/>
          <w:vertAlign w:val="superscript"/>
        </w:rPr>
        <w:t>3</w:t>
      </w:r>
      <w:r w:rsidRPr="00FA1C49">
        <w:rPr>
          <w:rFonts w:asciiTheme="majorHAnsi" w:hAnsiTheme="majorHAnsi" w:cs="Arial"/>
          <w:szCs w:val="28"/>
        </w:rPr>
        <w:t xml:space="preserve">, a więc płyty </w:t>
      </w:r>
      <w:r w:rsidR="00F059AE">
        <w:rPr>
          <w:rFonts w:asciiTheme="majorHAnsi" w:hAnsiTheme="majorHAnsi" w:cs="Arial"/>
          <w:szCs w:val="28"/>
        </w:rPr>
        <w:br/>
      </w:r>
      <w:r w:rsidRPr="00FA1C49">
        <w:rPr>
          <w:rFonts w:asciiTheme="majorHAnsi" w:hAnsiTheme="majorHAnsi" w:cs="Arial"/>
          <w:szCs w:val="28"/>
        </w:rPr>
        <w:t>i rury azbestowo-cementowe, lub ich części powinny być szczelnie opakowane w folie. Pył azbestowy oraz odpady powstałe z wyrobów o gęstości objętościowej mniejszej niż 1000kg/m</w:t>
      </w:r>
      <w:r w:rsidRPr="00FA1C49">
        <w:rPr>
          <w:rFonts w:asciiTheme="majorHAnsi" w:hAnsiTheme="majorHAnsi" w:cs="Arial"/>
          <w:szCs w:val="28"/>
          <w:vertAlign w:val="superscript"/>
        </w:rPr>
        <w:t>3</w:t>
      </w:r>
      <w:r w:rsidRPr="00FA1C49">
        <w:rPr>
          <w:rFonts w:asciiTheme="majorHAnsi" w:hAnsiTheme="majorHAnsi" w:cs="Arial"/>
          <w:szCs w:val="28"/>
        </w:rPr>
        <w:t xml:space="preserve"> powinny być zestalone przy użyciu cementu lub żywic syntetycznych i po związaniu spoiwa szczelnie zapakowane w folię. Pakowanie usuniętych wyrobów zawierających azbest powinno odbywać się wyłącznie </w:t>
      </w:r>
      <w:r w:rsidR="00972A41">
        <w:rPr>
          <w:rFonts w:asciiTheme="majorHAnsi" w:hAnsiTheme="majorHAnsi" w:cs="Arial"/>
          <w:szCs w:val="28"/>
        </w:rPr>
        <w:t>w opakowania</w:t>
      </w:r>
      <w:r w:rsidRPr="00FA1C49">
        <w:rPr>
          <w:rFonts w:asciiTheme="majorHAnsi" w:hAnsiTheme="majorHAnsi" w:cs="Arial"/>
          <w:szCs w:val="28"/>
        </w:rPr>
        <w:t xml:space="preserve"> przeznaczon</w:t>
      </w:r>
      <w:r w:rsidR="00972A41">
        <w:rPr>
          <w:rFonts w:asciiTheme="majorHAnsi" w:hAnsiTheme="majorHAnsi" w:cs="Arial"/>
          <w:szCs w:val="28"/>
        </w:rPr>
        <w:t>e</w:t>
      </w:r>
      <w:r w:rsidRPr="00FA1C49">
        <w:rPr>
          <w:rFonts w:asciiTheme="majorHAnsi" w:hAnsiTheme="majorHAnsi" w:cs="Arial"/>
          <w:szCs w:val="28"/>
        </w:rPr>
        <w:t xml:space="preserve"> do ostatecznego składowania i wyraźnie oznakowane, w sposób określony dla azbestu.  Etykiety i zamieszczone na nich napisy powinny być trwałe, nieulegające zniszczeniu, pod wpływem warunków atmosferycznych i czynników mechanicznych. </w:t>
      </w:r>
    </w:p>
    <w:p w:rsidR="00FA1C49" w:rsidRPr="00FA1C49" w:rsidRDefault="00FA1C49" w:rsidP="00FA1C49">
      <w:pPr>
        <w:spacing w:line="360" w:lineRule="auto"/>
        <w:ind w:firstLine="360"/>
        <w:jc w:val="both"/>
        <w:rPr>
          <w:rFonts w:asciiTheme="majorHAnsi" w:hAnsiTheme="majorHAnsi" w:cs="Arial"/>
          <w:szCs w:val="28"/>
        </w:rPr>
      </w:pPr>
      <w:r w:rsidRPr="00FA1C49">
        <w:rPr>
          <w:rFonts w:asciiTheme="majorHAnsi" w:hAnsiTheme="majorHAnsi" w:cs="Arial"/>
          <w:szCs w:val="28"/>
        </w:rPr>
        <w:t>Dla usuniętych odpadów niebezpiecznych zawierających azbest oraz ich transportu na składowisko odpadów niebezpiecznych, wypełnia się:</w:t>
      </w:r>
    </w:p>
    <w:p w:rsidR="00FA1C49" w:rsidRPr="00FA1C49" w:rsidRDefault="00FA1C49" w:rsidP="00FA1C49">
      <w:pPr>
        <w:numPr>
          <w:ilvl w:val="0"/>
          <w:numId w:val="28"/>
        </w:numPr>
        <w:spacing w:line="360" w:lineRule="auto"/>
        <w:jc w:val="both"/>
        <w:rPr>
          <w:rFonts w:asciiTheme="majorHAnsi" w:hAnsiTheme="majorHAnsi" w:cs="Arial"/>
          <w:szCs w:val="28"/>
        </w:rPr>
      </w:pPr>
      <w:proofErr w:type="gramStart"/>
      <w:r w:rsidRPr="00FA1C49">
        <w:rPr>
          <w:rFonts w:asciiTheme="majorHAnsi" w:hAnsiTheme="majorHAnsi" w:cs="Arial"/>
          <w:szCs w:val="28"/>
        </w:rPr>
        <w:t>kartę</w:t>
      </w:r>
      <w:proofErr w:type="gramEnd"/>
      <w:r w:rsidRPr="00FA1C49">
        <w:rPr>
          <w:rFonts w:asciiTheme="majorHAnsi" w:hAnsiTheme="majorHAnsi" w:cs="Arial"/>
          <w:szCs w:val="28"/>
        </w:rPr>
        <w:t xml:space="preserve"> ewidencji odpadu,</w:t>
      </w:r>
    </w:p>
    <w:p w:rsidR="00FA1C49" w:rsidRPr="00FA1C49" w:rsidRDefault="00FA1C49" w:rsidP="00FA1C49">
      <w:pPr>
        <w:numPr>
          <w:ilvl w:val="0"/>
          <w:numId w:val="28"/>
        </w:numPr>
        <w:spacing w:line="360" w:lineRule="auto"/>
        <w:jc w:val="both"/>
        <w:rPr>
          <w:rFonts w:asciiTheme="majorHAnsi" w:hAnsiTheme="majorHAnsi" w:cs="Arial"/>
          <w:szCs w:val="28"/>
        </w:rPr>
      </w:pPr>
      <w:proofErr w:type="gramStart"/>
      <w:r w:rsidRPr="00FA1C49">
        <w:rPr>
          <w:rFonts w:asciiTheme="majorHAnsi" w:hAnsiTheme="majorHAnsi" w:cs="Arial"/>
          <w:szCs w:val="28"/>
        </w:rPr>
        <w:t>kartę</w:t>
      </w:r>
      <w:proofErr w:type="gramEnd"/>
      <w:r w:rsidRPr="00FA1C49">
        <w:rPr>
          <w:rFonts w:asciiTheme="majorHAnsi" w:hAnsiTheme="majorHAnsi" w:cs="Arial"/>
          <w:szCs w:val="28"/>
        </w:rPr>
        <w:t xml:space="preserve"> przekazania odpadów.</w:t>
      </w:r>
    </w:p>
    <w:p w:rsidR="00FA1C49" w:rsidRDefault="00FA1C49" w:rsidP="00FA1C49">
      <w:pPr>
        <w:spacing w:line="360" w:lineRule="auto"/>
        <w:ind w:firstLine="360"/>
        <w:jc w:val="both"/>
        <w:rPr>
          <w:rFonts w:asciiTheme="majorHAnsi" w:hAnsiTheme="majorHAnsi" w:cs="Arial"/>
          <w:szCs w:val="28"/>
        </w:rPr>
      </w:pPr>
      <w:r w:rsidRPr="00FA1C49">
        <w:rPr>
          <w:rFonts w:asciiTheme="majorHAnsi" w:hAnsiTheme="majorHAnsi" w:cs="Arial"/>
          <w:szCs w:val="28"/>
        </w:rPr>
        <w:t xml:space="preserve">Po zakończeniu prac polegających na usuwaniu wyrobów zawierających azbest – wytwarzaniu odpadów niebezpiecznych – wykonawca prac ma obowiązek dokonania prawidłowego oczyszczenia strefy prac i otoczenia z pozostałości azbestu. Oczyszczenie powinno nastąpić przez zastosowanie urządzeń filtracyjno-wentylacyjnych z </w:t>
      </w:r>
      <w:proofErr w:type="spellStart"/>
      <w:r w:rsidRPr="00FA1C49">
        <w:rPr>
          <w:rFonts w:asciiTheme="majorHAnsi" w:hAnsiTheme="majorHAnsi" w:cs="Arial"/>
          <w:szCs w:val="28"/>
        </w:rPr>
        <w:t>wysoko-skutecznym</w:t>
      </w:r>
      <w:proofErr w:type="spellEnd"/>
      <w:r w:rsidRPr="00FA1C49">
        <w:rPr>
          <w:rFonts w:asciiTheme="majorHAnsi" w:hAnsiTheme="majorHAnsi" w:cs="Arial"/>
          <w:szCs w:val="28"/>
        </w:rPr>
        <w:t xml:space="preserve"> filtrem (99,99%) lub na mokro. Wykonawca prac ma obowiązek przedstawienia właścicielowi lub zarządcy obiektu, będącego przedmiotem prac, oświadczenia stwierdzającego prawidłowość wykonania prac i oczyszczenia z azbestu. W przypadku, kiedy przedmiotem prac były wyroby o gęstości objętościowej mniejszej niż 1000kg/m</w:t>
      </w:r>
      <w:r w:rsidRPr="00FA1C49">
        <w:rPr>
          <w:rFonts w:asciiTheme="majorHAnsi" w:hAnsiTheme="majorHAnsi" w:cs="Arial"/>
          <w:szCs w:val="28"/>
          <w:vertAlign w:val="superscript"/>
        </w:rPr>
        <w:t xml:space="preserve">3 </w:t>
      </w:r>
      <w:r w:rsidR="001B567B">
        <w:rPr>
          <w:rFonts w:asciiTheme="majorHAnsi" w:hAnsiTheme="majorHAnsi" w:cs="Arial"/>
          <w:szCs w:val="28"/>
        </w:rPr>
        <w:t>oraz</w:t>
      </w:r>
      <w:r w:rsidRPr="00FA1C49">
        <w:rPr>
          <w:rFonts w:asciiTheme="majorHAnsi" w:hAnsiTheme="majorHAnsi" w:cs="Arial"/>
          <w:szCs w:val="28"/>
        </w:rPr>
        <w:t xml:space="preserve"> wyroby mocno uszkodzone i zniszczone lub prace obejmowały wyroby z</w:t>
      </w:r>
      <w:r w:rsidR="001B567B">
        <w:rPr>
          <w:rFonts w:asciiTheme="majorHAnsi" w:hAnsiTheme="majorHAnsi" w:cs="Arial"/>
          <w:szCs w:val="28"/>
        </w:rPr>
        <w:t>awierające azbest krokidolit, jak i</w:t>
      </w:r>
      <w:r w:rsidRPr="00FA1C49">
        <w:rPr>
          <w:rFonts w:asciiTheme="majorHAnsi" w:hAnsiTheme="majorHAnsi" w:cs="Arial"/>
          <w:szCs w:val="28"/>
        </w:rPr>
        <w:t xml:space="preserve"> pro</w:t>
      </w:r>
      <w:r w:rsidR="00DC1498">
        <w:rPr>
          <w:rFonts w:asciiTheme="majorHAnsi" w:hAnsiTheme="majorHAnsi" w:cs="Arial"/>
          <w:szCs w:val="28"/>
        </w:rPr>
        <w:t xml:space="preserve">wadzone były w pomieszczeniach </w:t>
      </w:r>
      <w:r w:rsidRPr="00FA1C49">
        <w:rPr>
          <w:rFonts w:asciiTheme="majorHAnsi" w:hAnsiTheme="majorHAnsi" w:cs="Arial"/>
          <w:szCs w:val="28"/>
        </w:rPr>
        <w:t>zamkniętych, wykonawca prac ma obowiązek przedstawienia wyników badania powietrza, przeprowadzonego przez uprawnione do tego laboratorium lub instytucję.</w:t>
      </w:r>
    </w:p>
    <w:p w:rsidR="002F54E0" w:rsidRDefault="002F54E0" w:rsidP="002F54E0">
      <w:pPr>
        <w:spacing w:before="240" w:line="360" w:lineRule="auto"/>
        <w:rPr>
          <w:rFonts w:asciiTheme="majorHAnsi" w:hAnsiTheme="majorHAnsi" w:cstheme="minorHAnsi"/>
          <w:b/>
          <w:bCs/>
        </w:rPr>
      </w:pPr>
    </w:p>
    <w:p w:rsidR="002F54E0" w:rsidRDefault="002F54E0" w:rsidP="002F54E0">
      <w:pPr>
        <w:spacing w:before="240" w:line="360" w:lineRule="auto"/>
        <w:rPr>
          <w:rFonts w:asciiTheme="majorHAnsi" w:hAnsiTheme="majorHAnsi" w:cstheme="minorHAnsi"/>
          <w:b/>
          <w:bCs/>
        </w:rPr>
      </w:pPr>
    </w:p>
    <w:p w:rsidR="002F54E0" w:rsidRDefault="002F54E0" w:rsidP="002F54E0">
      <w:pPr>
        <w:spacing w:before="240" w:line="360" w:lineRule="auto"/>
        <w:rPr>
          <w:rFonts w:asciiTheme="majorHAnsi" w:hAnsiTheme="majorHAnsi" w:cstheme="minorHAnsi"/>
          <w:b/>
          <w:bCs/>
        </w:rPr>
      </w:pPr>
    </w:p>
    <w:p w:rsidR="002F54E0" w:rsidRDefault="002F54E0" w:rsidP="002F54E0">
      <w:pPr>
        <w:spacing w:before="240" w:line="360" w:lineRule="auto"/>
        <w:rPr>
          <w:rFonts w:asciiTheme="majorHAnsi" w:hAnsiTheme="majorHAnsi" w:cstheme="minorHAnsi"/>
          <w:b/>
          <w:bCs/>
        </w:rPr>
      </w:pPr>
      <w:r>
        <w:rPr>
          <w:rFonts w:asciiTheme="majorHAnsi" w:hAnsiTheme="majorHAnsi" w:cstheme="minorHAnsi"/>
          <w:b/>
          <w:bCs/>
        </w:rPr>
        <w:lastRenderedPageBreak/>
        <w:t>Dodatkowe wymogi przy usuwaniu wyrobów zawierających azbest, uwzględniające chronione gatunki zwierząt:</w:t>
      </w:r>
    </w:p>
    <w:p w:rsidR="002F54E0" w:rsidRPr="008544A1" w:rsidRDefault="002F54E0" w:rsidP="002F54E0">
      <w:pPr>
        <w:spacing w:before="240" w:line="360" w:lineRule="auto"/>
        <w:ind w:firstLine="708"/>
        <w:jc w:val="both"/>
        <w:rPr>
          <w:rFonts w:asciiTheme="majorHAnsi" w:hAnsiTheme="majorHAnsi" w:cstheme="minorHAnsi"/>
          <w:bCs/>
        </w:rPr>
      </w:pPr>
      <w:r w:rsidRPr="008544A1">
        <w:rPr>
          <w:rFonts w:asciiTheme="majorHAnsi" w:hAnsiTheme="majorHAnsi" w:cstheme="minorHAnsi"/>
          <w:bCs/>
        </w:rPr>
        <w:t xml:space="preserve">W trakcie prowadzenia prac demontażu materiałów azbestowych z budynków, należy zapewnić ochronę ewentualnych miejsc gniazdowania gatunków chronionych, </w:t>
      </w:r>
      <w:r w:rsidR="006F19AD">
        <w:rPr>
          <w:rFonts w:asciiTheme="majorHAnsi" w:hAnsiTheme="majorHAnsi" w:cstheme="minorHAnsi"/>
          <w:bCs/>
        </w:rPr>
        <w:br/>
      </w:r>
      <w:r w:rsidRPr="008544A1">
        <w:rPr>
          <w:rFonts w:asciiTheme="majorHAnsi" w:hAnsiTheme="majorHAnsi" w:cstheme="minorHAnsi"/>
          <w:bCs/>
        </w:rPr>
        <w:t>a jeżeli zajdzie taka konieczność</w:t>
      </w:r>
      <w:r>
        <w:rPr>
          <w:rFonts w:asciiTheme="majorHAnsi" w:hAnsiTheme="majorHAnsi" w:cstheme="minorHAnsi"/>
          <w:bCs/>
        </w:rPr>
        <w:t>,</w:t>
      </w:r>
      <w:r w:rsidRPr="008544A1">
        <w:rPr>
          <w:rFonts w:asciiTheme="majorHAnsi" w:hAnsiTheme="majorHAnsi" w:cstheme="minorHAnsi"/>
          <w:bCs/>
        </w:rPr>
        <w:t xml:space="preserve"> uzyskać w wymaganych przypadkach stosowne zezwolenia wg art. 56 ustawy z dnia 16 kwietnia 2004 r. o ochronie przyrody (tj. Dz.U. </w:t>
      </w:r>
      <w:r w:rsidR="006F19AD">
        <w:rPr>
          <w:rFonts w:asciiTheme="majorHAnsi" w:hAnsiTheme="majorHAnsi" w:cstheme="minorHAnsi"/>
          <w:bCs/>
        </w:rPr>
        <w:br/>
      </w:r>
      <w:proofErr w:type="gramStart"/>
      <w:r w:rsidRPr="008544A1">
        <w:rPr>
          <w:rFonts w:asciiTheme="majorHAnsi" w:hAnsiTheme="majorHAnsi" w:cstheme="minorHAnsi"/>
          <w:bCs/>
        </w:rPr>
        <w:t>z</w:t>
      </w:r>
      <w:proofErr w:type="gramEnd"/>
      <w:r w:rsidR="006F19AD">
        <w:rPr>
          <w:rFonts w:asciiTheme="majorHAnsi" w:hAnsiTheme="majorHAnsi" w:cstheme="minorHAnsi"/>
          <w:bCs/>
        </w:rPr>
        <w:t xml:space="preserve"> 2013 r. poz. 627 z </w:t>
      </w:r>
      <w:proofErr w:type="spellStart"/>
      <w:r w:rsidR="006F19AD">
        <w:rPr>
          <w:rFonts w:asciiTheme="majorHAnsi" w:hAnsiTheme="majorHAnsi" w:cstheme="minorHAnsi"/>
          <w:bCs/>
        </w:rPr>
        <w:t>późn</w:t>
      </w:r>
      <w:proofErr w:type="spellEnd"/>
      <w:r w:rsidR="006F19AD">
        <w:rPr>
          <w:rFonts w:asciiTheme="majorHAnsi" w:hAnsiTheme="majorHAnsi" w:cstheme="minorHAnsi"/>
          <w:bCs/>
        </w:rPr>
        <w:t>. zm</w:t>
      </w:r>
      <w:proofErr w:type="gramStart"/>
      <w:r w:rsidR="006F19AD">
        <w:rPr>
          <w:rFonts w:asciiTheme="majorHAnsi" w:hAnsiTheme="majorHAnsi" w:cstheme="minorHAnsi"/>
          <w:bCs/>
        </w:rPr>
        <w:t xml:space="preserve">.). </w:t>
      </w:r>
      <w:r w:rsidRPr="008544A1">
        <w:rPr>
          <w:rFonts w:asciiTheme="majorHAnsi" w:hAnsiTheme="majorHAnsi" w:cstheme="minorHAnsi"/>
          <w:bCs/>
        </w:rPr>
        <w:t>Należy</w:t>
      </w:r>
      <w:proofErr w:type="gramEnd"/>
      <w:r w:rsidRPr="008544A1">
        <w:rPr>
          <w:rFonts w:asciiTheme="majorHAnsi" w:hAnsiTheme="majorHAnsi" w:cstheme="minorHAnsi"/>
          <w:bCs/>
        </w:rPr>
        <w:t xml:space="preserve"> także nakazać dostosowanie terminów </w:t>
      </w:r>
      <w:r w:rsidR="006F19AD">
        <w:rPr>
          <w:rFonts w:asciiTheme="majorHAnsi" w:hAnsiTheme="majorHAnsi" w:cstheme="minorHAnsi"/>
          <w:bCs/>
        </w:rPr>
        <w:br/>
      </w:r>
      <w:r w:rsidRPr="008544A1">
        <w:rPr>
          <w:rFonts w:asciiTheme="majorHAnsi" w:hAnsiTheme="majorHAnsi" w:cstheme="minorHAnsi"/>
          <w:bCs/>
        </w:rPr>
        <w:t xml:space="preserve">i sposobów wykonywania prac demontażowych do okresów lęgowych tych gatunków. Przed rozpoczęciem prac demontażowych należy przeprowadzić rozpoznanie </w:t>
      </w:r>
      <w:r w:rsidR="006F19AD">
        <w:rPr>
          <w:rFonts w:asciiTheme="majorHAnsi" w:hAnsiTheme="majorHAnsi" w:cstheme="minorHAnsi"/>
          <w:bCs/>
        </w:rPr>
        <w:br/>
      </w:r>
      <w:r w:rsidRPr="008544A1">
        <w:rPr>
          <w:rFonts w:asciiTheme="majorHAnsi" w:hAnsiTheme="majorHAnsi" w:cstheme="minorHAnsi"/>
          <w:bCs/>
        </w:rPr>
        <w:t>w kontekście występowania chronionych gatunków zwierząt, natomiast po zakończeniu prac, w obiektach, w których wcześniej gniazdowały ptaki, należy (o ile jest to możliwe) umożliwić im dalsze gniazdowanie lub zapewnić siedliska zastępcze.</w:t>
      </w:r>
    </w:p>
    <w:p w:rsidR="00FA1C49" w:rsidRPr="00FA1C49" w:rsidRDefault="00FA1C49" w:rsidP="002F54E0">
      <w:pPr>
        <w:spacing w:line="360" w:lineRule="auto"/>
        <w:jc w:val="both"/>
        <w:rPr>
          <w:rFonts w:asciiTheme="majorHAnsi" w:hAnsiTheme="majorHAnsi" w:cs="Arial"/>
          <w:szCs w:val="28"/>
        </w:rPr>
      </w:pPr>
    </w:p>
    <w:p w:rsidR="00FA1C49" w:rsidRPr="00FA1C49" w:rsidRDefault="00FA1C49" w:rsidP="00FA1C49">
      <w:pPr>
        <w:pStyle w:val="Nagwek2"/>
        <w:rPr>
          <w:rFonts w:cs="Arial"/>
        </w:rPr>
      </w:pPr>
      <w:r w:rsidRPr="00FA1C49">
        <w:rPr>
          <w:rFonts w:cs="Arial"/>
        </w:rPr>
        <w:t xml:space="preserve"> </w:t>
      </w:r>
      <w:bookmarkStart w:id="37" w:name="_Toc400912065"/>
      <w:bookmarkStart w:id="38" w:name="_Toc431847373"/>
      <w:r w:rsidRPr="00FA1C49">
        <w:rPr>
          <w:rFonts w:cs="Arial"/>
        </w:rPr>
        <w:t>Transport i zagospodarowanie odpadów azbestowych</w:t>
      </w:r>
      <w:bookmarkEnd w:id="37"/>
      <w:bookmarkEnd w:id="38"/>
    </w:p>
    <w:p w:rsidR="00FA1C49" w:rsidRPr="00FA1C49" w:rsidRDefault="00FA1C49" w:rsidP="00FA1C49">
      <w:pPr>
        <w:rPr>
          <w:rFonts w:asciiTheme="majorHAnsi" w:hAnsiTheme="majorHAnsi" w:cs="Arial"/>
        </w:rPr>
      </w:pPr>
    </w:p>
    <w:p w:rsidR="00FA1C49" w:rsidRPr="00FA1C49" w:rsidRDefault="00FA1C49" w:rsidP="00FA1C49">
      <w:pPr>
        <w:spacing w:line="360" w:lineRule="auto"/>
        <w:ind w:firstLine="360"/>
        <w:jc w:val="both"/>
        <w:rPr>
          <w:rFonts w:asciiTheme="majorHAnsi" w:hAnsiTheme="majorHAnsi" w:cs="Arial"/>
          <w:b/>
          <w:bCs/>
          <w:color w:val="000000"/>
          <w:szCs w:val="22"/>
        </w:rPr>
      </w:pPr>
      <w:r w:rsidRPr="00FA1C49">
        <w:rPr>
          <w:rFonts w:asciiTheme="majorHAnsi" w:hAnsiTheme="majorHAnsi" w:cs="Arial"/>
          <w:szCs w:val="28"/>
        </w:rPr>
        <w:t xml:space="preserve">Odpady niebezpieczne zawierające azbest transportowane są na składowisko przeznaczone do składowania odpadów zawierających azbest przez firmę posiadającą odpowiednie uprawnienia zgodnie z </w:t>
      </w:r>
      <w:r>
        <w:rPr>
          <w:rFonts w:asciiTheme="majorHAnsi" w:hAnsiTheme="majorHAnsi" w:cs="Arial"/>
          <w:color w:val="000000"/>
          <w:szCs w:val="20"/>
          <w:shd w:val="clear" w:color="auto" w:fill="FFFFFF"/>
        </w:rPr>
        <w:t>ustawą</w:t>
      </w:r>
      <w:r w:rsidRPr="00FA1C49">
        <w:rPr>
          <w:rFonts w:asciiTheme="majorHAnsi" w:hAnsiTheme="majorHAnsi" w:cs="Arial"/>
          <w:color w:val="000000"/>
          <w:szCs w:val="20"/>
          <w:shd w:val="clear" w:color="auto" w:fill="FFFFFF"/>
        </w:rPr>
        <w:t xml:space="preserve"> z dnia 19 sierpnia 2011 r. o przewozie towarów niebezpiecznych</w:t>
      </w:r>
      <w:r w:rsidRPr="00FA1C49">
        <w:rPr>
          <w:rFonts w:asciiTheme="majorHAnsi" w:hAnsiTheme="majorHAnsi" w:cs="Arial"/>
          <w:bCs/>
          <w:color w:val="000000"/>
          <w:sz w:val="32"/>
        </w:rPr>
        <w:t xml:space="preserve"> </w:t>
      </w:r>
      <w:r w:rsidRPr="00FA1C49">
        <w:rPr>
          <w:rFonts w:asciiTheme="majorHAnsi" w:hAnsiTheme="majorHAnsi" w:cs="Arial"/>
          <w:color w:val="000000"/>
        </w:rPr>
        <w:t xml:space="preserve">(Dz. U. 2011 </w:t>
      </w:r>
      <w:proofErr w:type="gramStart"/>
      <w:r w:rsidRPr="00FA1C49">
        <w:rPr>
          <w:rFonts w:asciiTheme="majorHAnsi" w:hAnsiTheme="majorHAnsi" w:cs="Arial"/>
          <w:color w:val="000000"/>
        </w:rPr>
        <w:t>nr</w:t>
      </w:r>
      <w:proofErr w:type="gramEnd"/>
      <w:r w:rsidRPr="00FA1C49">
        <w:rPr>
          <w:rFonts w:asciiTheme="majorHAnsi" w:hAnsiTheme="majorHAnsi" w:cs="Arial"/>
          <w:color w:val="000000"/>
        </w:rPr>
        <w:t xml:space="preserve"> 227 poz. 1367 z </w:t>
      </w:r>
      <w:proofErr w:type="spellStart"/>
      <w:r w:rsidRPr="00FA1C49">
        <w:rPr>
          <w:rFonts w:asciiTheme="majorHAnsi" w:hAnsiTheme="majorHAnsi" w:cs="Arial"/>
          <w:color w:val="000000"/>
        </w:rPr>
        <w:t>późn</w:t>
      </w:r>
      <w:proofErr w:type="spellEnd"/>
      <w:r w:rsidRPr="00FA1C49">
        <w:rPr>
          <w:rFonts w:asciiTheme="majorHAnsi" w:hAnsiTheme="majorHAnsi" w:cs="Arial"/>
          <w:color w:val="000000"/>
        </w:rPr>
        <w:t xml:space="preserve">. </w:t>
      </w:r>
      <w:proofErr w:type="gramStart"/>
      <w:r w:rsidRPr="00FA1C49">
        <w:rPr>
          <w:rFonts w:asciiTheme="majorHAnsi" w:hAnsiTheme="majorHAnsi" w:cs="Arial"/>
          <w:color w:val="000000"/>
        </w:rPr>
        <w:t>zm</w:t>
      </w:r>
      <w:proofErr w:type="gramEnd"/>
      <w:r w:rsidRPr="00FA1C49">
        <w:rPr>
          <w:rFonts w:asciiTheme="majorHAnsi" w:hAnsiTheme="majorHAnsi" w:cs="Arial"/>
          <w:color w:val="000000"/>
        </w:rPr>
        <w:t xml:space="preserve">.) oraz przepisami </w:t>
      </w:r>
      <w:r>
        <w:rPr>
          <w:rFonts w:asciiTheme="majorHAnsi" w:hAnsiTheme="majorHAnsi" w:cs="Arial"/>
          <w:bCs/>
          <w:color w:val="000000"/>
          <w:szCs w:val="22"/>
        </w:rPr>
        <w:t>ustawy</w:t>
      </w:r>
      <w:r w:rsidRPr="00FA1C49">
        <w:rPr>
          <w:rFonts w:asciiTheme="majorHAnsi" w:hAnsiTheme="majorHAnsi" w:cs="Arial"/>
          <w:bCs/>
          <w:color w:val="000000"/>
          <w:szCs w:val="22"/>
        </w:rPr>
        <w:t xml:space="preserve"> z dnia 14 grudnia 2012 r. o odpadach </w:t>
      </w:r>
      <w:r w:rsidRPr="00FA1C49">
        <w:rPr>
          <w:rFonts w:asciiTheme="majorHAnsi" w:hAnsiTheme="majorHAnsi" w:cs="Arial"/>
          <w:color w:val="000000"/>
          <w:szCs w:val="22"/>
        </w:rPr>
        <w:t>(Dz.U. 2013 nr 0 poz. 21)</w:t>
      </w:r>
      <w:r w:rsidRPr="00FA1C49">
        <w:rPr>
          <w:rFonts w:asciiTheme="majorHAnsi" w:hAnsiTheme="majorHAnsi" w:cs="Arial"/>
          <w:color w:val="000000"/>
        </w:rPr>
        <w:t xml:space="preserve"> </w:t>
      </w:r>
      <w:r w:rsidRPr="00FA1C49">
        <w:rPr>
          <w:rFonts w:asciiTheme="majorHAnsi" w:hAnsiTheme="majorHAnsi" w:cs="Arial"/>
          <w:szCs w:val="28"/>
        </w:rPr>
        <w:t xml:space="preserve">. Tam następuje ich przekazanie następnemu posiadaczowi odpadów – zarządzającemu składowiskiem </w:t>
      </w:r>
      <w:r w:rsidR="00153A34">
        <w:rPr>
          <w:rFonts w:asciiTheme="majorHAnsi" w:hAnsiTheme="majorHAnsi" w:cs="Arial"/>
          <w:szCs w:val="28"/>
        </w:rPr>
        <w:br/>
      </w:r>
      <w:r w:rsidRPr="00FA1C49">
        <w:rPr>
          <w:rFonts w:asciiTheme="majorHAnsi" w:hAnsiTheme="majorHAnsi" w:cs="Arial"/>
          <w:szCs w:val="28"/>
        </w:rPr>
        <w:t xml:space="preserve">i potwierdzenie tego faktu </w:t>
      </w:r>
      <w:proofErr w:type="gramStart"/>
      <w:r w:rsidRPr="00FA1C49">
        <w:rPr>
          <w:rFonts w:asciiTheme="majorHAnsi" w:hAnsiTheme="majorHAnsi" w:cs="Arial"/>
          <w:szCs w:val="28"/>
        </w:rPr>
        <w:t>na  karcie</w:t>
      </w:r>
      <w:proofErr w:type="gramEnd"/>
      <w:r w:rsidRPr="00FA1C49">
        <w:rPr>
          <w:rFonts w:asciiTheme="majorHAnsi" w:hAnsiTheme="majorHAnsi" w:cs="Arial"/>
          <w:szCs w:val="28"/>
        </w:rPr>
        <w:t xml:space="preserve"> przekazania odpadu.</w:t>
      </w:r>
    </w:p>
    <w:p w:rsidR="00FA1C49" w:rsidRPr="00FA1C49" w:rsidRDefault="00FA1C49" w:rsidP="00FA1C49">
      <w:pPr>
        <w:spacing w:line="360" w:lineRule="auto"/>
        <w:ind w:firstLine="360"/>
        <w:jc w:val="both"/>
        <w:rPr>
          <w:rFonts w:asciiTheme="majorHAnsi" w:hAnsiTheme="majorHAnsi" w:cs="Arial"/>
        </w:rPr>
      </w:pPr>
      <w:r w:rsidRPr="00FA1C49">
        <w:rPr>
          <w:rFonts w:asciiTheme="majorHAnsi" w:hAnsiTheme="majorHAnsi" w:cs="Arial"/>
        </w:rPr>
        <w:t xml:space="preserve">Odpady zawierające azbest pochodzące z budowy, remontu i demontażu obiektów </w:t>
      </w:r>
      <w:proofErr w:type="gramStart"/>
      <w:r w:rsidRPr="00FA1C49">
        <w:rPr>
          <w:rFonts w:asciiTheme="majorHAnsi" w:hAnsiTheme="majorHAnsi" w:cs="Arial"/>
        </w:rPr>
        <w:t>budowlanych  oraz</w:t>
      </w:r>
      <w:proofErr w:type="gramEnd"/>
      <w:r w:rsidRPr="00FA1C49">
        <w:rPr>
          <w:rFonts w:asciiTheme="majorHAnsi" w:hAnsiTheme="majorHAnsi" w:cs="Arial"/>
        </w:rPr>
        <w:t xml:space="preserve"> infrastruktury drogowej oznaczone w katalogu odpadów kodami 17 06 01* i 17 06 05* mogą być unieszkodliwiane </w:t>
      </w:r>
      <w:r w:rsidRPr="00FA1C49">
        <w:rPr>
          <w:rFonts w:asciiTheme="majorHAnsi" w:hAnsiTheme="majorHAnsi" w:cs="Arial"/>
          <w:color w:val="000000"/>
        </w:rPr>
        <w:t xml:space="preserve">jedynie poprzez składowanie </w:t>
      </w:r>
      <w:r w:rsidR="00153A34">
        <w:rPr>
          <w:rFonts w:asciiTheme="majorHAnsi" w:hAnsiTheme="majorHAnsi" w:cs="Arial"/>
          <w:color w:val="000000"/>
        </w:rPr>
        <w:br/>
        <w:t>w</w:t>
      </w:r>
      <w:r w:rsidRPr="00FA1C49">
        <w:rPr>
          <w:rFonts w:asciiTheme="majorHAnsi" w:hAnsiTheme="majorHAnsi" w:cs="Arial"/>
          <w:color w:val="000000"/>
        </w:rPr>
        <w:t xml:space="preserve"> specjalnie wydzielonych kwaterach na składowiskach odpadów innych niż niebezpieczne i obojętne lub na składowiskach odpadów niebezpiecznych. </w:t>
      </w:r>
      <w:r w:rsidRPr="00FA1C49">
        <w:rPr>
          <w:rFonts w:asciiTheme="majorHAnsi" w:hAnsiTheme="majorHAnsi" w:cs="Arial"/>
        </w:rPr>
        <w:t>Składowiska lub kwatery buduje się w specjalnie wykonanych zagłębieniach terenu ze ścianami bocznymi zabezpieczonymi przed osypywaniem się.</w:t>
      </w:r>
    </w:p>
    <w:p w:rsidR="00FA1C49" w:rsidRPr="00FA1C49" w:rsidRDefault="00FA1C49" w:rsidP="00FA1C49">
      <w:pPr>
        <w:spacing w:line="360" w:lineRule="auto"/>
        <w:ind w:firstLine="360"/>
        <w:jc w:val="both"/>
        <w:rPr>
          <w:rFonts w:asciiTheme="majorHAnsi" w:hAnsiTheme="majorHAnsi" w:cs="Arial"/>
          <w:szCs w:val="28"/>
        </w:rPr>
      </w:pPr>
      <w:r w:rsidRPr="00FA1C49">
        <w:rPr>
          <w:rFonts w:asciiTheme="majorHAnsi" w:hAnsiTheme="majorHAnsi" w:cs="Arial"/>
          <w:szCs w:val="28"/>
        </w:rPr>
        <w:t>Zarządzający składowiskiem powinien uzyskać pozwolenie na użytkowanie składowiska</w:t>
      </w:r>
      <w:r w:rsidR="00A06ACD">
        <w:rPr>
          <w:rFonts w:asciiTheme="majorHAnsi" w:hAnsiTheme="majorHAnsi" w:cs="Arial"/>
          <w:szCs w:val="28"/>
        </w:rPr>
        <w:t>,</w:t>
      </w:r>
      <w:r w:rsidRPr="00FA1C49">
        <w:rPr>
          <w:rFonts w:asciiTheme="majorHAnsi" w:hAnsiTheme="majorHAnsi" w:cs="Arial"/>
          <w:szCs w:val="28"/>
        </w:rPr>
        <w:t xml:space="preserve"> po zatwierdzeniu instrukcji eksploatacji oraz po przeprowadzeniu kontroli </w:t>
      </w:r>
      <w:r w:rsidRPr="00FA1C49">
        <w:rPr>
          <w:rFonts w:asciiTheme="majorHAnsi" w:hAnsiTheme="majorHAnsi" w:cs="Arial"/>
          <w:szCs w:val="28"/>
        </w:rPr>
        <w:lastRenderedPageBreak/>
        <w:t>przez wojewódzkiego inspektora ochrony środowiska. Instrukcję eksploatacji składowiska odpadów nie</w:t>
      </w:r>
      <w:r w:rsidR="00042C4C">
        <w:rPr>
          <w:rFonts w:asciiTheme="majorHAnsi" w:hAnsiTheme="majorHAnsi" w:cs="Arial"/>
          <w:szCs w:val="28"/>
        </w:rPr>
        <w:t>bezpiecznych zatwierdza</w:t>
      </w:r>
      <w:r w:rsidRPr="00FA1C49">
        <w:rPr>
          <w:rFonts w:asciiTheme="majorHAnsi" w:hAnsiTheme="majorHAnsi" w:cs="Arial"/>
          <w:szCs w:val="28"/>
        </w:rPr>
        <w:t xml:space="preserve"> w drodze decyzji wojewoda.</w:t>
      </w:r>
    </w:p>
    <w:p w:rsidR="00FA1C49" w:rsidRPr="00FA1C49" w:rsidRDefault="00FA1C49" w:rsidP="00FA1C49">
      <w:pPr>
        <w:spacing w:line="360" w:lineRule="auto"/>
        <w:ind w:firstLine="360"/>
        <w:jc w:val="both"/>
        <w:rPr>
          <w:rFonts w:asciiTheme="majorHAnsi" w:hAnsiTheme="majorHAnsi" w:cs="Arial"/>
          <w:szCs w:val="28"/>
        </w:rPr>
      </w:pPr>
      <w:r w:rsidRPr="00FA1C49">
        <w:rPr>
          <w:rFonts w:asciiTheme="majorHAnsi" w:hAnsiTheme="majorHAnsi" w:cs="Arial"/>
          <w:szCs w:val="28"/>
        </w:rPr>
        <w:t xml:space="preserve">Kierownik składowiska powinien posiadać świadectwo stwierdzające kwalifikacje </w:t>
      </w:r>
      <w:r w:rsidR="0025623D">
        <w:rPr>
          <w:rFonts w:asciiTheme="majorHAnsi" w:hAnsiTheme="majorHAnsi" w:cs="Arial"/>
          <w:szCs w:val="28"/>
        </w:rPr>
        <w:br/>
      </w:r>
      <w:r w:rsidRPr="00FA1C49">
        <w:rPr>
          <w:rFonts w:asciiTheme="majorHAnsi" w:hAnsiTheme="majorHAnsi" w:cs="Arial"/>
          <w:szCs w:val="28"/>
        </w:rPr>
        <w:t xml:space="preserve">w zakresie gospodarowania odpadami i m.in. obowiązany jest do prowadzenia ewidencji ilości odpadów przyjmowanych na składowisko. </w:t>
      </w:r>
    </w:p>
    <w:p w:rsidR="00FA1C49" w:rsidRDefault="00FA1C49" w:rsidP="00FA1C49">
      <w:pPr>
        <w:pStyle w:val="Tekstpodstawowy2"/>
        <w:spacing w:line="360" w:lineRule="auto"/>
        <w:ind w:firstLine="360"/>
        <w:jc w:val="both"/>
        <w:rPr>
          <w:rFonts w:asciiTheme="majorHAnsi" w:hAnsiTheme="majorHAnsi" w:cs="Arial"/>
          <w:szCs w:val="28"/>
        </w:rPr>
      </w:pPr>
      <w:r w:rsidRPr="00FA1C49">
        <w:rPr>
          <w:rFonts w:asciiTheme="majorHAnsi" w:hAnsiTheme="majorHAnsi" w:cs="Arial"/>
          <w:szCs w:val="28"/>
        </w:rPr>
        <w:t>Zarządzający składowiskiem posiadającym wydzielone kwatery powinien zapewnić selektywne składowanie odpadów zawierających azbest, w izolacji od innych odpadów, a miejsce składowania powinno być oznakowane i zaznaczone na planie sytuacyjnym składowiska. Odpady powinny być deponowane na składowiskach zlokalizowanych na terenach oddalonych od budynków mieszkalnych i izolowanych pasem zieleni.</w:t>
      </w:r>
      <w:r w:rsidRPr="00FA1C49">
        <w:rPr>
          <w:rFonts w:asciiTheme="majorHAnsi" w:hAnsiTheme="majorHAnsi" w:cs="Arial"/>
          <w:szCs w:val="28"/>
        </w:rPr>
        <w:tab/>
        <w:t xml:space="preserve">Prace związane z deponowaniem odpadów zawierających azbest należy prowadzić w sposób zabezpieczający przed emisją pyłu azbestowego do powietrza, </w:t>
      </w:r>
      <w:r w:rsidR="0025623D">
        <w:rPr>
          <w:rFonts w:asciiTheme="majorHAnsi" w:hAnsiTheme="majorHAnsi" w:cs="Arial"/>
          <w:szCs w:val="28"/>
        </w:rPr>
        <w:br/>
      </w:r>
      <w:r w:rsidRPr="00FA1C49">
        <w:rPr>
          <w:rFonts w:asciiTheme="majorHAnsi" w:hAnsiTheme="majorHAnsi" w:cs="Arial"/>
          <w:szCs w:val="28"/>
        </w:rPr>
        <w:t xml:space="preserve">a podstawowym zadaniem jest niedopuszczenie do rozszczelnienia opakowań odpadów. Opakowania z odpadami należy zdejmować z pojazdu przy użyciu urządzeń dźwigowych i ostrożnie układać w kwaterze składowiska. Niedopuszczalne jest zrzucanie lub wysypywanie odpadów z samochodów. Warstwa zdeponowanych odpadów powinna być zabezpieczona przed uszkodzeniem opakowań przez przykrycie folią lub warstwą gruntu o grubości około 5cm.   </w:t>
      </w:r>
    </w:p>
    <w:p w:rsidR="002F54E0" w:rsidRDefault="002F54E0" w:rsidP="00FA1C49">
      <w:pPr>
        <w:pStyle w:val="Tekstpodstawowy2"/>
        <w:spacing w:line="360" w:lineRule="auto"/>
        <w:ind w:firstLine="360"/>
        <w:jc w:val="both"/>
        <w:rPr>
          <w:rFonts w:asciiTheme="majorHAnsi" w:hAnsiTheme="majorHAnsi" w:cs="Arial"/>
          <w:szCs w:val="28"/>
        </w:rPr>
      </w:pPr>
    </w:p>
    <w:p w:rsidR="002F54E0" w:rsidRDefault="002F54E0" w:rsidP="00FA1C49">
      <w:pPr>
        <w:pStyle w:val="Tekstpodstawowy2"/>
        <w:spacing w:line="360" w:lineRule="auto"/>
        <w:ind w:firstLine="360"/>
        <w:jc w:val="both"/>
        <w:rPr>
          <w:rFonts w:asciiTheme="majorHAnsi" w:hAnsiTheme="majorHAnsi" w:cs="Arial"/>
          <w:szCs w:val="28"/>
        </w:rPr>
      </w:pPr>
    </w:p>
    <w:p w:rsidR="002F54E0" w:rsidRDefault="002F54E0" w:rsidP="00FA1C49">
      <w:pPr>
        <w:pStyle w:val="Tekstpodstawowy2"/>
        <w:spacing w:line="360" w:lineRule="auto"/>
        <w:ind w:firstLine="360"/>
        <w:jc w:val="both"/>
        <w:rPr>
          <w:rFonts w:asciiTheme="majorHAnsi" w:hAnsiTheme="majorHAnsi" w:cs="Arial"/>
          <w:szCs w:val="28"/>
        </w:rPr>
      </w:pPr>
    </w:p>
    <w:p w:rsidR="002F54E0" w:rsidRDefault="002F54E0" w:rsidP="00FA1C49">
      <w:pPr>
        <w:pStyle w:val="Tekstpodstawowy2"/>
        <w:spacing w:line="360" w:lineRule="auto"/>
        <w:ind w:firstLine="360"/>
        <w:jc w:val="both"/>
        <w:rPr>
          <w:rFonts w:asciiTheme="majorHAnsi" w:hAnsiTheme="majorHAnsi" w:cs="Arial"/>
          <w:szCs w:val="28"/>
        </w:rPr>
      </w:pPr>
    </w:p>
    <w:p w:rsidR="002F54E0" w:rsidRDefault="002F54E0" w:rsidP="00FA1C49">
      <w:pPr>
        <w:pStyle w:val="Tekstpodstawowy2"/>
        <w:spacing w:line="360" w:lineRule="auto"/>
        <w:ind w:firstLine="360"/>
        <w:jc w:val="both"/>
        <w:rPr>
          <w:rFonts w:asciiTheme="majorHAnsi" w:hAnsiTheme="majorHAnsi" w:cs="Arial"/>
          <w:szCs w:val="28"/>
        </w:rPr>
      </w:pPr>
    </w:p>
    <w:p w:rsidR="002F54E0" w:rsidRDefault="002F54E0" w:rsidP="00FA1C49">
      <w:pPr>
        <w:pStyle w:val="Tekstpodstawowy2"/>
        <w:spacing w:line="360" w:lineRule="auto"/>
        <w:ind w:firstLine="360"/>
        <w:jc w:val="both"/>
        <w:rPr>
          <w:rFonts w:asciiTheme="majorHAnsi" w:hAnsiTheme="majorHAnsi" w:cs="Arial"/>
          <w:szCs w:val="28"/>
        </w:rPr>
      </w:pPr>
    </w:p>
    <w:p w:rsidR="002F54E0" w:rsidRDefault="002F54E0" w:rsidP="00FA1C49">
      <w:pPr>
        <w:pStyle w:val="Tekstpodstawowy2"/>
        <w:spacing w:line="360" w:lineRule="auto"/>
        <w:ind w:firstLine="360"/>
        <w:jc w:val="both"/>
        <w:rPr>
          <w:rFonts w:asciiTheme="majorHAnsi" w:hAnsiTheme="majorHAnsi" w:cs="Arial"/>
          <w:szCs w:val="28"/>
        </w:rPr>
      </w:pPr>
    </w:p>
    <w:p w:rsidR="002F54E0" w:rsidRDefault="002F54E0" w:rsidP="00FA1C49">
      <w:pPr>
        <w:pStyle w:val="Tekstpodstawowy2"/>
        <w:spacing w:line="360" w:lineRule="auto"/>
        <w:ind w:firstLine="360"/>
        <w:jc w:val="both"/>
        <w:rPr>
          <w:rFonts w:asciiTheme="majorHAnsi" w:hAnsiTheme="majorHAnsi" w:cs="Arial"/>
          <w:szCs w:val="28"/>
        </w:rPr>
      </w:pPr>
    </w:p>
    <w:p w:rsidR="002F54E0" w:rsidRPr="00FA1C49" w:rsidRDefault="002F54E0" w:rsidP="00FA1C49">
      <w:pPr>
        <w:pStyle w:val="Tekstpodstawowy2"/>
        <w:spacing w:line="360" w:lineRule="auto"/>
        <w:ind w:firstLine="360"/>
        <w:jc w:val="both"/>
        <w:rPr>
          <w:rFonts w:asciiTheme="majorHAnsi" w:hAnsiTheme="majorHAnsi" w:cs="Arial"/>
          <w:szCs w:val="28"/>
        </w:rPr>
      </w:pPr>
    </w:p>
    <w:p w:rsidR="007E214B" w:rsidRDefault="003F6BBF" w:rsidP="007E214B">
      <w:pPr>
        <w:pStyle w:val="Nagwek1"/>
      </w:pPr>
      <w:bookmarkStart w:id="39" w:name="_Toc431847374"/>
      <w:r>
        <w:lastRenderedPageBreak/>
        <w:t xml:space="preserve">UNIESZKODLIWIANIE WYROBÓW ZAWIERAJĄCYCH AZBEST </w:t>
      </w:r>
      <w:r w:rsidR="00DA5617">
        <w:br/>
      </w:r>
      <w:r w:rsidR="0010006C">
        <w:t>W POLSCE</w:t>
      </w:r>
      <w:bookmarkEnd w:id="32"/>
      <w:bookmarkEnd w:id="39"/>
    </w:p>
    <w:p w:rsidR="007E214B" w:rsidRDefault="007E214B" w:rsidP="007E214B"/>
    <w:p w:rsidR="00CE7113" w:rsidRDefault="00CE7113" w:rsidP="00DA1643">
      <w:pPr>
        <w:spacing w:line="360" w:lineRule="auto"/>
        <w:ind w:firstLine="568"/>
        <w:jc w:val="both"/>
        <w:rPr>
          <w:rFonts w:asciiTheme="majorHAnsi" w:hAnsiTheme="majorHAnsi" w:cs="Arial"/>
          <w:color w:val="000000"/>
          <w:szCs w:val="22"/>
        </w:rPr>
      </w:pPr>
      <w:r w:rsidRPr="00CE7113">
        <w:rPr>
          <w:rFonts w:asciiTheme="majorHAnsi" w:hAnsiTheme="majorHAnsi"/>
        </w:rPr>
        <w:t xml:space="preserve">Jedyną obowiązującą obecnie w Polsce metodą unieszkodliwiania wyrobów zawierających azbest jest ich składowanie </w:t>
      </w:r>
      <w:r w:rsidR="00C70BE3">
        <w:rPr>
          <w:rFonts w:asciiTheme="majorHAnsi" w:hAnsiTheme="majorHAnsi" w:cs="Arial"/>
          <w:color w:val="000000"/>
        </w:rPr>
        <w:t>w</w:t>
      </w:r>
      <w:r w:rsidRPr="00CE7113">
        <w:rPr>
          <w:rFonts w:asciiTheme="majorHAnsi" w:hAnsiTheme="majorHAnsi" w:cs="Arial"/>
          <w:color w:val="000000"/>
        </w:rPr>
        <w:t xml:space="preserve"> specjalnie wydzielonych kwaterach na składowiskach odpadów innych niż niebezpieczne i obojętne lub na składowiskach odpadów niebezpiecznych.</w:t>
      </w:r>
      <w:r>
        <w:rPr>
          <w:rFonts w:asciiTheme="majorHAnsi" w:hAnsiTheme="majorHAnsi" w:cs="Arial"/>
          <w:color w:val="000000"/>
        </w:rPr>
        <w:t xml:space="preserve"> Szczegółowe warunki dotyczące tego składowania</w:t>
      </w:r>
      <w:r w:rsidR="00C70BE3">
        <w:rPr>
          <w:rFonts w:asciiTheme="majorHAnsi" w:hAnsiTheme="majorHAnsi" w:cs="Arial"/>
          <w:color w:val="000000"/>
        </w:rPr>
        <w:t>,</w:t>
      </w:r>
      <w:r>
        <w:rPr>
          <w:rFonts w:asciiTheme="majorHAnsi" w:hAnsiTheme="majorHAnsi" w:cs="Arial"/>
          <w:color w:val="000000"/>
        </w:rPr>
        <w:t xml:space="preserve"> jak </w:t>
      </w:r>
      <w:r w:rsidR="00C70BE3">
        <w:rPr>
          <w:rFonts w:asciiTheme="majorHAnsi" w:hAnsiTheme="majorHAnsi" w:cs="Arial"/>
          <w:color w:val="000000"/>
        </w:rPr>
        <w:br/>
      </w:r>
      <w:r>
        <w:rPr>
          <w:rFonts w:asciiTheme="majorHAnsi" w:hAnsiTheme="majorHAnsi" w:cs="Arial"/>
          <w:color w:val="000000"/>
        </w:rPr>
        <w:t xml:space="preserve">i budowy samych składowisk zostały omówione w rozdziale 5 w procedurze 6. Zostały one opracowane w oparciu o zapisy </w:t>
      </w:r>
      <w:r w:rsidR="00DA1643">
        <w:rPr>
          <w:rFonts w:asciiTheme="majorHAnsi" w:hAnsiTheme="majorHAnsi" w:cs="Arial"/>
          <w:color w:val="000000"/>
        </w:rPr>
        <w:t>u</w:t>
      </w:r>
      <w:r w:rsidR="00DA1643">
        <w:rPr>
          <w:rFonts w:asciiTheme="majorHAnsi" w:hAnsiTheme="majorHAnsi" w:cs="Arial"/>
          <w:bCs/>
          <w:color w:val="000000"/>
          <w:szCs w:val="22"/>
        </w:rPr>
        <w:t>stawy</w:t>
      </w:r>
      <w:r w:rsidRPr="00A30047">
        <w:rPr>
          <w:rFonts w:asciiTheme="majorHAnsi" w:hAnsiTheme="majorHAnsi" w:cs="Arial"/>
          <w:bCs/>
          <w:color w:val="000000"/>
          <w:szCs w:val="22"/>
        </w:rPr>
        <w:t xml:space="preserve"> </w:t>
      </w:r>
      <w:r w:rsidR="00DA1643" w:rsidRPr="00DA1643">
        <w:rPr>
          <w:rFonts w:asciiTheme="majorHAnsi" w:hAnsiTheme="majorHAnsi" w:cs="Arial"/>
          <w:bCs/>
          <w:color w:val="000000"/>
          <w:szCs w:val="22"/>
        </w:rPr>
        <w:t>o odpadach</w:t>
      </w:r>
      <w:r w:rsidR="00DA1643" w:rsidRPr="00DA1643">
        <w:rPr>
          <w:rFonts w:asciiTheme="majorHAnsi" w:hAnsiTheme="majorHAnsi" w:cs="Arial"/>
          <w:color w:val="000000"/>
          <w:szCs w:val="22"/>
        </w:rPr>
        <w:t xml:space="preserve">, </w:t>
      </w:r>
      <w:r w:rsidR="00DA1643" w:rsidRPr="00DA1643">
        <w:rPr>
          <w:rFonts w:asciiTheme="majorHAnsi" w:hAnsiTheme="majorHAnsi" w:cs="Arial"/>
        </w:rPr>
        <w:t>rozporządzenia w sprawie składowisk odpadów</w:t>
      </w:r>
      <w:r w:rsidR="00DA1643" w:rsidRPr="00A30047">
        <w:rPr>
          <w:rFonts w:asciiTheme="majorHAnsi" w:hAnsiTheme="majorHAnsi" w:cs="Arial"/>
        </w:rPr>
        <w:t xml:space="preserve"> </w:t>
      </w:r>
      <w:r w:rsidR="00DA1643">
        <w:rPr>
          <w:rFonts w:asciiTheme="majorHAnsi" w:hAnsiTheme="majorHAnsi" w:cs="Arial"/>
          <w:color w:val="000000"/>
          <w:szCs w:val="22"/>
        </w:rPr>
        <w:t>oraz inny przepisów odnoszących się do składowania odpadów.</w:t>
      </w:r>
    </w:p>
    <w:p w:rsidR="00DA1643" w:rsidRPr="00DA1643" w:rsidRDefault="00DA1643" w:rsidP="00DA1643">
      <w:pPr>
        <w:spacing w:line="360" w:lineRule="auto"/>
        <w:ind w:firstLine="568"/>
        <w:jc w:val="both"/>
        <w:rPr>
          <w:rFonts w:asciiTheme="majorHAnsi" w:hAnsiTheme="majorHAnsi" w:cs="Arial"/>
          <w:color w:val="000000"/>
        </w:rPr>
      </w:pPr>
      <w:r>
        <w:rPr>
          <w:rFonts w:asciiTheme="majorHAnsi" w:hAnsiTheme="majorHAnsi" w:cs="Arial"/>
          <w:color w:val="000000"/>
          <w:szCs w:val="22"/>
        </w:rPr>
        <w:t xml:space="preserve">Inne metody unieszkodliwiania wyrobów azbestowych </w:t>
      </w:r>
      <w:r w:rsidR="00CE00CA">
        <w:rPr>
          <w:rFonts w:asciiTheme="majorHAnsi" w:hAnsiTheme="majorHAnsi" w:cs="Arial"/>
          <w:color w:val="000000"/>
          <w:szCs w:val="22"/>
        </w:rPr>
        <w:t>(</w:t>
      </w:r>
      <w:r>
        <w:rPr>
          <w:rFonts w:asciiTheme="majorHAnsi" w:hAnsiTheme="majorHAnsi" w:cs="Arial"/>
          <w:color w:val="000000"/>
          <w:szCs w:val="22"/>
        </w:rPr>
        <w:t>np. spalanie w wysokich temperaturach czy rozpuszczanie w kwasie fluorowodorowym</w:t>
      </w:r>
      <w:r w:rsidR="00CE00CA">
        <w:rPr>
          <w:rFonts w:asciiTheme="majorHAnsi" w:hAnsiTheme="majorHAnsi" w:cs="Arial"/>
          <w:color w:val="000000"/>
          <w:szCs w:val="22"/>
        </w:rPr>
        <w:t>)</w:t>
      </w:r>
      <w:r>
        <w:rPr>
          <w:rFonts w:asciiTheme="majorHAnsi" w:hAnsiTheme="majorHAnsi" w:cs="Arial"/>
          <w:color w:val="000000"/>
          <w:szCs w:val="22"/>
        </w:rPr>
        <w:t xml:space="preserve"> nie znalazły jak na razie zastosowania w naszym kraju przede wszystkim ze względów ekonomicznych (wysokie koszty</w:t>
      </w:r>
      <w:r w:rsidR="00CE00CA">
        <w:rPr>
          <w:rFonts w:asciiTheme="majorHAnsi" w:hAnsiTheme="majorHAnsi" w:cs="Arial"/>
          <w:color w:val="000000"/>
          <w:szCs w:val="22"/>
        </w:rPr>
        <w:t xml:space="preserve">), ale również z powodu braku potwierdzenia ich całkowitej skuteczności </w:t>
      </w:r>
      <w:r w:rsidR="00C70BE3">
        <w:rPr>
          <w:rFonts w:asciiTheme="majorHAnsi" w:hAnsiTheme="majorHAnsi" w:cs="Arial"/>
          <w:color w:val="000000"/>
          <w:szCs w:val="22"/>
        </w:rPr>
        <w:br/>
      </w:r>
      <w:r w:rsidR="00CE00CA">
        <w:rPr>
          <w:rFonts w:asciiTheme="majorHAnsi" w:hAnsiTheme="majorHAnsi" w:cs="Arial"/>
          <w:color w:val="000000"/>
          <w:szCs w:val="22"/>
        </w:rPr>
        <w:t>w eliminacji szkodliwego działania włókien azbestowych.</w:t>
      </w:r>
    </w:p>
    <w:p w:rsidR="003F6BBF" w:rsidRPr="00CE7113" w:rsidRDefault="00CE00CA" w:rsidP="00CE7113">
      <w:pPr>
        <w:spacing w:line="360" w:lineRule="auto"/>
        <w:jc w:val="both"/>
        <w:rPr>
          <w:rFonts w:asciiTheme="majorHAnsi" w:hAnsiTheme="majorHAnsi"/>
        </w:rPr>
      </w:pPr>
      <w:r>
        <w:rPr>
          <w:rFonts w:asciiTheme="majorHAnsi" w:hAnsiTheme="majorHAnsi"/>
        </w:rPr>
        <w:t xml:space="preserve">  </w:t>
      </w:r>
      <w:r>
        <w:rPr>
          <w:rFonts w:asciiTheme="majorHAnsi" w:hAnsiTheme="majorHAnsi"/>
        </w:rPr>
        <w:tab/>
        <w:t xml:space="preserve">Analizując kwestie składowania odpadów azbestowych w Polsce należy na samym początku odnieść się do założeń zawartych w Programie Oczyszczania Kraju </w:t>
      </w:r>
      <w:r w:rsidR="00C70BE3">
        <w:rPr>
          <w:rFonts w:asciiTheme="majorHAnsi" w:hAnsiTheme="majorHAnsi"/>
        </w:rPr>
        <w:br/>
      </w:r>
      <w:r>
        <w:rPr>
          <w:rFonts w:asciiTheme="majorHAnsi" w:hAnsiTheme="majorHAnsi"/>
        </w:rPr>
        <w:t>z Azbestu na lata 2009 – 2032. W dokumencie tym przyjęto szacunkową ilość wyrobów azbestowych na 14,5 mln ton w roku 2008, co pozwoliło oszacować planowane tempo ich unieszkodliwiania i zaplanować budowę składowisk odpadów azbestowych.</w:t>
      </w:r>
    </w:p>
    <w:p w:rsidR="00D0299D" w:rsidRPr="00CE7113" w:rsidRDefault="00CE00CA" w:rsidP="00CE7113">
      <w:pPr>
        <w:spacing w:line="360" w:lineRule="auto"/>
        <w:jc w:val="both"/>
        <w:rPr>
          <w:rFonts w:asciiTheme="majorHAnsi" w:hAnsiTheme="majorHAnsi"/>
        </w:rPr>
      </w:pPr>
      <w:r>
        <w:rPr>
          <w:rFonts w:asciiTheme="majorHAnsi" w:hAnsiTheme="majorHAnsi"/>
        </w:rPr>
        <w:t xml:space="preserve">Założono, że </w:t>
      </w:r>
      <w:r w:rsidR="00D0299D" w:rsidRPr="00CE7113">
        <w:rPr>
          <w:rFonts w:asciiTheme="majorHAnsi" w:hAnsiTheme="majorHAnsi"/>
        </w:rPr>
        <w:t>następujące ilości odpad</w:t>
      </w:r>
      <w:r>
        <w:rPr>
          <w:rFonts w:asciiTheme="majorHAnsi" w:hAnsiTheme="majorHAnsi"/>
        </w:rPr>
        <w:t xml:space="preserve">ów zawierających azbest zostaną unieszkodliwione w kolejnych </w:t>
      </w:r>
      <w:r w:rsidR="00D0299D" w:rsidRPr="00CE7113">
        <w:rPr>
          <w:rFonts w:asciiTheme="majorHAnsi" w:hAnsiTheme="majorHAnsi"/>
        </w:rPr>
        <w:t>latach:</w:t>
      </w:r>
    </w:p>
    <w:p w:rsidR="00D0299D" w:rsidRPr="00CE7113" w:rsidRDefault="00D0299D" w:rsidP="00CE7113">
      <w:pPr>
        <w:spacing w:line="360" w:lineRule="auto"/>
        <w:jc w:val="both"/>
        <w:rPr>
          <w:rFonts w:asciiTheme="majorHAnsi" w:hAnsiTheme="majorHAnsi"/>
        </w:rPr>
      </w:pPr>
      <w:r w:rsidRPr="00CE7113">
        <w:rPr>
          <w:rFonts w:asciiTheme="majorHAnsi" w:hAnsiTheme="majorHAnsi"/>
        </w:rPr>
        <w:t>- w latach 2009 – 2012 około 28% odpadów (4 mln ton),</w:t>
      </w:r>
    </w:p>
    <w:p w:rsidR="00D0299D" w:rsidRPr="00CE7113" w:rsidRDefault="00D0299D" w:rsidP="00CE7113">
      <w:pPr>
        <w:spacing w:line="360" w:lineRule="auto"/>
        <w:jc w:val="both"/>
        <w:rPr>
          <w:rFonts w:asciiTheme="majorHAnsi" w:hAnsiTheme="majorHAnsi"/>
        </w:rPr>
      </w:pPr>
      <w:r w:rsidRPr="00CE7113">
        <w:rPr>
          <w:rFonts w:asciiTheme="majorHAnsi" w:hAnsiTheme="majorHAnsi"/>
        </w:rPr>
        <w:t>- w latach 2013 – 2022 około 35% odpadów (5,1 mln ton),</w:t>
      </w:r>
    </w:p>
    <w:p w:rsidR="00D0299D" w:rsidRPr="00CE7113" w:rsidRDefault="00D0299D" w:rsidP="00CE7113">
      <w:pPr>
        <w:spacing w:line="360" w:lineRule="auto"/>
        <w:jc w:val="both"/>
        <w:rPr>
          <w:rFonts w:asciiTheme="majorHAnsi" w:hAnsiTheme="majorHAnsi"/>
        </w:rPr>
      </w:pPr>
      <w:r w:rsidRPr="00CE7113">
        <w:rPr>
          <w:rFonts w:asciiTheme="majorHAnsi" w:hAnsiTheme="majorHAnsi"/>
        </w:rPr>
        <w:t>- w latach 2023 – 2032 około 37% odpadów (5,4 mln ton).</w:t>
      </w:r>
    </w:p>
    <w:p w:rsidR="00D0299D" w:rsidRPr="00CE7113" w:rsidRDefault="00D0299D" w:rsidP="00CE7113">
      <w:pPr>
        <w:spacing w:line="360" w:lineRule="auto"/>
        <w:jc w:val="both"/>
        <w:rPr>
          <w:rFonts w:asciiTheme="majorHAnsi" w:hAnsiTheme="majorHAnsi"/>
        </w:rPr>
      </w:pPr>
      <w:r w:rsidRPr="00CE7113">
        <w:rPr>
          <w:rFonts w:asciiTheme="majorHAnsi" w:hAnsiTheme="majorHAnsi"/>
        </w:rPr>
        <w:t xml:space="preserve">W latach 2009 – 2032 </w:t>
      </w:r>
      <w:r w:rsidR="00CE00CA">
        <w:rPr>
          <w:rFonts w:asciiTheme="majorHAnsi" w:hAnsiTheme="majorHAnsi"/>
        </w:rPr>
        <w:t>zaplanowano</w:t>
      </w:r>
      <w:r w:rsidRPr="00CE7113">
        <w:rPr>
          <w:rFonts w:asciiTheme="majorHAnsi" w:hAnsiTheme="majorHAnsi"/>
        </w:rPr>
        <w:t xml:space="preserve"> </w:t>
      </w:r>
      <w:r w:rsidR="00CE00CA">
        <w:rPr>
          <w:rFonts w:asciiTheme="majorHAnsi" w:hAnsiTheme="majorHAnsi"/>
        </w:rPr>
        <w:t>budowę</w:t>
      </w:r>
      <w:r w:rsidRPr="00CE7113">
        <w:rPr>
          <w:rFonts w:asciiTheme="majorHAnsi" w:hAnsiTheme="majorHAnsi"/>
        </w:rPr>
        <w:t xml:space="preserve"> 56 składowisk odpadów zawierających</w:t>
      </w:r>
    </w:p>
    <w:p w:rsidR="00D0299D" w:rsidRPr="00CE7113" w:rsidRDefault="00D0299D" w:rsidP="00CE7113">
      <w:pPr>
        <w:spacing w:line="360" w:lineRule="auto"/>
        <w:jc w:val="both"/>
        <w:rPr>
          <w:rFonts w:asciiTheme="majorHAnsi" w:hAnsiTheme="majorHAnsi"/>
        </w:rPr>
      </w:pPr>
      <w:proofErr w:type="gramStart"/>
      <w:r w:rsidRPr="00CE7113">
        <w:rPr>
          <w:rFonts w:asciiTheme="majorHAnsi" w:hAnsiTheme="majorHAnsi"/>
        </w:rPr>
        <w:t>azbest</w:t>
      </w:r>
      <w:proofErr w:type="gramEnd"/>
      <w:r w:rsidRPr="00CE7113">
        <w:rPr>
          <w:rFonts w:asciiTheme="majorHAnsi" w:hAnsiTheme="majorHAnsi"/>
        </w:rPr>
        <w:t xml:space="preserve"> lub kwater do składowania odpadów zawierających azbest. </w:t>
      </w:r>
      <w:r w:rsidR="00211F91">
        <w:rPr>
          <w:rFonts w:asciiTheme="majorHAnsi" w:hAnsiTheme="majorHAnsi"/>
        </w:rPr>
        <w:t>Ich pojemność, lokalizacja oraz ilość</w:t>
      </w:r>
      <w:r w:rsidRPr="00CE7113">
        <w:rPr>
          <w:rFonts w:asciiTheme="majorHAnsi" w:hAnsiTheme="majorHAnsi"/>
        </w:rPr>
        <w:t xml:space="preserve"> na danym terenie </w:t>
      </w:r>
      <w:r w:rsidR="00211F91">
        <w:rPr>
          <w:rFonts w:asciiTheme="majorHAnsi" w:hAnsiTheme="majorHAnsi"/>
        </w:rPr>
        <w:t>mają zależeć</w:t>
      </w:r>
      <w:r w:rsidRPr="00CE7113">
        <w:rPr>
          <w:rFonts w:asciiTheme="majorHAnsi" w:hAnsiTheme="majorHAnsi"/>
        </w:rPr>
        <w:t xml:space="preserve"> od decyzji jednostek samorządu terytorialnego</w:t>
      </w:r>
      <w:r w:rsidR="00211F91">
        <w:rPr>
          <w:rFonts w:asciiTheme="majorHAnsi" w:hAnsiTheme="majorHAnsi"/>
        </w:rPr>
        <w:t xml:space="preserve"> </w:t>
      </w:r>
      <w:r w:rsidRPr="00CE7113">
        <w:rPr>
          <w:rFonts w:asciiTheme="majorHAnsi" w:hAnsiTheme="majorHAnsi"/>
        </w:rPr>
        <w:t>i powinny być uwzględnione w wojewódzkich planach gospodarki odpadami.</w:t>
      </w:r>
    </w:p>
    <w:p w:rsidR="00211F91" w:rsidRDefault="00211F91" w:rsidP="00211F91">
      <w:pPr>
        <w:spacing w:line="360" w:lineRule="auto"/>
        <w:ind w:firstLine="708"/>
        <w:jc w:val="both"/>
        <w:rPr>
          <w:rFonts w:asciiTheme="majorHAnsi" w:hAnsiTheme="majorHAnsi"/>
        </w:rPr>
      </w:pPr>
      <w:r>
        <w:rPr>
          <w:rFonts w:asciiTheme="majorHAnsi" w:hAnsiTheme="majorHAnsi"/>
        </w:rPr>
        <w:lastRenderedPageBreak/>
        <w:t xml:space="preserve">Jak się jednak okazało, założenia przyjęte w </w:t>
      </w:r>
      <w:proofErr w:type="spellStart"/>
      <w:r>
        <w:rPr>
          <w:rFonts w:asciiTheme="majorHAnsi" w:hAnsiTheme="majorHAnsi"/>
        </w:rPr>
        <w:t>POKzA</w:t>
      </w:r>
      <w:proofErr w:type="spellEnd"/>
      <w:r>
        <w:rPr>
          <w:rFonts w:asciiTheme="majorHAnsi" w:hAnsiTheme="majorHAnsi"/>
        </w:rPr>
        <w:t xml:space="preserve"> zostały po kilku latach znacznie zweryfikowane, gdyż obecne tempo usuwania i unieszkodliwiania (poprzez składowanie) wyrobów zawierających azbest przedstawia się </w:t>
      </w:r>
      <w:proofErr w:type="gramStart"/>
      <w:r>
        <w:rPr>
          <w:rFonts w:asciiTheme="majorHAnsi" w:hAnsiTheme="majorHAnsi"/>
        </w:rPr>
        <w:t>następująco:</w:t>
      </w:r>
      <w:proofErr w:type="gramEnd"/>
    </w:p>
    <w:p w:rsidR="00211F91" w:rsidRPr="00CE7113" w:rsidRDefault="00211F91" w:rsidP="00211F91">
      <w:pPr>
        <w:spacing w:line="360" w:lineRule="auto"/>
        <w:jc w:val="both"/>
        <w:rPr>
          <w:rFonts w:asciiTheme="majorHAnsi" w:hAnsiTheme="majorHAnsi"/>
        </w:rPr>
      </w:pPr>
      <w:r>
        <w:rPr>
          <w:rFonts w:asciiTheme="majorHAnsi" w:hAnsiTheme="majorHAnsi"/>
        </w:rPr>
        <w:t xml:space="preserve">- </w:t>
      </w:r>
      <w:r w:rsidRPr="00CE7113">
        <w:rPr>
          <w:rFonts w:asciiTheme="majorHAnsi" w:hAnsiTheme="majorHAnsi"/>
        </w:rPr>
        <w:t>do 2009 r. – 1 mln Mg odpadów azbestowych</w:t>
      </w:r>
      <w:r w:rsidR="00AE2E97">
        <w:rPr>
          <w:rFonts w:asciiTheme="majorHAnsi" w:hAnsiTheme="majorHAnsi"/>
        </w:rPr>
        <w:t>,</w:t>
      </w:r>
    </w:p>
    <w:p w:rsidR="00211F91" w:rsidRPr="00CE7113" w:rsidRDefault="00211F91" w:rsidP="00211F91">
      <w:pPr>
        <w:spacing w:line="360" w:lineRule="auto"/>
        <w:jc w:val="both"/>
        <w:rPr>
          <w:rFonts w:asciiTheme="majorHAnsi" w:hAnsiTheme="majorHAnsi"/>
        </w:rPr>
      </w:pPr>
      <w:r>
        <w:rPr>
          <w:rFonts w:asciiTheme="majorHAnsi" w:hAnsiTheme="majorHAnsi"/>
        </w:rPr>
        <w:t xml:space="preserve">- </w:t>
      </w:r>
      <w:r w:rsidRPr="00CE7113">
        <w:rPr>
          <w:rFonts w:asciiTheme="majorHAnsi" w:hAnsiTheme="majorHAnsi"/>
        </w:rPr>
        <w:t>2009-2010 – 200 tys. Mg odpadów azbestowych</w:t>
      </w:r>
      <w:r w:rsidR="00AE2E97">
        <w:rPr>
          <w:rFonts w:asciiTheme="majorHAnsi" w:hAnsiTheme="majorHAnsi"/>
        </w:rPr>
        <w:t>,</w:t>
      </w:r>
    </w:p>
    <w:p w:rsidR="00211F91" w:rsidRPr="00CE7113" w:rsidRDefault="00211F91" w:rsidP="00211F91">
      <w:pPr>
        <w:spacing w:line="360" w:lineRule="auto"/>
        <w:jc w:val="both"/>
        <w:rPr>
          <w:rFonts w:asciiTheme="majorHAnsi" w:hAnsiTheme="majorHAnsi"/>
        </w:rPr>
      </w:pPr>
      <w:r>
        <w:rPr>
          <w:rFonts w:asciiTheme="majorHAnsi" w:hAnsiTheme="majorHAnsi"/>
        </w:rPr>
        <w:t xml:space="preserve">- </w:t>
      </w:r>
      <w:r w:rsidRPr="00CE7113">
        <w:rPr>
          <w:rFonts w:asciiTheme="majorHAnsi" w:hAnsiTheme="majorHAnsi"/>
        </w:rPr>
        <w:t>2011 r. – 103 790,9 Mg odpadów azbestowych</w:t>
      </w:r>
      <w:r w:rsidR="00AE2E97">
        <w:rPr>
          <w:rFonts w:asciiTheme="majorHAnsi" w:hAnsiTheme="majorHAnsi"/>
        </w:rPr>
        <w:t>,</w:t>
      </w:r>
    </w:p>
    <w:p w:rsidR="00211F91" w:rsidRPr="00CE7113" w:rsidRDefault="00211F91" w:rsidP="00211F91">
      <w:pPr>
        <w:spacing w:line="360" w:lineRule="auto"/>
        <w:jc w:val="both"/>
        <w:rPr>
          <w:rFonts w:asciiTheme="majorHAnsi" w:hAnsiTheme="majorHAnsi"/>
        </w:rPr>
      </w:pPr>
      <w:r>
        <w:rPr>
          <w:rFonts w:asciiTheme="majorHAnsi" w:hAnsiTheme="majorHAnsi"/>
        </w:rPr>
        <w:t xml:space="preserve">- </w:t>
      </w:r>
      <w:r w:rsidRPr="00CE7113">
        <w:rPr>
          <w:rFonts w:asciiTheme="majorHAnsi" w:hAnsiTheme="majorHAnsi"/>
        </w:rPr>
        <w:t>2012 r. – 119 823,4 Mg odpadów azbestowych</w:t>
      </w:r>
      <w:r w:rsidR="00AE2E97">
        <w:rPr>
          <w:rFonts w:asciiTheme="majorHAnsi" w:hAnsiTheme="majorHAnsi"/>
        </w:rPr>
        <w:t>,</w:t>
      </w:r>
    </w:p>
    <w:p w:rsidR="00211F91" w:rsidRPr="00CE7113" w:rsidRDefault="00211F91" w:rsidP="00211F91">
      <w:pPr>
        <w:spacing w:line="360" w:lineRule="auto"/>
        <w:jc w:val="both"/>
        <w:rPr>
          <w:rFonts w:asciiTheme="majorHAnsi" w:hAnsiTheme="majorHAnsi"/>
        </w:rPr>
      </w:pPr>
      <w:r>
        <w:rPr>
          <w:rFonts w:asciiTheme="majorHAnsi" w:hAnsiTheme="majorHAnsi"/>
        </w:rPr>
        <w:t xml:space="preserve">- </w:t>
      </w:r>
      <w:r w:rsidRPr="00CE7113">
        <w:rPr>
          <w:rFonts w:asciiTheme="majorHAnsi" w:hAnsiTheme="majorHAnsi"/>
        </w:rPr>
        <w:t>2013 r. – 146 719,4 Mg odpadów azbestowych</w:t>
      </w:r>
      <w:r w:rsidR="00570211">
        <w:rPr>
          <w:rFonts w:asciiTheme="majorHAnsi" w:hAnsiTheme="majorHAnsi"/>
        </w:rPr>
        <w:t>.</w:t>
      </w:r>
    </w:p>
    <w:p w:rsidR="00211F91" w:rsidRPr="00CE7113" w:rsidRDefault="00211F91" w:rsidP="00211F91">
      <w:pPr>
        <w:spacing w:line="360" w:lineRule="auto"/>
        <w:jc w:val="both"/>
        <w:rPr>
          <w:rFonts w:asciiTheme="majorHAnsi" w:hAnsiTheme="majorHAnsi"/>
        </w:rPr>
      </w:pPr>
      <w:r>
        <w:rPr>
          <w:rFonts w:asciiTheme="majorHAnsi" w:hAnsiTheme="majorHAnsi"/>
        </w:rPr>
        <w:t xml:space="preserve">Przyczyn mniejszego niż założono postępu w pozbywaniu się szkodliwych wyrobów azbestowych jest na pewno wiele. Istotne jest natomiast, aby </w:t>
      </w:r>
      <w:r w:rsidR="00F67972">
        <w:rPr>
          <w:rFonts w:asciiTheme="majorHAnsi" w:hAnsiTheme="majorHAnsi"/>
        </w:rPr>
        <w:t>na podstawie aktualnych danych wprowadzić zmiany w programie krajowym i przyjąć nowe założenia na kolejne lata.</w:t>
      </w:r>
    </w:p>
    <w:p w:rsidR="00D0299D" w:rsidRPr="00B54D87" w:rsidRDefault="00F67972" w:rsidP="00F67972">
      <w:pPr>
        <w:spacing w:line="360" w:lineRule="auto"/>
        <w:ind w:firstLine="708"/>
        <w:jc w:val="both"/>
        <w:rPr>
          <w:rFonts w:asciiTheme="majorHAnsi" w:hAnsiTheme="majorHAnsi"/>
        </w:rPr>
      </w:pPr>
      <w:r>
        <w:rPr>
          <w:rFonts w:asciiTheme="majorHAnsi" w:hAnsiTheme="majorHAnsi"/>
        </w:rPr>
        <w:t>Jeśli chodzi o problemy związane ze składowiskami odpadów azbestowych, to jednym z nich może być nierównomierne ich rozmieszczenie na terenie kraju</w:t>
      </w:r>
      <w:r w:rsidR="00D0299D" w:rsidRPr="00CE7113">
        <w:rPr>
          <w:rFonts w:asciiTheme="majorHAnsi" w:hAnsiTheme="majorHAnsi"/>
        </w:rPr>
        <w:t xml:space="preserve">. </w:t>
      </w:r>
      <w:r>
        <w:rPr>
          <w:rFonts w:asciiTheme="majorHAnsi" w:hAnsiTheme="majorHAnsi"/>
        </w:rPr>
        <w:t>N</w:t>
      </w:r>
      <w:r w:rsidR="00D0299D" w:rsidRPr="00CE7113">
        <w:rPr>
          <w:rFonts w:asciiTheme="majorHAnsi" w:hAnsiTheme="majorHAnsi"/>
        </w:rPr>
        <w:t xml:space="preserve">a przykład na terenie województwa opolskiego nie ma żadnego składowiska odpadów azbestowych, jednak jest to województwo o </w:t>
      </w:r>
      <w:r>
        <w:rPr>
          <w:rFonts w:asciiTheme="majorHAnsi" w:hAnsiTheme="majorHAnsi"/>
        </w:rPr>
        <w:t xml:space="preserve">dość </w:t>
      </w:r>
      <w:r w:rsidR="00D0299D" w:rsidRPr="00CE7113">
        <w:rPr>
          <w:rFonts w:asciiTheme="majorHAnsi" w:hAnsiTheme="majorHAnsi"/>
        </w:rPr>
        <w:t>małym obszarze</w:t>
      </w:r>
      <w:r>
        <w:rPr>
          <w:rFonts w:asciiTheme="majorHAnsi" w:hAnsiTheme="majorHAnsi"/>
        </w:rPr>
        <w:t xml:space="preserve"> </w:t>
      </w:r>
      <w:r w:rsidR="00D0299D" w:rsidRPr="00CE7113">
        <w:rPr>
          <w:rFonts w:asciiTheme="majorHAnsi" w:hAnsiTheme="majorHAnsi"/>
        </w:rPr>
        <w:t>i niewielkiej ilości użytkowanych wyrobów azbes</w:t>
      </w:r>
      <w:r>
        <w:rPr>
          <w:rFonts w:asciiTheme="majorHAnsi" w:hAnsiTheme="majorHAnsi"/>
        </w:rPr>
        <w:t xml:space="preserve">towych, a sąsiednie województwa </w:t>
      </w:r>
      <w:r w:rsidR="00D0299D" w:rsidRPr="00CE7113">
        <w:rPr>
          <w:rFonts w:asciiTheme="majorHAnsi" w:hAnsiTheme="majorHAnsi"/>
        </w:rPr>
        <w:t>(dolnośląskie i śląskie) posiada</w:t>
      </w:r>
      <w:r w:rsidR="006F4685">
        <w:rPr>
          <w:rFonts w:asciiTheme="majorHAnsi" w:hAnsiTheme="majorHAnsi"/>
        </w:rPr>
        <w:t>ją liczne składowiska. Większy</w:t>
      </w:r>
      <w:r>
        <w:rPr>
          <w:rFonts w:asciiTheme="majorHAnsi" w:hAnsiTheme="majorHAnsi"/>
        </w:rPr>
        <w:t xml:space="preserve"> p</w:t>
      </w:r>
      <w:r w:rsidR="006F4685">
        <w:rPr>
          <w:rFonts w:asciiTheme="majorHAnsi" w:hAnsiTheme="majorHAnsi"/>
        </w:rPr>
        <w:t>roblem</w:t>
      </w:r>
      <w:r w:rsidR="00D0299D" w:rsidRPr="00CE7113">
        <w:rPr>
          <w:rFonts w:asciiTheme="majorHAnsi" w:hAnsiTheme="majorHAnsi"/>
        </w:rPr>
        <w:t xml:space="preserve"> </w:t>
      </w:r>
      <w:r>
        <w:rPr>
          <w:rFonts w:asciiTheme="majorHAnsi" w:hAnsiTheme="majorHAnsi"/>
        </w:rPr>
        <w:t>stanowi natomiast</w:t>
      </w:r>
      <w:r w:rsidR="00D0299D" w:rsidRPr="00CE7113">
        <w:rPr>
          <w:rFonts w:asciiTheme="majorHAnsi" w:hAnsiTheme="majorHAnsi"/>
        </w:rPr>
        <w:t xml:space="preserve"> niewystarczająca li</w:t>
      </w:r>
      <w:r>
        <w:rPr>
          <w:rFonts w:asciiTheme="majorHAnsi" w:hAnsiTheme="majorHAnsi"/>
        </w:rPr>
        <w:t xml:space="preserve">czba składowisk w województwach </w:t>
      </w:r>
      <w:r w:rsidR="00D0299D" w:rsidRPr="00CE7113">
        <w:rPr>
          <w:rFonts w:asciiTheme="majorHAnsi" w:hAnsiTheme="majorHAnsi"/>
        </w:rPr>
        <w:t>o największej ilości użytkowanych wyrobów zaw</w:t>
      </w:r>
      <w:r>
        <w:rPr>
          <w:rFonts w:asciiTheme="majorHAnsi" w:hAnsiTheme="majorHAnsi"/>
        </w:rPr>
        <w:t xml:space="preserve">ierających azbest, czyli woj. mazowieckim </w:t>
      </w:r>
      <w:r w:rsidR="006F4685">
        <w:rPr>
          <w:rFonts w:asciiTheme="majorHAnsi" w:hAnsiTheme="majorHAnsi"/>
        </w:rPr>
        <w:t>i</w:t>
      </w:r>
      <w:r>
        <w:rPr>
          <w:rFonts w:asciiTheme="majorHAnsi" w:hAnsiTheme="majorHAnsi"/>
        </w:rPr>
        <w:t xml:space="preserve"> woj. </w:t>
      </w:r>
      <w:r w:rsidR="00D0299D" w:rsidRPr="00CE7113">
        <w:rPr>
          <w:rFonts w:asciiTheme="majorHAnsi" w:hAnsiTheme="majorHAnsi"/>
        </w:rPr>
        <w:t>lubelskim.</w:t>
      </w:r>
      <w:r>
        <w:rPr>
          <w:rFonts w:asciiTheme="majorHAnsi" w:hAnsiTheme="majorHAnsi"/>
        </w:rPr>
        <w:t xml:space="preserve"> O ile w przypadku województwa lubelskiego ilość składowisk stopniowo się powiększa, o tyle </w:t>
      </w:r>
      <w:r w:rsidR="00B9405B">
        <w:rPr>
          <w:rFonts w:asciiTheme="majorHAnsi" w:hAnsiTheme="majorHAnsi"/>
        </w:rPr>
        <w:br/>
      </w:r>
      <w:r>
        <w:rPr>
          <w:rFonts w:asciiTheme="majorHAnsi" w:hAnsiTheme="majorHAnsi"/>
        </w:rPr>
        <w:t xml:space="preserve">w województwie mazowieckim nie </w:t>
      </w:r>
      <w:r w:rsidR="00B9405B">
        <w:rPr>
          <w:rFonts w:asciiTheme="majorHAnsi" w:hAnsiTheme="majorHAnsi"/>
        </w:rPr>
        <w:t>obserwuje się</w:t>
      </w:r>
      <w:r>
        <w:rPr>
          <w:rFonts w:asciiTheme="majorHAnsi" w:hAnsiTheme="majorHAnsi"/>
        </w:rPr>
        <w:t xml:space="preserve"> takich tendencji. Oczywiście </w:t>
      </w:r>
      <w:r w:rsidR="00B54D87">
        <w:rPr>
          <w:rFonts w:asciiTheme="majorHAnsi" w:hAnsiTheme="majorHAnsi"/>
        </w:rPr>
        <w:t xml:space="preserve">przy analizie ilości składowisk w danym województwie należy brać także pod uwagę bardzo istotny </w:t>
      </w:r>
      <w:proofErr w:type="gramStart"/>
      <w:r w:rsidR="00B54D87">
        <w:rPr>
          <w:rFonts w:asciiTheme="majorHAnsi" w:hAnsiTheme="majorHAnsi"/>
        </w:rPr>
        <w:t>element jakim</w:t>
      </w:r>
      <w:proofErr w:type="gramEnd"/>
      <w:r w:rsidR="00B54D87">
        <w:rPr>
          <w:rFonts w:asciiTheme="majorHAnsi" w:hAnsiTheme="majorHAnsi"/>
        </w:rPr>
        <w:t xml:space="preserve"> jest pojemność danego składowiska. I tak na przykład województwo pomorskie posiada obecnie cztery skła</w:t>
      </w:r>
      <w:r w:rsidR="00EE5A15">
        <w:rPr>
          <w:rFonts w:asciiTheme="majorHAnsi" w:hAnsiTheme="majorHAnsi"/>
        </w:rPr>
        <w:t>dowiska o łącznej pojemności 148 060</w:t>
      </w:r>
      <w:r w:rsidR="00B54D87">
        <w:rPr>
          <w:rFonts w:asciiTheme="majorHAnsi" w:hAnsiTheme="majorHAnsi"/>
        </w:rPr>
        <w:t xml:space="preserve"> m</w:t>
      </w:r>
      <w:r w:rsidR="00B54D87" w:rsidRPr="00B54D87">
        <w:rPr>
          <w:rFonts w:asciiTheme="majorHAnsi" w:hAnsiTheme="majorHAnsi"/>
          <w:vertAlign w:val="superscript"/>
        </w:rPr>
        <w:t>3</w:t>
      </w:r>
      <w:r w:rsidR="00B54D87">
        <w:rPr>
          <w:rFonts w:asciiTheme="majorHAnsi" w:hAnsiTheme="majorHAnsi"/>
        </w:rPr>
        <w:t xml:space="preserve">, natomiast województwo świętokrzyskie ma tylko jedno składowisko, którego wolna pojemność jest jednak największa w Polsce i wynosi </w:t>
      </w:r>
      <w:r w:rsidR="00EE5A15">
        <w:rPr>
          <w:rFonts w:asciiTheme="majorHAnsi" w:hAnsiTheme="majorHAnsi"/>
          <w:szCs w:val="20"/>
        </w:rPr>
        <w:t>414 062</w:t>
      </w:r>
      <w:r w:rsidR="00B54D87" w:rsidRPr="00B54D87">
        <w:rPr>
          <w:rFonts w:asciiTheme="majorHAnsi" w:hAnsiTheme="majorHAnsi"/>
          <w:szCs w:val="20"/>
        </w:rPr>
        <w:t xml:space="preserve"> m</w:t>
      </w:r>
      <w:r w:rsidR="00B54D87" w:rsidRPr="00B54D87">
        <w:rPr>
          <w:rFonts w:asciiTheme="majorHAnsi" w:hAnsiTheme="majorHAnsi"/>
          <w:szCs w:val="20"/>
          <w:vertAlign w:val="superscript"/>
        </w:rPr>
        <w:t>3</w:t>
      </w:r>
      <w:r w:rsidR="00B54D87">
        <w:rPr>
          <w:rFonts w:asciiTheme="majorHAnsi" w:hAnsiTheme="majorHAnsi"/>
          <w:szCs w:val="20"/>
        </w:rPr>
        <w:t>.</w:t>
      </w:r>
    </w:p>
    <w:p w:rsidR="00D0299D" w:rsidRPr="00CE7113" w:rsidRDefault="00B54D87" w:rsidP="00C20F74">
      <w:pPr>
        <w:spacing w:line="360" w:lineRule="auto"/>
        <w:ind w:firstLine="708"/>
        <w:jc w:val="both"/>
        <w:rPr>
          <w:rFonts w:asciiTheme="majorHAnsi" w:hAnsiTheme="majorHAnsi"/>
        </w:rPr>
      </w:pPr>
      <w:r>
        <w:rPr>
          <w:rFonts w:asciiTheme="majorHAnsi" w:hAnsiTheme="majorHAnsi"/>
        </w:rPr>
        <w:t xml:space="preserve">Obecnie w Polsce mamy 32 </w:t>
      </w:r>
      <w:r w:rsidR="00C20F74">
        <w:rPr>
          <w:rFonts w:asciiTheme="majorHAnsi" w:hAnsiTheme="majorHAnsi"/>
        </w:rPr>
        <w:t xml:space="preserve">ogólnodostępne </w:t>
      </w:r>
      <w:r w:rsidR="00766F0D">
        <w:rPr>
          <w:rFonts w:asciiTheme="majorHAnsi" w:hAnsiTheme="majorHAnsi"/>
        </w:rPr>
        <w:t>składowiska, których</w:t>
      </w:r>
      <w:r>
        <w:rPr>
          <w:rFonts w:asciiTheme="majorHAnsi" w:hAnsiTheme="majorHAnsi"/>
        </w:rPr>
        <w:t xml:space="preserve"> wolna pojemność wynosi </w:t>
      </w:r>
      <w:proofErr w:type="gramStart"/>
      <w:r>
        <w:rPr>
          <w:rFonts w:asciiTheme="majorHAnsi" w:hAnsiTheme="majorHAnsi"/>
        </w:rPr>
        <w:t>łącznie</w:t>
      </w:r>
      <w:r w:rsidR="00BD0FE6">
        <w:rPr>
          <w:rFonts w:asciiTheme="majorHAnsi" w:hAnsiTheme="majorHAnsi"/>
        </w:rPr>
        <w:t xml:space="preserve">  ok</w:t>
      </w:r>
      <w:proofErr w:type="gramEnd"/>
      <w:r w:rsidR="00BD0FE6">
        <w:rPr>
          <w:rFonts w:asciiTheme="majorHAnsi" w:hAnsiTheme="majorHAnsi"/>
        </w:rPr>
        <w:t>. 1,6</w:t>
      </w:r>
      <w:r w:rsidRPr="00CE7113">
        <w:rPr>
          <w:rFonts w:asciiTheme="majorHAnsi" w:hAnsiTheme="majorHAnsi"/>
        </w:rPr>
        <w:t xml:space="preserve"> mln m</w:t>
      </w:r>
      <w:r w:rsidRPr="00B54D87">
        <w:rPr>
          <w:rFonts w:asciiTheme="majorHAnsi" w:hAnsiTheme="majorHAnsi"/>
          <w:vertAlign w:val="superscript"/>
        </w:rPr>
        <w:t>3</w:t>
      </w:r>
      <w:r>
        <w:rPr>
          <w:rFonts w:asciiTheme="majorHAnsi" w:hAnsiTheme="majorHAnsi"/>
        </w:rPr>
        <w:t xml:space="preserve">. </w:t>
      </w:r>
      <w:r w:rsidR="00C20F74">
        <w:rPr>
          <w:rFonts w:asciiTheme="majorHAnsi" w:hAnsiTheme="majorHAnsi"/>
        </w:rPr>
        <w:t xml:space="preserve">Ich szczegółowy wykaz znajduje się </w:t>
      </w:r>
      <w:r w:rsidR="00C20F74" w:rsidRPr="00BD4557">
        <w:rPr>
          <w:rFonts w:asciiTheme="majorHAnsi" w:hAnsiTheme="majorHAnsi"/>
        </w:rPr>
        <w:t xml:space="preserve">w tabeli </w:t>
      </w:r>
      <w:r w:rsidR="00E10C22">
        <w:rPr>
          <w:rFonts w:asciiTheme="majorHAnsi" w:hAnsiTheme="majorHAnsi"/>
        </w:rPr>
        <w:t>3</w:t>
      </w:r>
      <w:r w:rsidR="00C20F74">
        <w:rPr>
          <w:rFonts w:asciiTheme="majorHAnsi" w:hAnsiTheme="majorHAnsi"/>
        </w:rPr>
        <w:t>.</w:t>
      </w:r>
      <w:r>
        <w:rPr>
          <w:rFonts w:asciiTheme="majorHAnsi" w:hAnsiTheme="majorHAnsi"/>
        </w:rPr>
        <w:t xml:space="preserve"> W najbliższym czasie planowana jest budowa kolejnych</w:t>
      </w:r>
      <w:r w:rsidR="00C20F74">
        <w:rPr>
          <w:rFonts w:asciiTheme="majorHAnsi" w:hAnsiTheme="majorHAnsi"/>
        </w:rPr>
        <w:t xml:space="preserve"> </w:t>
      </w:r>
      <w:r w:rsidR="00EE5A15">
        <w:rPr>
          <w:rFonts w:asciiTheme="majorHAnsi" w:hAnsiTheme="majorHAnsi"/>
        </w:rPr>
        <w:t>czterech</w:t>
      </w:r>
      <w:r>
        <w:rPr>
          <w:rFonts w:asciiTheme="majorHAnsi" w:hAnsiTheme="majorHAnsi"/>
        </w:rPr>
        <w:t xml:space="preserve"> składowisk odpadów azbestowych</w:t>
      </w:r>
      <w:r w:rsidR="00C20F74">
        <w:rPr>
          <w:rFonts w:asciiTheme="majorHAnsi" w:hAnsiTheme="majorHAnsi"/>
        </w:rPr>
        <w:t xml:space="preserve"> </w:t>
      </w:r>
      <w:r>
        <w:rPr>
          <w:rFonts w:asciiTheme="majorHAnsi" w:hAnsiTheme="majorHAnsi"/>
        </w:rPr>
        <w:t xml:space="preserve">(według </w:t>
      </w:r>
      <w:hyperlink r:id="rId20" w:history="1">
        <w:r w:rsidR="00C20F74" w:rsidRPr="00C20F74">
          <w:rPr>
            <w:rStyle w:val="Hipercze"/>
            <w:rFonts w:asciiTheme="majorHAnsi" w:hAnsiTheme="majorHAnsi"/>
            <w:color w:val="auto"/>
            <w:u w:val="none"/>
          </w:rPr>
          <w:t>www.bazaazbestowa.gov.pl</w:t>
        </w:r>
      </w:hyperlink>
      <w:proofErr w:type="gramStart"/>
      <w:r>
        <w:rPr>
          <w:rFonts w:asciiTheme="majorHAnsi" w:hAnsiTheme="majorHAnsi"/>
        </w:rPr>
        <w:t>)</w:t>
      </w:r>
      <w:r w:rsidR="00C20F74">
        <w:rPr>
          <w:rFonts w:asciiTheme="majorHAnsi" w:hAnsiTheme="majorHAnsi"/>
        </w:rPr>
        <w:t>. L</w:t>
      </w:r>
      <w:r w:rsidR="00D0299D" w:rsidRPr="00CE7113">
        <w:rPr>
          <w:rFonts w:asciiTheme="majorHAnsi" w:hAnsiTheme="majorHAnsi"/>
        </w:rPr>
        <w:t>iczba</w:t>
      </w:r>
      <w:proofErr w:type="gramEnd"/>
      <w:r w:rsidR="00D0299D" w:rsidRPr="00CE7113">
        <w:rPr>
          <w:rFonts w:asciiTheme="majorHAnsi" w:hAnsiTheme="majorHAnsi"/>
        </w:rPr>
        <w:t xml:space="preserve"> uruchomionych </w:t>
      </w:r>
      <w:r w:rsidR="00D0299D" w:rsidRPr="00CE7113">
        <w:rPr>
          <w:rFonts w:asciiTheme="majorHAnsi" w:hAnsiTheme="majorHAnsi"/>
        </w:rPr>
        <w:lastRenderedPageBreak/>
        <w:t>składowisk odpadów zawi</w:t>
      </w:r>
      <w:r w:rsidR="00C20F74">
        <w:rPr>
          <w:rFonts w:asciiTheme="majorHAnsi" w:hAnsiTheme="majorHAnsi"/>
        </w:rPr>
        <w:t xml:space="preserve">erających </w:t>
      </w:r>
      <w:r w:rsidR="00D0299D" w:rsidRPr="00CE7113">
        <w:rPr>
          <w:rFonts w:asciiTheme="majorHAnsi" w:hAnsiTheme="majorHAnsi"/>
        </w:rPr>
        <w:t xml:space="preserve">azbest może </w:t>
      </w:r>
      <w:r w:rsidR="00C20F74">
        <w:rPr>
          <w:rFonts w:asciiTheme="majorHAnsi" w:hAnsiTheme="majorHAnsi"/>
        </w:rPr>
        <w:t>w dużym stopniu zależeć od tempa usuwania wyrobów azbestowych</w:t>
      </w:r>
      <w:r w:rsidR="007A2785">
        <w:rPr>
          <w:rFonts w:asciiTheme="majorHAnsi" w:hAnsiTheme="majorHAnsi"/>
        </w:rPr>
        <w:t>,</w:t>
      </w:r>
      <w:r w:rsidR="00C20F74">
        <w:rPr>
          <w:rFonts w:asciiTheme="majorHAnsi" w:hAnsiTheme="majorHAnsi"/>
        </w:rPr>
        <w:t xml:space="preserve"> jak i</w:t>
      </w:r>
      <w:r w:rsidR="00D0299D" w:rsidRPr="00CE7113">
        <w:rPr>
          <w:rFonts w:asciiTheme="majorHAnsi" w:hAnsiTheme="majorHAnsi"/>
        </w:rPr>
        <w:t xml:space="preserve"> rozwoju </w:t>
      </w:r>
      <w:r w:rsidR="00C20F74">
        <w:rPr>
          <w:rFonts w:asciiTheme="majorHAnsi" w:hAnsiTheme="majorHAnsi"/>
        </w:rPr>
        <w:t>nowych technologii unicestwiania włókien azbestu.</w:t>
      </w:r>
    </w:p>
    <w:p w:rsidR="00203C7B" w:rsidRPr="00175EEB" w:rsidRDefault="004B0446" w:rsidP="00175EEB">
      <w:pPr>
        <w:spacing w:line="360" w:lineRule="auto"/>
        <w:jc w:val="both"/>
        <w:rPr>
          <w:rFonts w:asciiTheme="majorHAnsi" w:hAnsiTheme="majorHAnsi"/>
        </w:rPr>
      </w:pPr>
      <w:r>
        <w:rPr>
          <w:rFonts w:asciiTheme="majorHAnsi" w:hAnsiTheme="majorHAnsi"/>
          <w:noProof/>
        </w:rPr>
        <w:drawing>
          <wp:inline distT="0" distB="0" distL="0" distR="0" wp14:anchorId="04C1DC42" wp14:editId="1C2B8D45">
            <wp:extent cx="5629275" cy="5095875"/>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629275" cy="5095875"/>
                    </a:xfrm>
                    <a:prstGeom prst="rect">
                      <a:avLst/>
                    </a:prstGeom>
                    <a:noFill/>
                    <a:ln>
                      <a:noFill/>
                    </a:ln>
                  </pic:spPr>
                </pic:pic>
              </a:graphicData>
            </a:graphic>
          </wp:inline>
        </w:drawing>
      </w:r>
    </w:p>
    <w:p w:rsidR="007E214B" w:rsidRDefault="00B0764F" w:rsidP="007E214B">
      <w:r>
        <w:rPr>
          <w:noProof/>
        </w:rPr>
        <w:drawing>
          <wp:inline distT="0" distB="0" distL="0" distR="0" wp14:anchorId="4DD759DF" wp14:editId="599F96A1">
            <wp:extent cx="2047875" cy="1168920"/>
            <wp:effectExtent l="19050" t="0" r="9525" b="0"/>
            <wp:docPr id="269" name="Obraz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47875" cy="1168920"/>
                    </a:xfrm>
                    <a:prstGeom prst="rect">
                      <a:avLst/>
                    </a:prstGeom>
                    <a:noFill/>
                    <a:ln>
                      <a:noFill/>
                    </a:ln>
                  </pic:spPr>
                </pic:pic>
              </a:graphicData>
            </a:graphic>
          </wp:inline>
        </w:drawing>
      </w:r>
    </w:p>
    <w:p w:rsidR="007E214B" w:rsidRDefault="007E214B" w:rsidP="007E214B"/>
    <w:p w:rsidR="00F8122C" w:rsidRDefault="00F8122C" w:rsidP="00F8122C">
      <w:pPr>
        <w:pStyle w:val="Legenda"/>
        <w:spacing w:line="276" w:lineRule="auto"/>
        <w:rPr>
          <w:rFonts w:asciiTheme="majorHAnsi" w:hAnsiTheme="majorHAnsi"/>
          <w:b w:val="0"/>
          <w:color w:val="auto"/>
          <w:sz w:val="24"/>
          <w:szCs w:val="24"/>
        </w:rPr>
      </w:pPr>
      <w:bookmarkStart w:id="40" w:name="_Toc431933879"/>
      <w:r w:rsidRPr="00F8122C">
        <w:rPr>
          <w:rFonts w:asciiTheme="majorHAnsi" w:hAnsiTheme="majorHAnsi"/>
          <w:color w:val="auto"/>
          <w:sz w:val="24"/>
          <w:szCs w:val="24"/>
        </w:rPr>
        <w:t xml:space="preserve">Mapa </w:t>
      </w:r>
      <w:r w:rsidR="002D56FA" w:rsidRPr="00F8122C">
        <w:rPr>
          <w:rFonts w:asciiTheme="majorHAnsi" w:hAnsiTheme="majorHAnsi"/>
          <w:color w:val="auto"/>
          <w:sz w:val="24"/>
          <w:szCs w:val="24"/>
        </w:rPr>
        <w:fldChar w:fldCharType="begin"/>
      </w:r>
      <w:r w:rsidRPr="00F8122C">
        <w:rPr>
          <w:rFonts w:asciiTheme="majorHAnsi" w:hAnsiTheme="majorHAnsi"/>
          <w:color w:val="auto"/>
          <w:sz w:val="24"/>
          <w:szCs w:val="24"/>
        </w:rPr>
        <w:instrText xml:space="preserve"> SEQ Mapa \* ARABIC </w:instrText>
      </w:r>
      <w:r w:rsidR="002D56FA" w:rsidRPr="00F8122C">
        <w:rPr>
          <w:rFonts w:asciiTheme="majorHAnsi" w:hAnsiTheme="majorHAnsi"/>
          <w:color w:val="auto"/>
          <w:sz w:val="24"/>
          <w:szCs w:val="24"/>
        </w:rPr>
        <w:fldChar w:fldCharType="separate"/>
      </w:r>
      <w:r w:rsidR="005E66E8">
        <w:rPr>
          <w:rFonts w:asciiTheme="majorHAnsi" w:hAnsiTheme="majorHAnsi"/>
          <w:noProof/>
          <w:color w:val="auto"/>
          <w:sz w:val="24"/>
          <w:szCs w:val="24"/>
        </w:rPr>
        <w:t>3</w:t>
      </w:r>
      <w:r w:rsidR="002D56FA" w:rsidRPr="00F8122C">
        <w:rPr>
          <w:rFonts w:asciiTheme="majorHAnsi" w:hAnsiTheme="majorHAnsi"/>
          <w:color w:val="auto"/>
          <w:sz w:val="24"/>
          <w:szCs w:val="24"/>
        </w:rPr>
        <w:fldChar w:fldCharType="end"/>
      </w:r>
      <w:r w:rsidRPr="00F8122C">
        <w:rPr>
          <w:rFonts w:asciiTheme="majorHAnsi" w:hAnsiTheme="majorHAnsi"/>
          <w:color w:val="auto"/>
          <w:sz w:val="24"/>
          <w:szCs w:val="24"/>
        </w:rPr>
        <w:t xml:space="preserve"> </w:t>
      </w:r>
      <w:r w:rsidRPr="00F8122C">
        <w:rPr>
          <w:rFonts w:asciiTheme="majorHAnsi" w:hAnsiTheme="majorHAnsi"/>
          <w:b w:val="0"/>
          <w:color w:val="auto"/>
          <w:sz w:val="24"/>
          <w:szCs w:val="24"/>
        </w:rPr>
        <w:t>Lokalizacja składowisk odpadów azbestowych w Polsce</w:t>
      </w:r>
      <w:bookmarkEnd w:id="40"/>
      <w:r w:rsidRPr="00F8122C">
        <w:rPr>
          <w:rFonts w:asciiTheme="majorHAnsi" w:hAnsiTheme="majorHAnsi"/>
          <w:b w:val="0"/>
          <w:color w:val="auto"/>
          <w:sz w:val="24"/>
          <w:szCs w:val="24"/>
        </w:rPr>
        <w:t xml:space="preserve"> </w:t>
      </w:r>
    </w:p>
    <w:p w:rsidR="00821D47" w:rsidRPr="00570211" w:rsidRDefault="00F8122C" w:rsidP="00570211">
      <w:pPr>
        <w:pStyle w:val="Legenda"/>
        <w:spacing w:line="276" w:lineRule="auto"/>
        <w:rPr>
          <w:rFonts w:asciiTheme="majorHAnsi" w:hAnsiTheme="majorHAnsi"/>
          <w:sz w:val="24"/>
          <w:szCs w:val="24"/>
        </w:rPr>
      </w:pPr>
      <w:r w:rsidRPr="00F8122C">
        <w:rPr>
          <w:rFonts w:asciiTheme="majorHAnsi" w:hAnsiTheme="majorHAnsi"/>
          <w:b w:val="0"/>
          <w:color w:val="auto"/>
          <w:sz w:val="24"/>
          <w:szCs w:val="24"/>
        </w:rPr>
        <w:t xml:space="preserve">( na podstawie: </w:t>
      </w:r>
      <w:hyperlink r:id="rId23" w:history="1">
        <w:r w:rsidR="00731B60" w:rsidRPr="00731B60">
          <w:rPr>
            <w:rStyle w:val="Hipercze"/>
            <w:rFonts w:asciiTheme="majorHAnsi" w:hAnsiTheme="majorHAnsi"/>
            <w:b w:val="0"/>
            <w:color w:val="auto"/>
            <w:sz w:val="24"/>
            <w:szCs w:val="24"/>
            <w:u w:val="none"/>
          </w:rPr>
          <w:t>www.serwisazbestowy.pl</w:t>
        </w:r>
      </w:hyperlink>
      <w:r w:rsidR="00731B60">
        <w:rPr>
          <w:rFonts w:asciiTheme="majorHAnsi" w:hAnsiTheme="majorHAnsi"/>
          <w:b w:val="0"/>
          <w:color w:val="auto"/>
          <w:sz w:val="24"/>
          <w:szCs w:val="24"/>
        </w:rPr>
        <w:t xml:space="preserve"> – zaktualizowane na dzień 1 </w:t>
      </w:r>
      <w:r w:rsidR="004B0446">
        <w:rPr>
          <w:rFonts w:asciiTheme="majorHAnsi" w:hAnsiTheme="majorHAnsi"/>
          <w:b w:val="0"/>
          <w:color w:val="auto"/>
          <w:sz w:val="24"/>
          <w:szCs w:val="24"/>
        </w:rPr>
        <w:t>sierpnia 2015</w:t>
      </w:r>
      <w:r w:rsidR="00731B60">
        <w:rPr>
          <w:rFonts w:asciiTheme="majorHAnsi" w:hAnsiTheme="majorHAnsi"/>
          <w:b w:val="0"/>
          <w:color w:val="auto"/>
          <w:sz w:val="24"/>
          <w:szCs w:val="24"/>
        </w:rPr>
        <w:t xml:space="preserve"> r.</w:t>
      </w:r>
      <w:r w:rsidRPr="00F8122C">
        <w:rPr>
          <w:rFonts w:asciiTheme="majorHAnsi" w:hAnsiTheme="majorHAnsi"/>
          <w:b w:val="0"/>
          <w:color w:val="auto"/>
          <w:sz w:val="24"/>
          <w:szCs w:val="24"/>
        </w:rPr>
        <w:t>)</w:t>
      </w:r>
    </w:p>
    <w:p w:rsidR="004960D3" w:rsidRDefault="004960D3" w:rsidP="00175EEB">
      <w:pPr>
        <w:pStyle w:val="Legenda"/>
        <w:spacing w:line="360" w:lineRule="auto"/>
        <w:rPr>
          <w:rFonts w:asciiTheme="majorHAnsi" w:hAnsiTheme="majorHAnsi"/>
          <w:color w:val="auto"/>
          <w:sz w:val="24"/>
          <w:szCs w:val="24"/>
        </w:rPr>
      </w:pPr>
    </w:p>
    <w:p w:rsidR="007E214B" w:rsidRPr="00175EEB" w:rsidRDefault="0010006C" w:rsidP="00175EEB">
      <w:pPr>
        <w:pStyle w:val="Legenda"/>
        <w:spacing w:line="360" w:lineRule="auto"/>
        <w:rPr>
          <w:rFonts w:asciiTheme="majorHAnsi" w:hAnsiTheme="majorHAnsi"/>
          <w:color w:val="auto"/>
          <w:sz w:val="24"/>
          <w:szCs w:val="24"/>
        </w:rPr>
      </w:pPr>
      <w:bookmarkStart w:id="41" w:name="_Toc431847421"/>
      <w:r w:rsidRPr="0010006C">
        <w:rPr>
          <w:rFonts w:asciiTheme="majorHAnsi" w:hAnsiTheme="majorHAnsi"/>
          <w:color w:val="auto"/>
          <w:sz w:val="24"/>
          <w:szCs w:val="24"/>
        </w:rPr>
        <w:lastRenderedPageBreak/>
        <w:t xml:space="preserve">Tabela </w:t>
      </w:r>
      <w:r w:rsidR="002D56FA" w:rsidRPr="0010006C">
        <w:rPr>
          <w:rFonts w:asciiTheme="majorHAnsi" w:hAnsiTheme="majorHAnsi"/>
          <w:color w:val="auto"/>
          <w:sz w:val="24"/>
          <w:szCs w:val="24"/>
        </w:rPr>
        <w:fldChar w:fldCharType="begin"/>
      </w:r>
      <w:r w:rsidRPr="0010006C">
        <w:rPr>
          <w:rFonts w:asciiTheme="majorHAnsi" w:hAnsiTheme="majorHAnsi"/>
          <w:color w:val="auto"/>
          <w:sz w:val="24"/>
          <w:szCs w:val="24"/>
        </w:rPr>
        <w:instrText xml:space="preserve"> SEQ Tabela \* ARABIC </w:instrText>
      </w:r>
      <w:r w:rsidR="002D56FA" w:rsidRPr="0010006C">
        <w:rPr>
          <w:rFonts w:asciiTheme="majorHAnsi" w:hAnsiTheme="majorHAnsi"/>
          <w:color w:val="auto"/>
          <w:sz w:val="24"/>
          <w:szCs w:val="24"/>
        </w:rPr>
        <w:fldChar w:fldCharType="separate"/>
      </w:r>
      <w:r w:rsidR="005E66E8">
        <w:rPr>
          <w:rFonts w:asciiTheme="majorHAnsi" w:hAnsiTheme="majorHAnsi"/>
          <w:noProof/>
          <w:color w:val="auto"/>
          <w:sz w:val="24"/>
          <w:szCs w:val="24"/>
        </w:rPr>
        <w:t>3</w:t>
      </w:r>
      <w:r w:rsidR="002D56FA" w:rsidRPr="0010006C">
        <w:rPr>
          <w:rFonts w:asciiTheme="majorHAnsi" w:hAnsiTheme="majorHAnsi"/>
          <w:color w:val="auto"/>
          <w:sz w:val="24"/>
          <w:szCs w:val="24"/>
        </w:rPr>
        <w:fldChar w:fldCharType="end"/>
      </w:r>
      <w:r w:rsidRPr="0010006C">
        <w:rPr>
          <w:rFonts w:asciiTheme="majorHAnsi" w:hAnsiTheme="majorHAnsi"/>
          <w:color w:val="auto"/>
          <w:sz w:val="24"/>
          <w:szCs w:val="24"/>
        </w:rPr>
        <w:t xml:space="preserve"> </w:t>
      </w:r>
      <w:r w:rsidRPr="0010006C">
        <w:rPr>
          <w:rFonts w:asciiTheme="majorHAnsi" w:hAnsiTheme="majorHAnsi"/>
          <w:b w:val="0"/>
          <w:color w:val="auto"/>
          <w:sz w:val="24"/>
          <w:szCs w:val="24"/>
        </w:rPr>
        <w:t xml:space="preserve">Ogólnodostępne składowiska odpadów azbestowych (na podstawie: </w:t>
      </w:r>
      <w:hyperlink r:id="rId24" w:history="1">
        <w:r w:rsidRPr="0010006C">
          <w:rPr>
            <w:rStyle w:val="Hipercze"/>
            <w:rFonts w:asciiTheme="majorHAnsi" w:hAnsiTheme="majorHAnsi"/>
            <w:b w:val="0"/>
            <w:color w:val="auto"/>
            <w:sz w:val="24"/>
            <w:szCs w:val="24"/>
            <w:u w:val="none"/>
          </w:rPr>
          <w:t>www.bazaazbestowa.gov.pl</w:t>
        </w:r>
      </w:hyperlink>
      <w:r w:rsidRPr="0010006C">
        <w:rPr>
          <w:rFonts w:asciiTheme="majorHAnsi" w:hAnsiTheme="majorHAnsi"/>
          <w:b w:val="0"/>
          <w:color w:val="auto"/>
          <w:sz w:val="24"/>
          <w:szCs w:val="24"/>
        </w:rPr>
        <w:t xml:space="preserve"> – stan na dzień 1 </w:t>
      </w:r>
      <w:r w:rsidR="00EE5A15">
        <w:rPr>
          <w:rFonts w:asciiTheme="majorHAnsi" w:hAnsiTheme="majorHAnsi"/>
          <w:b w:val="0"/>
          <w:color w:val="auto"/>
          <w:sz w:val="24"/>
          <w:szCs w:val="24"/>
        </w:rPr>
        <w:t>sierpnia 2015</w:t>
      </w:r>
      <w:r w:rsidRPr="0010006C">
        <w:rPr>
          <w:rFonts w:asciiTheme="majorHAnsi" w:hAnsiTheme="majorHAnsi"/>
          <w:b w:val="0"/>
          <w:color w:val="auto"/>
          <w:sz w:val="24"/>
          <w:szCs w:val="24"/>
        </w:rPr>
        <w:t xml:space="preserve"> r.</w:t>
      </w:r>
      <w:r>
        <w:rPr>
          <w:rFonts w:asciiTheme="majorHAnsi" w:hAnsiTheme="majorHAnsi"/>
          <w:b w:val="0"/>
          <w:color w:val="auto"/>
          <w:sz w:val="24"/>
          <w:szCs w:val="24"/>
        </w:rPr>
        <w:t>)</w:t>
      </w:r>
      <w:bookmarkEnd w:id="41"/>
    </w:p>
    <w:tbl>
      <w:tblPr>
        <w:tblW w:w="92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456"/>
        <w:gridCol w:w="2268"/>
        <w:gridCol w:w="1275"/>
        <w:gridCol w:w="1276"/>
        <w:gridCol w:w="1276"/>
        <w:gridCol w:w="1512"/>
        <w:gridCol w:w="1181"/>
      </w:tblGrid>
      <w:tr w:rsidR="0010006C" w:rsidRPr="0035798A" w:rsidTr="00071ADB">
        <w:trPr>
          <w:trHeight w:val="114"/>
          <w:tblHeader/>
        </w:trPr>
        <w:tc>
          <w:tcPr>
            <w:tcW w:w="456" w:type="dxa"/>
            <w:shd w:val="clear" w:color="auto" w:fill="FFFDDF"/>
            <w:tcMar>
              <w:top w:w="30" w:type="dxa"/>
              <w:left w:w="30" w:type="dxa"/>
              <w:bottom w:w="30" w:type="dxa"/>
              <w:right w:w="30" w:type="dxa"/>
            </w:tcMar>
            <w:vAlign w:val="center"/>
            <w:hideMark/>
          </w:tcPr>
          <w:p w:rsidR="0010006C" w:rsidRPr="0035798A" w:rsidRDefault="0010006C" w:rsidP="0010006C">
            <w:pPr>
              <w:jc w:val="center"/>
              <w:rPr>
                <w:rFonts w:asciiTheme="majorHAnsi" w:hAnsiTheme="majorHAnsi"/>
                <w:b/>
                <w:sz w:val="20"/>
                <w:szCs w:val="20"/>
              </w:rPr>
            </w:pPr>
            <w:r w:rsidRPr="0035798A">
              <w:rPr>
                <w:rFonts w:asciiTheme="majorHAnsi" w:hAnsiTheme="majorHAnsi"/>
                <w:b/>
                <w:sz w:val="20"/>
                <w:szCs w:val="20"/>
              </w:rPr>
              <w:t>Lp.</w:t>
            </w:r>
          </w:p>
        </w:tc>
        <w:tc>
          <w:tcPr>
            <w:tcW w:w="2268" w:type="dxa"/>
            <w:shd w:val="clear" w:color="auto" w:fill="FFFDDF"/>
            <w:tcMar>
              <w:top w:w="30" w:type="dxa"/>
              <w:left w:w="30" w:type="dxa"/>
              <w:bottom w:w="30" w:type="dxa"/>
              <w:right w:w="30" w:type="dxa"/>
            </w:tcMar>
            <w:vAlign w:val="center"/>
            <w:hideMark/>
          </w:tcPr>
          <w:p w:rsidR="0010006C" w:rsidRPr="0035798A" w:rsidRDefault="004A60AF" w:rsidP="0010006C">
            <w:pPr>
              <w:jc w:val="center"/>
              <w:rPr>
                <w:rFonts w:asciiTheme="majorHAnsi" w:hAnsiTheme="majorHAnsi"/>
                <w:b/>
                <w:sz w:val="20"/>
                <w:szCs w:val="20"/>
              </w:rPr>
            </w:pPr>
            <w:hyperlink r:id="rId25" w:tooltip="Sortuj według nazw województw" w:history="1">
              <w:r w:rsidR="0010006C" w:rsidRPr="0035798A">
                <w:rPr>
                  <w:rStyle w:val="Hipercze"/>
                  <w:rFonts w:asciiTheme="majorHAnsi" w:hAnsiTheme="majorHAnsi"/>
                  <w:b/>
                  <w:color w:val="auto"/>
                  <w:sz w:val="20"/>
                  <w:szCs w:val="20"/>
                  <w:u w:val="none"/>
                </w:rPr>
                <w:t>Województwo </w:t>
              </w:r>
            </w:hyperlink>
          </w:p>
        </w:tc>
        <w:tc>
          <w:tcPr>
            <w:tcW w:w="1275" w:type="dxa"/>
            <w:shd w:val="clear" w:color="auto" w:fill="FFFDDF"/>
            <w:tcMar>
              <w:top w:w="30" w:type="dxa"/>
              <w:left w:w="30" w:type="dxa"/>
              <w:bottom w:w="30" w:type="dxa"/>
              <w:right w:w="30" w:type="dxa"/>
            </w:tcMar>
            <w:vAlign w:val="center"/>
            <w:hideMark/>
          </w:tcPr>
          <w:p w:rsidR="0010006C" w:rsidRPr="0035798A" w:rsidRDefault="004A60AF" w:rsidP="0010006C">
            <w:pPr>
              <w:jc w:val="center"/>
              <w:rPr>
                <w:rFonts w:asciiTheme="majorHAnsi" w:hAnsiTheme="majorHAnsi"/>
                <w:b/>
                <w:sz w:val="20"/>
                <w:szCs w:val="20"/>
              </w:rPr>
            </w:pPr>
            <w:hyperlink r:id="rId26" w:tooltip="Sortuj według nazw gmin" w:history="1">
              <w:r w:rsidR="0010006C" w:rsidRPr="0035798A">
                <w:rPr>
                  <w:rStyle w:val="Hipercze"/>
                  <w:rFonts w:asciiTheme="majorHAnsi" w:hAnsiTheme="majorHAnsi"/>
                  <w:b/>
                  <w:color w:val="auto"/>
                  <w:sz w:val="20"/>
                  <w:szCs w:val="20"/>
                  <w:u w:val="none"/>
                </w:rPr>
                <w:t>Gmina </w:t>
              </w:r>
            </w:hyperlink>
          </w:p>
        </w:tc>
        <w:tc>
          <w:tcPr>
            <w:tcW w:w="1276" w:type="dxa"/>
            <w:shd w:val="clear" w:color="auto" w:fill="FFFDDF"/>
            <w:tcMar>
              <w:top w:w="30" w:type="dxa"/>
              <w:left w:w="30" w:type="dxa"/>
              <w:bottom w:w="30" w:type="dxa"/>
              <w:right w:w="30" w:type="dxa"/>
            </w:tcMar>
            <w:vAlign w:val="center"/>
            <w:hideMark/>
          </w:tcPr>
          <w:p w:rsidR="0010006C" w:rsidRPr="0035798A" w:rsidRDefault="004A60AF" w:rsidP="0010006C">
            <w:pPr>
              <w:jc w:val="center"/>
              <w:rPr>
                <w:rFonts w:asciiTheme="majorHAnsi" w:hAnsiTheme="majorHAnsi"/>
                <w:b/>
                <w:sz w:val="20"/>
                <w:szCs w:val="20"/>
              </w:rPr>
            </w:pPr>
            <w:hyperlink r:id="rId27" w:tooltip="Sortuj według nazw miejscowosci" w:history="1">
              <w:r w:rsidR="0010006C" w:rsidRPr="0035798A">
                <w:rPr>
                  <w:rStyle w:val="Hipercze"/>
                  <w:rFonts w:asciiTheme="majorHAnsi" w:hAnsiTheme="majorHAnsi"/>
                  <w:b/>
                  <w:color w:val="auto"/>
                  <w:sz w:val="20"/>
                  <w:szCs w:val="20"/>
                  <w:u w:val="none"/>
                </w:rPr>
                <w:t>Miejscowość </w:t>
              </w:r>
            </w:hyperlink>
          </w:p>
        </w:tc>
        <w:tc>
          <w:tcPr>
            <w:tcW w:w="1276" w:type="dxa"/>
            <w:shd w:val="clear" w:color="auto" w:fill="FFFDDF"/>
            <w:tcMar>
              <w:top w:w="30" w:type="dxa"/>
              <w:left w:w="30" w:type="dxa"/>
              <w:bottom w:w="30" w:type="dxa"/>
              <w:right w:w="30" w:type="dxa"/>
            </w:tcMar>
            <w:vAlign w:val="center"/>
            <w:hideMark/>
          </w:tcPr>
          <w:p w:rsidR="0010006C" w:rsidRPr="0035798A" w:rsidRDefault="0010006C" w:rsidP="0010006C">
            <w:pPr>
              <w:jc w:val="center"/>
              <w:rPr>
                <w:rFonts w:asciiTheme="majorHAnsi" w:hAnsiTheme="majorHAnsi"/>
                <w:b/>
                <w:sz w:val="20"/>
                <w:szCs w:val="20"/>
              </w:rPr>
            </w:pPr>
            <w:r w:rsidRPr="0035798A">
              <w:rPr>
                <w:rFonts w:asciiTheme="majorHAnsi" w:hAnsiTheme="majorHAnsi"/>
                <w:b/>
                <w:sz w:val="20"/>
                <w:szCs w:val="20"/>
              </w:rPr>
              <w:t>Wolna pojemność [m3]</w:t>
            </w:r>
          </w:p>
        </w:tc>
        <w:tc>
          <w:tcPr>
            <w:tcW w:w="1512" w:type="dxa"/>
            <w:shd w:val="clear" w:color="auto" w:fill="FFFDDF"/>
            <w:vAlign w:val="center"/>
          </w:tcPr>
          <w:p w:rsidR="0010006C" w:rsidRPr="0035798A" w:rsidRDefault="0010006C" w:rsidP="0010006C">
            <w:pPr>
              <w:jc w:val="center"/>
              <w:rPr>
                <w:rFonts w:asciiTheme="majorHAnsi" w:hAnsiTheme="majorHAnsi"/>
                <w:b/>
                <w:sz w:val="20"/>
                <w:szCs w:val="20"/>
              </w:rPr>
            </w:pPr>
            <w:r w:rsidRPr="0035798A">
              <w:rPr>
                <w:rFonts w:asciiTheme="majorHAnsi" w:hAnsiTheme="majorHAnsi"/>
                <w:b/>
                <w:sz w:val="20"/>
                <w:szCs w:val="20"/>
              </w:rPr>
              <w:t>Kody przyjmowanych odpadów</w:t>
            </w:r>
          </w:p>
        </w:tc>
        <w:tc>
          <w:tcPr>
            <w:tcW w:w="1181" w:type="dxa"/>
            <w:shd w:val="clear" w:color="auto" w:fill="FFFDDF"/>
            <w:vAlign w:val="center"/>
          </w:tcPr>
          <w:p w:rsidR="0010006C" w:rsidRPr="0035798A" w:rsidRDefault="00C20F74" w:rsidP="0010006C">
            <w:pPr>
              <w:jc w:val="center"/>
              <w:rPr>
                <w:rFonts w:asciiTheme="majorHAnsi" w:hAnsiTheme="majorHAnsi"/>
                <w:b/>
                <w:sz w:val="20"/>
                <w:szCs w:val="20"/>
              </w:rPr>
            </w:pPr>
            <w:r>
              <w:rPr>
                <w:rFonts w:asciiTheme="majorHAnsi" w:hAnsiTheme="majorHAnsi"/>
                <w:b/>
                <w:sz w:val="20"/>
                <w:szCs w:val="20"/>
              </w:rPr>
              <w:t>Rok wygaśnięcia po</w:t>
            </w:r>
            <w:r w:rsidR="0010006C" w:rsidRPr="0035798A">
              <w:rPr>
                <w:rFonts w:asciiTheme="majorHAnsi" w:hAnsiTheme="majorHAnsi"/>
                <w:b/>
                <w:sz w:val="20"/>
                <w:szCs w:val="20"/>
              </w:rPr>
              <w:t>zwolenia</w:t>
            </w:r>
          </w:p>
        </w:tc>
      </w:tr>
      <w:tr w:rsidR="0010006C" w:rsidRPr="0035798A" w:rsidTr="00BD0FE6">
        <w:trPr>
          <w:trHeight w:val="114"/>
        </w:trPr>
        <w:tc>
          <w:tcPr>
            <w:tcW w:w="456" w:type="dxa"/>
            <w:shd w:val="clear" w:color="auto" w:fill="FFFFFF"/>
            <w:tcMar>
              <w:top w:w="30" w:type="dxa"/>
              <w:left w:w="30" w:type="dxa"/>
              <w:bottom w:w="30" w:type="dxa"/>
              <w:right w:w="30" w:type="dxa"/>
            </w:tcMar>
            <w:vAlign w:val="center"/>
            <w:hideMark/>
          </w:tcPr>
          <w:p w:rsidR="0010006C" w:rsidRPr="0035798A" w:rsidRDefault="0010006C" w:rsidP="0010006C">
            <w:pPr>
              <w:jc w:val="center"/>
              <w:rPr>
                <w:rFonts w:asciiTheme="majorHAnsi" w:hAnsiTheme="majorHAnsi"/>
                <w:sz w:val="20"/>
                <w:szCs w:val="20"/>
              </w:rPr>
            </w:pPr>
            <w:r w:rsidRPr="0035798A">
              <w:rPr>
                <w:rFonts w:asciiTheme="majorHAnsi" w:hAnsiTheme="majorHAnsi"/>
                <w:sz w:val="20"/>
                <w:szCs w:val="20"/>
              </w:rPr>
              <w:t>1.</w:t>
            </w:r>
          </w:p>
        </w:tc>
        <w:tc>
          <w:tcPr>
            <w:tcW w:w="2268" w:type="dxa"/>
            <w:shd w:val="clear" w:color="auto" w:fill="FFFFFF"/>
            <w:tcMar>
              <w:top w:w="30" w:type="dxa"/>
              <w:left w:w="30" w:type="dxa"/>
              <w:bottom w:w="30" w:type="dxa"/>
              <w:right w:w="30" w:type="dxa"/>
            </w:tcMar>
            <w:vAlign w:val="center"/>
            <w:hideMark/>
          </w:tcPr>
          <w:p w:rsidR="0010006C" w:rsidRPr="0035798A" w:rsidRDefault="004A60AF" w:rsidP="0010006C">
            <w:pPr>
              <w:jc w:val="center"/>
              <w:rPr>
                <w:rFonts w:asciiTheme="majorHAnsi" w:hAnsiTheme="majorHAnsi"/>
                <w:sz w:val="20"/>
                <w:szCs w:val="20"/>
              </w:rPr>
            </w:pPr>
            <w:hyperlink r:id="rId28" w:tooltip="Przejdź do opisu składowiska" w:history="1">
              <w:r w:rsidR="0010006C" w:rsidRPr="0035798A">
                <w:rPr>
                  <w:rStyle w:val="Hipercze"/>
                  <w:rFonts w:asciiTheme="majorHAnsi" w:hAnsiTheme="majorHAnsi"/>
                  <w:color w:val="auto"/>
                  <w:sz w:val="20"/>
                  <w:szCs w:val="20"/>
                  <w:u w:val="none"/>
                </w:rPr>
                <w:t>DOLNOŚLĄSKIE</w:t>
              </w:r>
            </w:hyperlink>
          </w:p>
        </w:tc>
        <w:tc>
          <w:tcPr>
            <w:tcW w:w="1275" w:type="dxa"/>
            <w:shd w:val="clear" w:color="auto" w:fill="FFFFFF"/>
            <w:tcMar>
              <w:top w:w="30" w:type="dxa"/>
              <w:left w:w="30" w:type="dxa"/>
              <w:bottom w:w="30" w:type="dxa"/>
              <w:right w:w="30" w:type="dxa"/>
            </w:tcMar>
            <w:vAlign w:val="center"/>
            <w:hideMark/>
          </w:tcPr>
          <w:p w:rsidR="0010006C" w:rsidRPr="0035798A" w:rsidRDefault="004A60AF" w:rsidP="0010006C">
            <w:pPr>
              <w:jc w:val="center"/>
              <w:rPr>
                <w:rFonts w:asciiTheme="majorHAnsi" w:hAnsiTheme="majorHAnsi"/>
                <w:sz w:val="20"/>
                <w:szCs w:val="20"/>
              </w:rPr>
            </w:pPr>
            <w:hyperlink r:id="rId29" w:tooltip="Przejdź do opisu składowiska" w:history="1">
              <w:r w:rsidR="0010006C" w:rsidRPr="0035798A">
                <w:rPr>
                  <w:rStyle w:val="Hipercze"/>
                  <w:rFonts w:asciiTheme="majorHAnsi" w:hAnsiTheme="majorHAnsi"/>
                  <w:color w:val="auto"/>
                  <w:sz w:val="20"/>
                  <w:szCs w:val="20"/>
                  <w:u w:val="none"/>
                </w:rPr>
                <w:t>Polkowice</w:t>
              </w:r>
            </w:hyperlink>
          </w:p>
        </w:tc>
        <w:tc>
          <w:tcPr>
            <w:tcW w:w="1276" w:type="dxa"/>
            <w:shd w:val="clear" w:color="auto" w:fill="FFFFFF"/>
            <w:tcMar>
              <w:top w:w="30" w:type="dxa"/>
              <w:left w:w="30" w:type="dxa"/>
              <w:bottom w:w="30" w:type="dxa"/>
              <w:right w:w="30" w:type="dxa"/>
            </w:tcMar>
            <w:vAlign w:val="center"/>
            <w:hideMark/>
          </w:tcPr>
          <w:p w:rsidR="0010006C" w:rsidRPr="0035798A" w:rsidRDefault="004A60AF" w:rsidP="0010006C">
            <w:pPr>
              <w:jc w:val="center"/>
              <w:rPr>
                <w:rFonts w:asciiTheme="majorHAnsi" w:hAnsiTheme="majorHAnsi"/>
                <w:sz w:val="20"/>
                <w:szCs w:val="20"/>
              </w:rPr>
            </w:pPr>
            <w:hyperlink r:id="rId30" w:tooltip="Przejdź do opisu składowiska" w:history="1">
              <w:proofErr w:type="spellStart"/>
              <w:r w:rsidR="0010006C" w:rsidRPr="0035798A">
                <w:rPr>
                  <w:rStyle w:val="Hipercze"/>
                  <w:rFonts w:asciiTheme="majorHAnsi" w:hAnsiTheme="majorHAnsi"/>
                  <w:color w:val="auto"/>
                  <w:sz w:val="20"/>
                  <w:szCs w:val="20"/>
                  <w:u w:val="none"/>
                </w:rPr>
                <w:t>Trzebcz</w:t>
              </w:r>
              <w:proofErr w:type="spellEnd"/>
            </w:hyperlink>
          </w:p>
        </w:tc>
        <w:tc>
          <w:tcPr>
            <w:tcW w:w="1276" w:type="dxa"/>
            <w:shd w:val="clear" w:color="auto" w:fill="FFFFFF" w:themeFill="background1"/>
            <w:tcMar>
              <w:top w:w="30" w:type="dxa"/>
              <w:left w:w="30" w:type="dxa"/>
              <w:bottom w:w="30" w:type="dxa"/>
              <w:right w:w="30" w:type="dxa"/>
            </w:tcMar>
            <w:vAlign w:val="center"/>
          </w:tcPr>
          <w:p w:rsidR="0010006C" w:rsidRPr="00BD0FE6" w:rsidRDefault="004960D3" w:rsidP="0010006C">
            <w:pPr>
              <w:jc w:val="center"/>
              <w:rPr>
                <w:rFonts w:asciiTheme="majorHAnsi" w:hAnsiTheme="majorHAnsi"/>
                <w:sz w:val="20"/>
                <w:szCs w:val="20"/>
              </w:rPr>
            </w:pPr>
            <w:r w:rsidRPr="00BD0FE6">
              <w:rPr>
                <w:rFonts w:asciiTheme="majorHAnsi" w:hAnsiTheme="majorHAnsi" w:cs="Arial"/>
                <w:sz w:val="20"/>
                <w:szCs w:val="20"/>
                <w:shd w:val="clear" w:color="auto" w:fill="FFFFFF"/>
              </w:rPr>
              <w:t>600</w:t>
            </w:r>
          </w:p>
        </w:tc>
        <w:tc>
          <w:tcPr>
            <w:tcW w:w="1512" w:type="dxa"/>
            <w:shd w:val="clear" w:color="auto" w:fill="FFFFFF"/>
            <w:vAlign w:val="center"/>
          </w:tcPr>
          <w:p w:rsidR="0010006C" w:rsidRPr="0035798A" w:rsidRDefault="0010006C" w:rsidP="0010006C">
            <w:pPr>
              <w:jc w:val="center"/>
              <w:rPr>
                <w:rFonts w:asciiTheme="majorHAnsi" w:hAnsiTheme="majorHAnsi"/>
                <w:sz w:val="20"/>
                <w:szCs w:val="20"/>
              </w:rPr>
            </w:pPr>
            <w:r w:rsidRPr="0035798A">
              <w:rPr>
                <w:rFonts w:asciiTheme="majorHAnsi" w:hAnsiTheme="majorHAnsi"/>
                <w:sz w:val="20"/>
                <w:szCs w:val="20"/>
              </w:rPr>
              <w:t>170601, 170605</w:t>
            </w:r>
          </w:p>
        </w:tc>
        <w:tc>
          <w:tcPr>
            <w:tcW w:w="1181" w:type="dxa"/>
            <w:shd w:val="clear" w:color="auto" w:fill="FFFFFF"/>
            <w:vAlign w:val="center"/>
          </w:tcPr>
          <w:p w:rsidR="0010006C" w:rsidRPr="0035798A" w:rsidRDefault="0010006C" w:rsidP="0010006C">
            <w:pPr>
              <w:jc w:val="center"/>
              <w:rPr>
                <w:rFonts w:asciiTheme="majorHAnsi" w:hAnsiTheme="majorHAnsi"/>
                <w:sz w:val="20"/>
                <w:szCs w:val="20"/>
              </w:rPr>
            </w:pPr>
            <w:r w:rsidRPr="0035798A">
              <w:rPr>
                <w:rFonts w:asciiTheme="majorHAnsi" w:hAnsiTheme="majorHAnsi"/>
                <w:sz w:val="20"/>
                <w:szCs w:val="20"/>
              </w:rPr>
              <w:t>2027</w:t>
            </w:r>
          </w:p>
        </w:tc>
      </w:tr>
      <w:tr w:rsidR="0010006C" w:rsidRPr="0035798A" w:rsidTr="00BD0FE6">
        <w:trPr>
          <w:trHeight w:val="114"/>
        </w:trPr>
        <w:tc>
          <w:tcPr>
            <w:tcW w:w="456" w:type="dxa"/>
            <w:shd w:val="clear" w:color="auto" w:fill="FFFFFF"/>
            <w:tcMar>
              <w:top w:w="30" w:type="dxa"/>
              <w:left w:w="30" w:type="dxa"/>
              <w:bottom w:w="30" w:type="dxa"/>
              <w:right w:w="30" w:type="dxa"/>
            </w:tcMar>
            <w:vAlign w:val="center"/>
            <w:hideMark/>
          </w:tcPr>
          <w:p w:rsidR="0010006C" w:rsidRPr="0035798A" w:rsidRDefault="0010006C" w:rsidP="0010006C">
            <w:pPr>
              <w:jc w:val="center"/>
              <w:rPr>
                <w:rFonts w:asciiTheme="majorHAnsi" w:hAnsiTheme="majorHAnsi"/>
                <w:sz w:val="20"/>
                <w:szCs w:val="20"/>
              </w:rPr>
            </w:pPr>
            <w:r w:rsidRPr="0035798A">
              <w:rPr>
                <w:rFonts w:asciiTheme="majorHAnsi" w:hAnsiTheme="majorHAnsi"/>
                <w:sz w:val="20"/>
                <w:szCs w:val="20"/>
              </w:rPr>
              <w:t>2.</w:t>
            </w:r>
          </w:p>
        </w:tc>
        <w:tc>
          <w:tcPr>
            <w:tcW w:w="2268" w:type="dxa"/>
            <w:shd w:val="clear" w:color="auto" w:fill="FFFFFF"/>
            <w:tcMar>
              <w:top w:w="30" w:type="dxa"/>
              <w:left w:w="30" w:type="dxa"/>
              <w:bottom w:w="30" w:type="dxa"/>
              <w:right w:w="30" w:type="dxa"/>
            </w:tcMar>
            <w:vAlign w:val="center"/>
            <w:hideMark/>
          </w:tcPr>
          <w:p w:rsidR="0010006C" w:rsidRPr="0035798A" w:rsidRDefault="004A60AF" w:rsidP="0010006C">
            <w:pPr>
              <w:jc w:val="center"/>
              <w:rPr>
                <w:rFonts w:asciiTheme="majorHAnsi" w:hAnsiTheme="majorHAnsi"/>
                <w:sz w:val="20"/>
                <w:szCs w:val="20"/>
              </w:rPr>
            </w:pPr>
            <w:hyperlink r:id="rId31" w:tooltip="Przejdź do opisu składowiska" w:history="1">
              <w:r w:rsidR="0010006C" w:rsidRPr="0035798A">
                <w:rPr>
                  <w:rStyle w:val="Hipercze"/>
                  <w:rFonts w:asciiTheme="majorHAnsi" w:hAnsiTheme="majorHAnsi"/>
                  <w:color w:val="auto"/>
                  <w:sz w:val="20"/>
                  <w:szCs w:val="20"/>
                  <w:u w:val="none"/>
                </w:rPr>
                <w:t>DOLNOŚLĄSKIE</w:t>
              </w:r>
            </w:hyperlink>
          </w:p>
        </w:tc>
        <w:tc>
          <w:tcPr>
            <w:tcW w:w="1275" w:type="dxa"/>
            <w:shd w:val="clear" w:color="auto" w:fill="FFFFFF"/>
            <w:tcMar>
              <w:top w:w="30" w:type="dxa"/>
              <w:left w:w="30" w:type="dxa"/>
              <w:bottom w:w="30" w:type="dxa"/>
              <w:right w:w="30" w:type="dxa"/>
            </w:tcMar>
            <w:vAlign w:val="center"/>
            <w:hideMark/>
          </w:tcPr>
          <w:p w:rsidR="0010006C" w:rsidRPr="0035798A" w:rsidRDefault="004A60AF" w:rsidP="0010006C">
            <w:pPr>
              <w:jc w:val="center"/>
              <w:rPr>
                <w:rFonts w:asciiTheme="majorHAnsi" w:hAnsiTheme="majorHAnsi"/>
                <w:sz w:val="20"/>
                <w:szCs w:val="20"/>
              </w:rPr>
            </w:pPr>
            <w:hyperlink r:id="rId32" w:tooltip="Przejdź do opisu składowiska" w:history="1">
              <w:r w:rsidR="0010006C" w:rsidRPr="0035798A">
                <w:rPr>
                  <w:rStyle w:val="Hipercze"/>
                  <w:rFonts w:asciiTheme="majorHAnsi" w:hAnsiTheme="majorHAnsi"/>
                  <w:color w:val="auto"/>
                  <w:sz w:val="20"/>
                  <w:szCs w:val="20"/>
                  <w:u w:val="none"/>
                </w:rPr>
                <w:t>Trzebnica</w:t>
              </w:r>
            </w:hyperlink>
          </w:p>
        </w:tc>
        <w:tc>
          <w:tcPr>
            <w:tcW w:w="1276" w:type="dxa"/>
            <w:shd w:val="clear" w:color="auto" w:fill="FFFFFF"/>
            <w:tcMar>
              <w:top w:w="30" w:type="dxa"/>
              <w:left w:w="30" w:type="dxa"/>
              <w:bottom w:w="30" w:type="dxa"/>
              <w:right w:w="30" w:type="dxa"/>
            </w:tcMar>
            <w:vAlign w:val="center"/>
            <w:hideMark/>
          </w:tcPr>
          <w:p w:rsidR="0010006C" w:rsidRPr="0035798A" w:rsidRDefault="004A60AF" w:rsidP="0010006C">
            <w:pPr>
              <w:jc w:val="center"/>
              <w:rPr>
                <w:rFonts w:asciiTheme="majorHAnsi" w:hAnsiTheme="majorHAnsi"/>
                <w:sz w:val="20"/>
                <w:szCs w:val="20"/>
              </w:rPr>
            </w:pPr>
            <w:hyperlink r:id="rId33" w:tooltip="Przejdź do opisu składowiska" w:history="1">
              <w:r w:rsidR="0010006C" w:rsidRPr="0035798A">
                <w:rPr>
                  <w:rStyle w:val="Hipercze"/>
                  <w:rFonts w:asciiTheme="majorHAnsi" w:hAnsiTheme="majorHAnsi"/>
                  <w:color w:val="auto"/>
                  <w:sz w:val="20"/>
                  <w:szCs w:val="20"/>
                  <w:u w:val="none"/>
                </w:rPr>
                <w:t>Marcinowo</w:t>
              </w:r>
            </w:hyperlink>
          </w:p>
        </w:tc>
        <w:tc>
          <w:tcPr>
            <w:tcW w:w="1276" w:type="dxa"/>
            <w:shd w:val="clear" w:color="auto" w:fill="FFFFFF" w:themeFill="background1"/>
            <w:tcMar>
              <w:top w:w="30" w:type="dxa"/>
              <w:left w:w="30" w:type="dxa"/>
              <w:bottom w:w="30" w:type="dxa"/>
              <w:right w:w="30" w:type="dxa"/>
            </w:tcMar>
            <w:vAlign w:val="center"/>
          </w:tcPr>
          <w:p w:rsidR="0010006C" w:rsidRPr="00BD0FE6" w:rsidRDefault="004960D3" w:rsidP="0010006C">
            <w:pPr>
              <w:jc w:val="center"/>
              <w:rPr>
                <w:rFonts w:asciiTheme="majorHAnsi" w:hAnsiTheme="majorHAnsi"/>
                <w:sz w:val="20"/>
                <w:szCs w:val="20"/>
              </w:rPr>
            </w:pPr>
            <w:r w:rsidRPr="00BD0FE6">
              <w:rPr>
                <w:rFonts w:asciiTheme="majorHAnsi" w:hAnsiTheme="majorHAnsi" w:cs="Arial"/>
                <w:sz w:val="20"/>
                <w:szCs w:val="20"/>
                <w:shd w:val="clear" w:color="auto" w:fill="FFFFFF"/>
              </w:rPr>
              <w:t>134 749</w:t>
            </w:r>
          </w:p>
        </w:tc>
        <w:tc>
          <w:tcPr>
            <w:tcW w:w="1512" w:type="dxa"/>
            <w:shd w:val="clear" w:color="auto" w:fill="FFFFFF"/>
            <w:vAlign w:val="center"/>
          </w:tcPr>
          <w:p w:rsidR="0010006C" w:rsidRPr="0035798A" w:rsidRDefault="0010006C" w:rsidP="0010006C">
            <w:pPr>
              <w:jc w:val="center"/>
              <w:rPr>
                <w:rFonts w:asciiTheme="majorHAnsi" w:hAnsiTheme="majorHAnsi"/>
                <w:sz w:val="20"/>
                <w:szCs w:val="20"/>
              </w:rPr>
            </w:pPr>
            <w:r w:rsidRPr="0035798A">
              <w:rPr>
                <w:rFonts w:asciiTheme="majorHAnsi" w:hAnsiTheme="majorHAnsi"/>
                <w:sz w:val="20"/>
                <w:szCs w:val="20"/>
              </w:rPr>
              <w:t>170605</w:t>
            </w:r>
          </w:p>
        </w:tc>
        <w:tc>
          <w:tcPr>
            <w:tcW w:w="1181" w:type="dxa"/>
            <w:shd w:val="clear" w:color="auto" w:fill="FFFFFF"/>
            <w:vAlign w:val="center"/>
          </w:tcPr>
          <w:p w:rsidR="0010006C" w:rsidRPr="0035798A" w:rsidRDefault="0010006C" w:rsidP="0010006C">
            <w:pPr>
              <w:jc w:val="center"/>
              <w:rPr>
                <w:rFonts w:asciiTheme="majorHAnsi" w:hAnsiTheme="majorHAnsi"/>
                <w:sz w:val="20"/>
                <w:szCs w:val="20"/>
              </w:rPr>
            </w:pPr>
            <w:r w:rsidRPr="0035798A">
              <w:rPr>
                <w:rFonts w:asciiTheme="majorHAnsi" w:hAnsiTheme="majorHAnsi"/>
                <w:sz w:val="20"/>
                <w:szCs w:val="20"/>
              </w:rPr>
              <w:t>2026</w:t>
            </w:r>
          </w:p>
        </w:tc>
      </w:tr>
      <w:tr w:rsidR="0010006C" w:rsidRPr="0035798A" w:rsidTr="00BD0FE6">
        <w:trPr>
          <w:trHeight w:val="114"/>
        </w:trPr>
        <w:tc>
          <w:tcPr>
            <w:tcW w:w="456" w:type="dxa"/>
            <w:shd w:val="clear" w:color="auto" w:fill="FFFFFF"/>
            <w:tcMar>
              <w:top w:w="30" w:type="dxa"/>
              <w:left w:w="30" w:type="dxa"/>
              <w:bottom w:w="30" w:type="dxa"/>
              <w:right w:w="30" w:type="dxa"/>
            </w:tcMar>
            <w:vAlign w:val="center"/>
            <w:hideMark/>
          </w:tcPr>
          <w:p w:rsidR="0010006C" w:rsidRPr="0035798A" w:rsidRDefault="0010006C" w:rsidP="0010006C">
            <w:pPr>
              <w:jc w:val="center"/>
              <w:rPr>
                <w:rFonts w:asciiTheme="majorHAnsi" w:hAnsiTheme="majorHAnsi"/>
                <w:sz w:val="20"/>
                <w:szCs w:val="20"/>
              </w:rPr>
            </w:pPr>
            <w:r w:rsidRPr="0035798A">
              <w:rPr>
                <w:rFonts w:asciiTheme="majorHAnsi" w:hAnsiTheme="majorHAnsi"/>
                <w:sz w:val="20"/>
                <w:szCs w:val="20"/>
              </w:rPr>
              <w:t>3.</w:t>
            </w:r>
          </w:p>
        </w:tc>
        <w:tc>
          <w:tcPr>
            <w:tcW w:w="2268" w:type="dxa"/>
            <w:shd w:val="clear" w:color="auto" w:fill="FFFFFF"/>
            <w:tcMar>
              <w:top w:w="30" w:type="dxa"/>
              <w:left w:w="30" w:type="dxa"/>
              <w:bottom w:w="30" w:type="dxa"/>
              <w:right w:w="30" w:type="dxa"/>
            </w:tcMar>
            <w:vAlign w:val="center"/>
            <w:hideMark/>
          </w:tcPr>
          <w:p w:rsidR="0010006C" w:rsidRPr="0035798A" w:rsidRDefault="004A60AF" w:rsidP="0010006C">
            <w:pPr>
              <w:jc w:val="center"/>
              <w:rPr>
                <w:rFonts w:asciiTheme="majorHAnsi" w:hAnsiTheme="majorHAnsi"/>
                <w:sz w:val="20"/>
                <w:szCs w:val="20"/>
              </w:rPr>
            </w:pPr>
            <w:hyperlink r:id="rId34" w:tooltip="Przejdź do opisu składowiska" w:history="1">
              <w:r w:rsidR="0010006C" w:rsidRPr="0035798A">
                <w:rPr>
                  <w:rStyle w:val="Hipercze"/>
                  <w:rFonts w:asciiTheme="majorHAnsi" w:hAnsiTheme="majorHAnsi"/>
                  <w:color w:val="auto"/>
                  <w:sz w:val="20"/>
                  <w:szCs w:val="20"/>
                  <w:u w:val="none"/>
                </w:rPr>
                <w:t>KUJAWSKO-POMORSKIE</w:t>
              </w:r>
            </w:hyperlink>
          </w:p>
        </w:tc>
        <w:tc>
          <w:tcPr>
            <w:tcW w:w="1275" w:type="dxa"/>
            <w:shd w:val="clear" w:color="auto" w:fill="FFFFFF"/>
            <w:tcMar>
              <w:top w:w="30" w:type="dxa"/>
              <w:left w:w="30" w:type="dxa"/>
              <w:bottom w:w="30" w:type="dxa"/>
              <w:right w:w="30" w:type="dxa"/>
            </w:tcMar>
            <w:vAlign w:val="center"/>
            <w:hideMark/>
          </w:tcPr>
          <w:p w:rsidR="0010006C" w:rsidRPr="0035798A" w:rsidRDefault="004A60AF" w:rsidP="0010006C">
            <w:pPr>
              <w:jc w:val="center"/>
              <w:rPr>
                <w:rFonts w:asciiTheme="majorHAnsi" w:hAnsiTheme="majorHAnsi"/>
                <w:sz w:val="20"/>
                <w:szCs w:val="20"/>
              </w:rPr>
            </w:pPr>
            <w:hyperlink r:id="rId35" w:tooltip="Przejdź do opisu składowiska" w:history="1">
              <w:r w:rsidR="0010006C" w:rsidRPr="0035798A">
                <w:rPr>
                  <w:rStyle w:val="Hipercze"/>
                  <w:rFonts w:asciiTheme="majorHAnsi" w:hAnsiTheme="majorHAnsi"/>
                  <w:color w:val="auto"/>
                  <w:sz w:val="20"/>
                  <w:szCs w:val="20"/>
                  <w:u w:val="none"/>
                </w:rPr>
                <w:t>Piotrków Kujawski</w:t>
              </w:r>
            </w:hyperlink>
          </w:p>
        </w:tc>
        <w:tc>
          <w:tcPr>
            <w:tcW w:w="1276" w:type="dxa"/>
            <w:shd w:val="clear" w:color="auto" w:fill="FFFFFF"/>
            <w:tcMar>
              <w:top w:w="30" w:type="dxa"/>
              <w:left w:w="30" w:type="dxa"/>
              <w:bottom w:w="30" w:type="dxa"/>
              <w:right w:w="30" w:type="dxa"/>
            </w:tcMar>
            <w:vAlign w:val="center"/>
            <w:hideMark/>
          </w:tcPr>
          <w:p w:rsidR="0010006C" w:rsidRPr="0035798A" w:rsidRDefault="004A60AF" w:rsidP="0010006C">
            <w:pPr>
              <w:jc w:val="center"/>
              <w:rPr>
                <w:rFonts w:asciiTheme="majorHAnsi" w:hAnsiTheme="majorHAnsi"/>
                <w:sz w:val="20"/>
                <w:szCs w:val="20"/>
              </w:rPr>
            </w:pPr>
            <w:hyperlink r:id="rId36" w:tooltip="Przejdź do opisu składowiska" w:history="1">
              <w:r w:rsidR="0010006C" w:rsidRPr="0035798A">
                <w:rPr>
                  <w:rStyle w:val="Hipercze"/>
                  <w:rFonts w:asciiTheme="majorHAnsi" w:hAnsiTheme="majorHAnsi"/>
                  <w:color w:val="auto"/>
                  <w:sz w:val="20"/>
                  <w:szCs w:val="20"/>
                  <w:u w:val="none"/>
                </w:rPr>
                <w:t>Bycz</w:t>
              </w:r>
            </w:hyperlink>
          </w:p>
        </w:tc>
        <w:tc>
          <w:tcPr>
            <w:tcW w:w="1276" w:type="dxa"/>
            <w:shd w:val="clear" w:color="auto" w:fill="FFFFFF" w:themeFill="background1"/>
            <w:tcMar>
              <w:top w:w="30" w:type="dxa"/>
              <w:left w:w="30" w:type="dxa"/>
              <w:bottom w:w="30" w:type="dxa"/>
              <w:right w:w="30" w:type="dxa"/>
            </w:tcMar>
            <w:vAlign w:val="center"/>
          </w:tcPr>
          <w:p w:rsidR="0010006C" w:rsidRPr="00BD0FE6" w:rsidRDefault="004960D3" w:rsidP="00BD0FE6">
            <w:pPr>
              <w:jc w:val="center"/>
              <w:rPr>
                <w:rFonts w:asciiTheme="majorHAnsi" w:hAnsiTheme="majorHAnsi" w:cs="Arial"/>
                <w:sz w:val="20"/>
                <w:szCs w:val="20"/>
              </w:rPr>
            </w:pPr>
            <w:r w:rsidRPr="00BD0FE6">
              <w:rPr>
                <w:rFonts w:asciiTheme="majorHAnsi" w:hAnsiTheme="majorHAnsi" w:cs="Arial"/>
                <w:sz w:val="20"/>
                <w:szCs w:val="20"/>
              </w:rPr>
              <w:t>26 195</w:t>
            </w:r>
          </w:p>
        </w:tc>
        <w:tc>
          <w:tcPr>
            <w:tcW w:w="1512" w:type="dxa"/>
            <w:shd w:val="clear" w:color="auto" w:fill="FFFFFF"/>
            <w:vAlign w:val="center"/>
          </w:tcPr>
          <w:p w:rsidR="0010006C" w:rsidRPr="0035798A" w:rsidRDefault="0010006C" w:rsidP="0010006C">
            <w:pPr>
              <w:jc w:val="center"/>
              <w:rPr>
                <w:rFonts w:asciiTheme="majorHAnsi" w:hAnsiTheme="majorHAnsi"/>
                <w:sz w:val="20"/>
                <w:szCs w:val="20"/>
              </w:rPr>
            </w:pPr>
            <w:r w:rsidRPr="0035798A">
              <w:rPr>
                <w:rFonts w:asciiTheme="majorHAnsi" w:hAnsiTheme="majorHAnsi"/>
                <w:sz w:val="20"/>
                <w:szCs w:val="20"/>
              </w:rPr>
              <w:t>170601, 170605</w:t>
            </w:r>
          </w:p>
        </w:tc>
        <w:tc>
          <w:tcPr>
            <w:tcW w:w="1181" w:type="dxa"/>
            <w:shd w:val="clear" w:color="auto" w:fill="FFFFFF"/>
            <w:vAlign w:val="center"/>
          </w:tcPr>
          <w:p w:rsidR="0010006C" w:rsidRPr="0035798A" w:rsidRDefault="0010006C" w:rsidP="0010006C">
            <w:pPr>
              <w:jc w:val="center"/>
              <w:rPr>
                <w:rFonts w:asciiTheme="majorHAnsi" w:hAnsiTheme="majorHAnsi"/>
                <w:sz w:val="20"/>
                <w:szCs w:val="20"/>
              </w:rPr>
            </w:pPr>
            <w:r w:rsidRPr="0035798A">
              <w:rPr>
                <w:rFonts w:asciiTheme="majorHAnsi" w:hAnsiTheme="majorHAnsi"/>
                <w:sz w:val="20"/>
                <w:szCs w:val="20"/>
              </w:rPr>
              <w:t>2032</w:t>
            </w:r>
          </w:p>
        </w:tc>
      </w:tr>
      <w:tr w:rsidR="0010006C" w:rsidRPr="0035798A" w:rsidTr="00BD0FE6">
        <w:trPr>
          <w:trHeight w:val="114"/>
        </w:trPr>
        <w:tc>
          <w:tcPr>
            <w:tcW w:w="456" w:type="dxa"/>
            <w:shd w:val="clear" w:color="auto" w:fill="FFFFFF"/>
            <w:tcMar>
              <w:top w:w="30" w:type="dxa"/>
              <w:left w:w="30" w:type="dxa"/>
              <w:bottom w:w="30" w:type="dxa"/>
              <w:right w:w="30" w:type="dxa"/>
            </w:tcMar>
            <w:vAlign w:val="center"/>
            <w:hideMark/>
          </w:tcPr>
          <w:p w:rsidR="0010006C" w:rsidRPr="0035798A" w:rsidRDefault="0010006C" w:rsidP="0010006C">
            <w:pPr>
              <w:jc w:val="center"/>
              <w:rPr>
                <w:rFonts w:asciiTheme="majorHAnsi" w:hAnsiTheme="majorHAnsi"/>
                <w:sz w:val="20"/>
                <w:szCs w:val="20"/>
              </w:rPr>
            </w:pPr>
            <w:r w:rsidRPr="0035798A">
              <w:rPr>
                <w:rFonts w:asciiTheme="majorHAnsi" w:hAnsiTheme="majorHAnsi"/>
                <w:sz w:val="20"/>
                <w:szCs w:val="20"/>
              </w:rPr>
              <w:t>4.</w:t>
            </w:r>
          </w:p>
        </w:tc>
        <w:tc>
          <w:tcPr>
            <w:tcW w:w="2268" w:type="dxa"/>
            <w:shd w:val="clear" w:color="auto" w:fill="FFFFFF"/>
            <w:tcMar>
              <w:top w:w="30" w:type="dxa"/>
              <w:left w:w="30" w:type="dxa"/>
              <w:bottom w:w="30" w:type="dxa"/>
              <w:right w:w="30" w:type="dxa"/>
            </w:tcMar>
            <w:vAlign w:val="center"/>
            <w:hideMark/>
          </w:tcPr>
          <w:p w:rsidR="0010006C" w:rsidRPr="0035798A" w:rsidRDefault="004A60AF" w:rsidP="0010006C">
            <w:pPr>
              <w:jc w:val="center"/>
              <w:rPr>
                <w:rFonts w:asciiTheme="majorHAnsi" w:hAnsiTheme="majorHAnsi"/>
                <w:sz w:val="20"/>
                <w:szCs w:val="20"/>
              </w:rPr>
            </w:pPr>
            <w:hyperlink r:id="rId37" w:tooltip="Przejdź do opisu składowiska" w:history="1">
              <w:r w:rsidR="0010006C" w:rsidRPr="0035798A">
                <w:rPr>
                  <w:rStyle w:val="Hipercze"/>
                  <w:rFonts w:asciiTheme="majorHAnsi" w:hAnsiTheme="majorHAnsi"/>
                  <w:color w:val="auto"/>
                  <w:sz w:val="20"/>
                  <w:szCs w:val="20"/>
                  <w:u w:val="none"/>
                </w:rPr>
                <w:t>KUJAWSKO-POMORSKIE</w:t>
              </w:r>
            </w:hyperlink>
          </w:p>
        </w:tc>
        <w:tc>
          <w:tcPr>
            <w:tcW w:w="1275" w:type="dxa"/>
            <w:shd w:val="clear" w:color="auto" w:fill="FFFFFF"/>
            <w:tcMar>
              <w:top w:w="30" w:type="dxa"/>
              <w:left w:w="30" w:type="dxa"/>
              <w:bottom w:w="30" w:type="dxa"/>
              <w:right w:w="30" w:type="dxa"/>
            </w:tcMar>
            <w:vAlign w:val="center"/>
            <w:hideMark/>
          </w:tcPr>
          <w:p w:rsidR="0010006C" w:rsidRPr="0035798A" w:rsidRDefault="004A60AF" w:rsidP="0010006C">
            <w:pPr>
              <w:jc w:val="center"/>
              <w:rPr>
                <w:rFonts w:asciiTheme="majorHAnsi" w:hAnsiTheme="majorHAnsi"/>
                <w:sz w:val="20"/>
                <w:szCs w:val="20"/>
              </w:rPr>
            </w:pPr>
            <w:hyperlink r:id="rId38" w:tooltip="Przejdź do opisu składowiska" w:history="1">
              <w:r w:rsidR="0010006C" w:rsidRPr="0035798A">
                <w:rPr>
                  <w:rStyle w:val="Hipercze"/>
                  <w:rFonts w:asciiTheme="majorHAnsi" w:hAnsiTheme="majorHAnsi"/>
                  <w:color w:val="auto"/>
                  <w:sz w:val="20"/>
                  <w:szCs w:val="20"/>
                  <w:u w:val="none"/>
                </w:rPr>
                <w:t>Pruszcz</w:t>
              </w:r>
            </w:hyperlink>
          </w:p>
        </w:tc>
        <w:tc>
          <w:tcPr>
            <w:tcW w:w="1276" w:type="dxa"/>
            <w:shd w:val="clear" w:color="auto" w:fill="FFFFFF"/>
            <w:tcMar>
              <w:top w:w="30" w:type="dxa"/>
              <w:left w:w="30" w:type="dxa"/>
              <w:bottom w:w="30" w:type="dxa"/>
              <w:right w:w="30" w:type="dxa"/>
            </w:tcMar>
            <w:vAlign w:val="center"/>
            <w:hideMark/>
          </w:tcPr>
          <w:p w:rsidR="0010006C" w:rsidRPr="0035798A" w:rsidRDefault="004A60AF" w:rsidP="0010006C">
            <w:pPr>
              <w:jc w:val="center"/>
              <w:rPr>
                <w:rFonts w:asciiTheme="majorHAnsi" w:hAnsiTheme="majorHAnsi"/>
                <w:sz w:val="20"/>
                <w:szCs w:val="20"/>
              </w:rPr>
            </w:pPr>
            <w:hyperlink r:id="rId39" w:tooltip="Przejdź do opisu składowiska" w:history="1">
              <w:r w:rsidR="0010006C" w:rsidRPr="0035798A">
                <w:rPr>
                  <w:rStyle w:val="Hipercze"/>
                  <w:rFonts w:asciiTheme="majorHAnsi" w:hAnsiTheme="majorHAnsi"/>
                  <w:color w:val="auto"/>
                  <w:sz w:val="20"/>
                  <w:szCs w:val="20"/>
                  <w:u w:val="none"/>
                </w:rPr>
                <w:t>Małociechowo</w:t>
              </w:r>
            </w:hyperlink>
          </w:p>
        </w:tc>
        <w:tc>
          <w:tcPr>
            <w:tcW w:w="1276" w:type="dxa"/>
            <w:shd w:val="clear" w:color="auto" w:fill="FFFFFF" w:themeFill="background1"/>
            <w:tcMar>
              <w:top w:w="30" w:type="dxa"/>
              <w:left w:w="30" w:type="dxa"/>
              <w:bottom w:w="30" w:type="dxa"/>
              <w:right w:w="30" w:type="dxa"/>
            </w:tcMar>
            <w:vAlign w:val="center"/>
          </w:tcPr>
          <w:p w:rsidR="0010006C" w:rsidRPr="00BD0FE6" w:rsidRDefault="004960D3" w:rsidP="0010006C">
            <w:pPr>
              <w:jc w:val="center"/>
              <w:rPr>
                <w:rFonts w:asciiTheme="majorHAnsi" w:hAnsiTheme="majorHAnsi"/>
                <w:sz w:val="20"/>
                <w:szCs w:val="20"/>
              </w:rPr>
            </w:pPr>
            <w:r w:rsidRPr="00BD0FE6">
              <w:rPr>
                <w:rFonts w:asciiTheme="majorHAnsi" w:hAnsiTheme="majorHAnsi" w:cs="Arial"/>
                <w:sz w:val="20"/>
                <w:szCs w:val="20"/>
                <w:shd w:val="clear" w:color="auto" w:fill="FFFFFF"/>
              </w:rPr>
              <w:t>70 630</w:t>
            </w:r>
          </w:p>
        </w:tc>
        <w:tc>
          <w:tcPr>
            <w:tcW w:w="1512" w:type="dxa"/>
            <w:shd w:val="clear" w:color="auto" w:fill="FFFFFF"/>
            <w:vAlign w:val="center"/>
          </w:tcPr>
          <w:p w:rsidR="0010006C" w:rsidRPr="0035798A" w:rsidRDefault="0010006C" w:rsidP="0010006C">
            <w:pPr>
              <w:jc w:val="center"/>
              <w:rPr>
                <w:rFonts w:asciiTheme="majorHAnsi" w:hAnsiTheme="majorHAnsi"/>
                <w:sz w:val="20"/>
                <w:szCs w:val="20"/>
              </w:rPr>
            </w:pPr>
            <w:r w:rsidRPr="0035798A">
              <w:rPr>
                <w:rFonts w:asciiTheme="majorHAnsi" w:hAnsiTheme="majorHAnsi"/>
                <w:sz w:val="20"/>
                <w:szCs w:val="20"/>
              </w:rPr>
              <w:t>170601, 170605</w:t>
            </w:r>
          </w:p>
        </w:tc>
        <w:tc>
          <w:tcPr>
            <w:tcW w:w="1181" w:type="dxa"/>
            <w:shd w:val="clear" w:color="auto" w:fill="FFFFFF"/>
            <w:vAlign w:val="center"/>
          </w:tcPr>
          <w:p w:rsidR="0010006C" w:rsidRPr="0035798A" w:rsidRDefault="0010006C" w:rsidP="0010006C">
            <w:pPr>
              <w:jc w:val="center"/>
              <w:rPr>
                <w:rFonts w:asciiTheme="majorHAnsi" w:hAnsiTheme="majorHAnsi"/>
                <w:sz w:val="20"/>
                <w:szCs w:val="20"/>
              </w:rPr>
            </w:pPr>
            <w:r w:rsidRPr="0035798A">
              <w:rPr>
                <w:rFonts w:asciiTheme="majorHAnsi" w:hAnsiTheme="majorHAnsi"/>
                <w:sz w:val="20"/>
                <w:szCs w:val="20"/>
              </w:rPr>
              <w:t>2032</w:t>
            </w:r>
          </w:p>
        </w:tc>
      </w:tr>
      <w:tr w:rsidR="0010006C" w:rsidRPr="0035798A" w:rsidTr="00BD0FE6">
        <w:trPr>
          <w:trHeight w:val="114"/>
        </w:trPr>
        <w:tc>
          <w:tcPr>
            <w:tcW w:w="456" w:type="dxa"/>
            <w:shd w:val="clear" w:color="auto" w:fill="FFFFFF"/>
            <w:tcMar>
              <w:top w:w="30" w:type="dxa"/>
              <w:left w:w="30" w:type="dxa"/>
              <w:bottom w:w="30" w:type="dxa"/>
              <w:right w:w="30" w:type="dxa"/>
            </w:tcMar>
            <w:vAlign w:val="center"/>
            <w:hideMark/>
          </w:tcPr>
          <w:p w:rsidR="0010006C" w:rsidRPr="0035798A" w:rsidRDefault="0010006C" w:rsidP="0010006C">
            <w:pPr>
              <w:jc w:val="center"/>
              <w:rPr>
                <w:rFonts w:asciiTheme="majorHAnsi" w:hAnsiTheme="majorHAnsi"/>
                <w:sz w:val="20"/>
                <w:szCs w:val="20"/>
              </w:rPr>
            </w:pPr>
            <w:r w:rsidRPr="0035798A">
              <w:rPr>
                <w:rFonts w:asciiTheme="majorHAnsi" w:hAnsiTheme="majorHAnsi"/>
                <w:sz w:val="20"/>
                <w:szCs w:val="20"/>
              </w:rPr>
              <w:t>5.</w:t>
            </w:r>
          </w:p>
        </w:tc>
        <w:tc>
          <w:tcPr>
            <w:tcW w:w="2268" w:type="dxa"/>
            <w:shd w:val="clear" w:color="auto" w:fill="FFFFFF"/>
            <w:tcMar>
              <w:top w:w="30" w:type="dxa"/>
              <w:left w:w="30" w:type="dxa"/>
              <w:bottom w:w="30" w:type="dxa"/>
              <w:right w:w="30" w:type="dxa"/>
            </w:tcMar>
            <w:vAlign w:val="center"/>
            <w:hideMark/>
          </w:tcPr>
          <w:p w:rsidR="0010006C" w:rsidRPr="0035798A" w:rsidRDefault="004A60AF" w:rsidP="0010006C">
            <w:pPr>
              <w:jc w:val="center"/>
              <w:rPr>
                <w:rFonts w:asciiTheme="majorHAnsi" w:hAnsiTheme="majorHAnsi"/>
                <w:sz w:val="20"/>
                <w:szCs w:val="20"/>
              </w:rPr>
            </w:pPr>
            <w:hyperlink r:id="rId40" w:tooltip="Przejdź do opisu składowiska" w:history="1">
              <w:r w:rsidR="0010006C" w:rsidRPr="0035798A">
                <w:rPr>
                  <w:rStyle w:val="Hipercze"/>
                  <w:rFonts w:asciiTheme="majorHAnsi" w:hAnsiTheme="majorHAnsi"/>
                  <w:color w:val="auto"/>
                  <w:sz w:val="20"/>
                  <w:szCs w:val="20"/>
                  <w:u w:val="none"/>
                </w:rPr>
                <w:t>LUBELSKIE</w:t>
              </w:r>
            </w:hyperlink>
          </w:p>
        </w:tc>
        <w:tc>
          <w:tcPr>
            <w:tcW w:w="1275" w:type="dxa"/>
            <w:shd w:val="clear" w:color="auto" w:fill="FFFFFF"/>
            <w:tcMar>
              <w:top w:w="30" w:type="dxa"/>
              <w:left w:w="30" w:type="dxa"/>
              <w:bottom w:w="30" w:type="dxa"/>
              <w:right w:w="30" w:type="dxa"/>
            </w:tcMar>
            <w:vAlign w:val="center"/>
            <w:hideMark/>
          </w:tcPr>
          <w:p w:rsidR="0010006C" w:rsidRPr="0035798A" w:rsidRDefault="004A60AF" w:rsidP="0010006C">
            <w:pPr>
              <w:jc w:val="center"/>
              <w:rPr>
                <w:rFonts w:asciiTheme="majorHAnsi" w:hAnsiTheme="majorHAnsi"/>
                <w:sz w:val="20"/>
                <w:szCs w:val="20"/>
              </w:rPr>
            </w:pPr>
            <w:hyperlink r:id="rId41" w:tooltip="Przejdź do opisu składowiska" w:history="1">
              <w:r w:rsidR="0010006C" w:rsidRPr="0035798A">
                <w:rPr>
                  <w:rStyle w:val="Hipercze"/>
                  <w:rFonts w:asciiTheme="majorHAnsi" w:hAnsiTheme="majorHAnsi"/>
                  <w:color w:val="auto"/>
                  <w:sz w:val="20"/>
                  <w:szCs w:val="20"/>
                  <w:u w:val="none"/>
                </w:rPr>
                <w:t>Chełm</w:t>
              </w:r>
            </w:hyperlink>
          </w:p>
        </w:tc>
        <w:tc>
          <w:tcPr>
            <w:tcW w:w="1276" w:type="dxa"/>
            <w:shd w:val="clear" w:color="auto" w:fill="FFFFFF"/>
            <w:tcMar>
              <w:top w:w="30" w:type="dxa"/>
              <w:left w:w="30" w:type="dxa"/>
              <w:bottom w:w="30" w:type="dxa"/>
              <w:right w:w="30" w:type="dxa"/>
            </w:tcMar>
            <w:vAlign w:val="center"/>
            <w:hideMark/>
          </w:tcPr>
          <w:p w:rsidR="0010006C" w:rsidRPr="0035798A" w:rsidRDefault="004A60AF" w:rsidP="0010006C">
            <w:pPr>
              <w:jc w:val="center"/>
              <w:rPr>
                <w:rFonts w:asciiTheme="majorHAnsi" w:hAnsiTheme="majorHAnsi"/>
                <w:sz w:val="20"/>
                <w:szCs w:val="20"/>
              </w:rPr>
            </w:pPr>
            <w:hyperlink r:id="rId42" w:tooltip="Przejdź do opisu składowiska" w:history="1">
              <w:r w:rsidR="0010006C" w:rsidRPr="0035798A">
                <w:rPr>
                  <w:rStyle w:val="Hipercze"/>
                  <w:rFonts w:asciiTheme="majorHAnsi" w:hAnsiTheme="majorHAnsi"/>
                  <w:color w:val="auto"/>
                  <w:sz w:val="20"/>
                  <w:szCs w:val="20"/>
                  <w:u w:val="none"/>
                </w:rPr>
                <w:t>Srebrzyszcze</w:t>
              </w:r>
            </w:hyperlink>
          </w:p>
        </w:tc>
        <w:tc>
          <w:tcPr>
            <w:tcW w:w="1276" w:type="dxa"/>
            <w:shd w:val="clear" w:color="auto" w:fill="FFFFFF" w:themeFill="background1"/>
            <w:tcMar>
              <w:top w:w="30" w:type="dxa"/>
              <w:left w:w="30" w:type="dxa"/>
              <w:bottom w:w="30" w:type="dxa"/>
              <w:right w:w="30" w:type="dxa"/>
            </w:tcMar>
            <w:vAlign w:val="center"/>
          </w:tcPr>
          <w:p w:rsidR="0010006C" w:rsidRPr="00BD0FE6" w:rsidRDefault="004960D3" w:rsidP="0010006C">
            <w:pPr>
              <w:jc w:val="center"/>
              <w:rPr>
                <w:rFonts w:asciiTheme="majorHAnsi" w:hAnsiTheme="majorHAnsi"/>
                <w:sz w:val="20"/>
                <w:szCs w:val="20"/>
              </w:rPr>
            </w:pPr>
            <w:r w:rsidRPr="00BD0FE6">
              <w:rPr>
                <w:rFonts w:asciiTheme="majorHAnsi" w:hAnsiTheme="majorHAnsi" w:cs="Arial"/>
                <w:sz w:val="20"/>
                <w:szCs w:val="20"/>
                <w:shd w:val="clear" w:color="auto" w:fill="FFFFFF"/>
              </w:rPr>
              <w:t>29 012</w:t>
            </w:r>
          </w:p>
        </w:tc>
        <w:tc>
          <w:tcPr>
            <w:tcW w:w="1512" w:type="dxa"/>
            <w:shd w:val="clear" w:color="auto" w:fill="FFFFFF"/>
            <w:vAlign w:val="center"/>
          </w:tcPr>
          <w:p w:rsidR="0010006C" w:rsidRPr="0035798A" w:rsidRDefault="0010006C" w:rsidP="0010006C">
            <w:pPr>
              <w:jc w:val="center"/>
              <w:rPr>
                <w:rFonts w:asciiTheme="majorHAnsi" w:hAnsiTheme="majorHAnsi"/>
                <w:sz w:val="20"/>
                <w:szCs w:val="20"/>
              </w:rPr>
            </w:pPr>
            <w:r w:rsidRPr="0035798A">
              <w:rPr>
                <w:rFonts w:asciiTheme="majorHAnsi" w:hAnsiTheme="majorHAnsi"/>
                <w:sz w:val="20"/>
                <w:szCs w:val="20"/>
              </w:rPr>
              <w:t>170601, 170605</w:t>
            </w:r>
          </w:p>
        </w:tc>
        <w:tc>
          <w:tcPr>
            <w:tcW w:w="1181" w:type="dxa"/>
            <w:shd w:val="clear" w:color="auto" w:fill="FFFFFF"/>
            <w:vAlign w:val="center"/>
          </w:tcPr>
          <w:p w:rsidR="0010006C" w:rsidRPr="0035798A" w:rsidRDefault="0010006C" w:rsidP="0010006C">
            <w:pPr>
              <w:jc w:val="center"/>
              <w:rPr>
                <w:rFonts w:asciiTheme="majorHAnsi" w:hAnsiTheme="majorHAnsi"/>
                <w:sz w:val="20"/>
                <w:szCs w:val="20"/>
              </w:rPr>
            </w:pPr>
            <w:proofErr w:type="gramStart"/>
            <w:r w:rsidRPr="0035798A">
              <w:rPr>
                <w:rFonts w:asciiTheme="majorHAnsi" w:hAnsiTheme="majorHAnsi"/>
                <w:sz w:val="20"/>
                <w:szCs w:val="20"/>
              </w:rPr>
              <w:t>b</w:t>
            </w:r>
            <w:proofErr w:type="gramEnd"/>
            <w:r w:rsidRPr="0035798A">
              <w:rPr>
                <w:rFonts w:asciiTheme="majorHAnsi" w:hAnsiTheme="majorHAnsi"/>
                <w:sz w:val="20"/>
                <w:szCs w:val="20"/>
              </w:rPr>
              <w:t>.d.</w:t>
            </w:r>
          </w:p>
        </w:tc>
      </w:tr>
      <w:tr w:rsidR="0010006C" w:rsidRPr="0035798A" w:rsidTr="00BD0FE6">
        <w:trPr>
          <w:trHeight w:val="114"/>
        </w:trPr>
        <w:tc>
          <w:tcPr>
            <w:tcW w:w="456" w:type="dxa"/>
            <w:shd w:val="clear" w:color="auto" w:fill="FFFFFF"/>
            <w:tcMar>
              <w:top w:w="30" w:type="dxa"/>
              <w:left w:w="30" w:type="dxa"/>
              <w:bottom w:w="30" w:type="dxa"/>
              <w:right w:w="30" w:type="dxa"/>
            </w:tcMar>
            <w:vAlign w:val="center"/>
            <w:hideMark/>
          </w:tcPr>
          <w:p w:rsidR="0010006C" w:rsidRPr="0035798A" w:rsidRDefault="00BD0FE6" w:rsidP="0010006C">
            <w:pPr>
              <w:jc w:val="center"/>
              <w:rPr>
                <w:rFonts w:asciiTheme="majorHAnsi" w:hAnsiTheme="majorHAnsi"/>
                <w:sz w:val="20"/>
                <w:szCs w:val="20"/>
              </w:rPr>
            </w:pPr>
            <w:r>
              <w:rPr>
                <w:rFonts w:asciiTheme="majorHAnsi" w:hAnsiTheme="majorHAnsi"/>
                <w:sz w:val="20"/>
                <w:szCs w:val="20"/>
              </w:rPr>
              <w:t>6</w:t>
            </w:r>
            <w:r w:rsidR="0010006C" w:rsidRPr="0035798A">
              <w:rPr>
                <w:rFonts w:asciiTheme="majorHAnsi" w:hAnsiTheme="majorHAnsi"/>
                <w:sz w:val="20"/>
                <w:szCs w:val="20"/>
              </w:rPr>
              <w:t>.</w:t>
            </w:r>
          </w:p>
        </w:tc>
        <w:tc>
          <w:tcPr>
            <w:tcW w:w="2268" w:type="dxa"/>
            <w:shd w:val="clear" w:color="auto" w:fill="FFFFFF"/>
            <w:tcMar>
              <w:top w:w="30" w:type="dxa"/>
              <w:left w:w="30" w:type="dxa"/>
              <w:bottom w:w="30" w:type="dxa"/>
              <w:right w:w="30" w:type="dxa"/>
            </w:tcMar>
            <w:vAlign w:val="center"/>
            <w:hideMark/>
          </w:tcPr>
          <w:p w:rsidR="0010006C" w:rsidRPr="0035798A" w:rsidRDefault="004A60AF" w:rsidP="0010006C">
            <w:pPr>
              <w:jc w:val="center"/>
              <w:rPr>
                <w:rFonts w:asciiTheme="majorHAnsi" w:hAnsiTheme="majorHAnsi"/>
                <w:sz w:val="20"/>
                <w:szCs w:val="20"/>
              </w:rPr>
            </w:pPr>
            <w:hyperlink r:id="rId43" w:tooltip="Przejdź do opisu składowiska" w:history="1">
              <w:r w:rsidR="0010006C" w:rsidRPr="0035798A">
                <w:rPr>
                  <w:rStyle w:val="Hipercze"/>
                  <w:rFonts w:asciiTheme="majorHAnsi" w:hAnsiTheme="majorHAnsi"/>
                  <w:color w:val="auto"/>
                  <w:sz w:val="20"/>
                  <w:szCs w:val="20"/>
                  <w:u w:val="none"/>
                </w:rPr>
                <w:t>LUBELSKIE</w:t>
              </w:r>
            </w:hyperlink>
          </w:p>
        </w:tc>
        <w:tc>
          <w:tcPr>
            <w:tcW w:w="1275" w:type="dxa"/>
            <w:shd w:val="clear" w:color="auto" w:fill="FFFFFF"/>
            <w:tcMar>
              <w:top w:w="30" w:type="dxa"/>
              <w:left w:w="30" w:type="dxa"/>
              <w:bottom w:w="30" w:type="dxa"/>
              <w:right w:w="30" w:type="dxa"/>
            </w:tcMar>
            <w:vAlign w:val="center"/>
            <w:hideMark/>
          </w:tcPr>
          <w:p w:rsidR="0010006C" w:rsidRPr="0035798A" w:rsidRDefault="004A60AF" w:rsidP="0010006C">
            <w:pPr>
              <w:jc w:val="center"/>
              <w:rPr>
                <w:rFonts w:asciiTheme="majorHAnsi" w:hAnsiTheme="majorHAnsi"/>
                <w:sz w:val="20"/>
                <w:szCs w:val="20"/>
              </w:rPr>
            </w:pPr>
            <w:hyperlink r:id="rId44" w:tooltip="Przejdź do opisu składowiska" w:history="1">
              <w:r w:rsidR="0010006C" w:rsidRPr="0035798A">
                <w:rPr>
                  <w:rStyle w:val="Hipercze"/>
                  <w:rFonts w:asciiTheme="majorHAnsi" w:hAnsiTheme="majorHAnsi"/>
                  <w:color w:val="auto"/>
                  <w:sz w:val="20"/>
                  <w:szCs w:val="20"/>
                  <w:u w:val="none"/>
                </w:rPr>
                <w:t>Kraśnik</w:t>
              </w:r>
            </w:hyperlink>
          </w:p>
        </w:tc>
        <w:tc>
          <w:tcPr>
            <w:tcW w:w="1276" w:type="dxa"/>
            <w:shd w:val="clear" w:color="auto" w:fill="FFFFFF"/>
            <w:tcMar>
              <w:top w:w="30" w:type="dxa"/>
              <w:left w:w="30" w:type="dxa"/>
              <w:bottom w:w="30" w:type="dxa"/>
              <w:right w:w="30" w:type="dxa"/>
            </w:tcMar>
            <w:vAlign w:val="center"/>
            <w:hideMark/>
          </w:tcPr>
          <w:p w:rsidR="0010006C" w:rsidRPr="0035798A" w:rsidRDefault="004A60AF" w:rsidP="0010006C">
            <w:pPr>
              <w:jc w:val="center"/>
              <w:rPr>
                <w:rFonts w:asciiTheme="majorHAnsi" w:hAnsiTheme="majorHAnsi"/>
                <w:sz w:val="20"/>
                <w:szCs w:val="20"/>
              </w:rPr>
            </w:pPr>
            <w:hyperlink r:id="rId45" w:tooltip="Przejdź do opisu składowiska" w:history="1">
              <w:r w:rsidR="0010006C" w:rsidRPr="0035798A">
                <w:rPr>
                  <w:rStyle w:val="Hipercze"/>
                  <w:rFonts w:asciiTheme="majorHAnsi" w:hAnsiTheme="majorHAnsi"/>
                  <w:color w:val="auto"/>
                  <w:sz w:val="20"/>
                  <w:szCs w:val="20"/>
                  <w:u w:val="none"/>
                </w:rPr>
                <w:t>Kraśnik</w:t>
              </w:r>
            </w:hyperlink>
          </w:p>
        </w:tc>
        <w:tc>
          <w:tcPr>
            <w:tcW w:w="1276" w:type="dxa"/>
            <w:shd w:val="clear" w:color="auto" w:fill="FFFFFF" w:themeFill="background1"/>
            <w:tcMar>
              <w:top w:w="30" w:type="dxa"/>
              <w:left w:w="30" w:type="dxa"/>
              <w:bottom w:w="30" w:type="dxa"/>
              <w:right w:w="30" w:type="dxa"/>
            </w:tcMar>
            <w:vAlign w:val="center"/>
          </w:tcPr>
          <w:p w:rsidR="0010006C" w:rsidRPr="00BD0FE6" w:rsidRDefault="00071ADB" w:rsidP="0010006C">
            <w:pPr>
              <w:jc w:val="center"/>
              <w:rPr>
                <w:rFonts w:asciiTheme="majorHAnsi" w:hAnsiTheme="majorHAnsi"/>
                <w:sz w:val="20"/>
                <w:szCs w:val="20"/>
              </w:rPr>
            </w:pPr>
            <w:r w:rsidRPr="00BD0FE6">
              <w:rPr>
                <w:rFonts w:asciiTheme="majorHAnsi" w:hAnsiTheme="majorHAnsi"/>
                <w:sz w:val="20"/>
                <w:szCs w:val="20"/>
              </w:rPr>
              <w:t>26 050</w:t>
            </w:r>
            <w:r w:rsidR="0010006C" w:rsidRPr="00BD0FE6">
              <w:rPr>
                <w:rFonts w:asciiTheme="majorHAnsi" w:hAnsiTheme="majorHAnsi"/>
                <w:sz w:val="20"/>
                <w:szCs w:val="20"/>
              </w:rPr>
              <w:t>– kwatera odpadów niebezpiecznych</w:t>
            </w:r>
          </w:p>
          <w:p w:rsidR="0010006C" w:rsidRPr="00BD0FE6" w:rsidRDefault="00071ADB" w:rsidP="0010006C">
            <w:pPr>
              <w:jc w:val="center"/>
              <w:rPr>
                <w:rFonts w:asciiTheme="majorHAnsi" w:hAnsiTheme="majorHAnsi"/>
                <w:sz w:val="20"/>
                <w:szCs w:val="20"/>
              </w:rPr>
            </w:pPr>
            <w:r w:rsidRPr="00BD0FE6">
              <w:rPr>
                <w:rFonts w:asciiTheme="majorHAnsi" w:hAnsiTheme="majorHAnsi" w:cs="Arial"/>
                <w:sz w:val="20"/>
                <w:szCs w:val="20"/>
                <w:shd w:val="clear" w:color="auto" w:fill="FFFFFF"/>
              </w:rPr>
              <w:t>50 997</w:t>
            </w:r>
            <w:r w:rsidR="0010006C" w:rsidRPr="00BD0FE6">
              <w:rPr>
                <w:rFonts w:asciiTheme="majorHAnsi" w:hAnsiTheme="majorHAnsi"/>
                <w:sz w:val="20"/>
                <w:szCs w:val="20"/>
              </w:rPr>
              <w:t>– kwatera odpadów azbestowych</w:t>
            </w:r>
          </w:p>
        </w:tc>
        <w:tc>
          <w:tcPr>
            <w:tcW w:w="1512" w:type="dxa"/>
            <w:shd w:val="clear" w:color="auto" w:fill="FFFFFF"/>
            <w:vAlign w:val="center"/>
          </w:tcPr>
          <w:p w:rsidR="0010006C" w:rsidRPr="0035798A" w:rsidRDefault="0010006C" w:rsidP="0010006C">
            <w:pPr>
              <w:jc w:val="center"/>
              <w:rPr>
                <w:rFonts w:asciiTheme="majorHAnsi" w:hAnsiTheme="majorHAnsi"/>
                <w:sz w:val="20"/>
                <w:szCs w:val="20"/>
              </w:rPr>
            </w:pPr>
            <w:r w:rsidRPr="0035798A">
              <w:rPr>
                <w:rFonts w:asciiTheme="majorHAnsi" w:hAnsiTheme="majorHAnsi"/>
                <w:sz w:val="20"/>
                <w:szCs w:val="20"/>
              </w:rPr>
              <w:t>060701, 061304, 101181, 101309, 150111, 160111, 160212, 170601, 170605</w:t>
            </w:r>
          </w:p>
        </w:tc>
        <w:tc>
          <w:tcPr>
            <w:tcW w:w="1181" w:type="dxa"/>
            <w:shd w:val="clear" w:color="auto" w:fill="FFFFFF"/>
            <w:vAlign w:val="center"/>
          </w:tcPr>
          <w:p w:rsidR="0010006C" w:rsidRPr="0035798A" w:rsidRDefault="0010006C" w:rsidP="0010006C">
            <w:pPr>
              <w:jc w:val="center"/>
              <w:rPr>
                <w:rFonts w:asciiTheme="majorHAnsi" w:hAnsiTheme="majorHAnsi"/>
                <w:sz w:val="20"/>
                <w:szCs w:val="20"/>
              </w:rPr>
            </w:pPr>
            <w:proofErr w:type="gramStart"/>
            <w:r w:rsidRPr="0035798A">
              <w:rPr>
                <w:rFonts w:asciiTheme="majorHAnsi" w:hAnsiTheme="majorHAnsi"/>
                <w:sz w:val="20"/>
                <w:szCs w:val="20"/>
              </w:rPr>
              <w:t>b</w:t>
            </w:r>
            <w:proofErr w:type="gramEnd"/>
            <w:r w:rsidRPr="0035798A">
              <w:rPr>
                <w:rFonts w:asciiTheme="majorHAnsi" w:hAnsiTheme="majorHAnsi"/>
                <w:sz w:val="20"/>
                <w:szCs w:val="20"/>
              </w:rPr>
              <w:t>.d.</w:t>
            </w:r>
          </w:p>
        </w:tc>
      </w:tr>
      <w:tr w:rsidR="0010006C" w:rsidRPr="0035798A" w:rsidTr="00BD0FE6">
        <w:trPr>
          <w:trHeight w:val="114"/>
        </w:trPr>
        <w:tc>
          <w:tcPr>
            <w:tcW w:w="456" w:type="dxa"/>
            <w:shd w:val="clear" w:color="auto" w:fill="FFFFFF"/>
            <w:tcMar>
              <w:top w:w="30" w:type="dxa"/>
              <w:left w:w="30" w:type="dxa"/>
              <w:bottom w:w="30" w:type="dxa"/>
              <w:right w:w="30" w:type="dxa"/>
            </w:tcMar>
            <w:vAlign w:val="center"/>
            <w:hideMark/>
          </w:tcPr>
          <w:p w:rsidR="0010006C" w:rsidRPr="0035798A" w:rsidRDefault="00BD0FE6" w:rsidP="0010006C">
            <w:pPr>
              <w:jc w:val="center"/>
              <w:rPr>
                <w:rFonts w:asciiTheme="majorHAnsi" w:hAnsiTheme="majorHAnsi"/>
                <w:sz w:val="20"/>
                <w:szCs w:val="20"/>
              </w:rPr>
            </w:pPr>
            <w:r>
              <w:rPr>
                <w:rFonts w:asciiTheme="majorHAnsi" w:hAnsiTheme="majorHAnsi"/>
                <w:sz w:val="20"/>
                <w:szCs w:val="20"/>
              </w:rPr>
              <w:t>7</w:t>
            </w:r>
            <w:r w:rsidR="0010006C" w:rsidRPr="0035798A">
              <w:rPr>
                <w:rFonts w:asciiTheme="majorHAnsi" w:hAnsiTheme="majorHAnsi"/>
                <w:sz w:val="20"/>
                <w:szCs w:val="20"/>
              </w:rPr>
              <w:t>.</w:t>
            </w:r>
          </w:p>
        </w:tc>
        <w:tc>
          <w:tcPr>
            <w:tcW w:w="2268" w:type="dxa"/>
            <w:shd w:val="clear" w:color="auto" w:fill="FFFFFF"/>
            <w:tcMar>
              <w:top w:w="30" w:type="dxa"/>
              <w:left w:w="30" w:type="dxa"/>
              <w:bottom w:w="30" w:type="dxa"/>
              <w:right w:w="30" w:type="dxa"/>
            </w:tcMar>
            <w:vAlign w:val="center"/>
            <w:hideMark/>
          </w:tcPr>
          <w:p w:rsidR="0010006C" w:rsidRPr="0035798A" w:rsidRDefault="004A60AF" w:rsidP="0010006C">
            <w:pPr>
              <w:jc w:val="center"/>
              <w:rPr>
                <w:rFonts w:asciiTheme="majorHAnsi" w:hAnsiTheme="majorHAnsi"/>
                <w:sz w:val="20"/>
                <w:szCs w:val="20"/>
              </w:rPr>
            </w:pPr>
            <w:hyperlink r:id="rId46" w:tooltip="Przejdź do opisu składowiska" w:history="1">
              <w:r w:rsidR="0010006C" w:rsidRPr="0035798A">
                <w:rPr>
                  <w:rStyle w:val="Hipercze"/>
                  <w:rFonts w:asciiTheme="majorHAnsi" w:hAnsiTheme="majorHAnsi"/>
                  <w:color w:val="auto"/>
                  <w:sz w:val="20"/>
                  <w:szCs w:val="20"/>
                  <w:u w:val="none"/>
                </w:rPr>
                <w:t>LUBUSKIE</w:t>
              </w:r>
            </w:hyperlink>
          </w:p>
        </w:tc>
        <w:tc>
          <w:tcPr>
            <w:tcW w:w="1275" w:type="dxa"/>
            <w:shd w:val="clear" w:color="auto" w:fill="FFFFFF"/>
            <w:tcMar>
              <w:top w:w="30" w:type="dxa"/>
              <w:left w:w="30" w:type="dxa"/>
              <w:bottom w:w="30" w:type="dxa"/>
              <w:right w:w="30" w:type="dxa"/>
            </w:tcMar>
            <w:vAlign w:val="center"/>
            <w:hideMark/>
          </w:tcPr>
          <w:p w:rsidR="0010006C" w:rsidRPr="0035798A" w:rsidRDefault="004A60AF" w:rsidP="0010006C">
            <w:pPr>
              <w:jc w:val="center"/>
              <w:rPr>
                <w:rFonts w:asciiTheme="majorHAnsi" w:hAnsiTheme="majorHAnsi"/>
                <w:sz w:val="20"/>
                <w:szCs w:val="20"/>
              </w:rPr>
            </w:pPr>
            <w:hyperlink r:id="rId47" w:tooltip="Przejdź do opisu składowiska" w:history="1">
              <w:r w:rsidR="0010006C" w:rsidRPr="0035798A">
                <w:rPr>
                  <w:rStyle w:val="Hipercze"/>
                  <w:rFonts w:asciiTheme="majorHAnsi" w:hAnsiTheme="majorHAnsi"/>
                  <w:color w:val="auto"/>
                  <w:sz w:val="20"/>
                  <w:szCs w:val="20"/>
                  <w:u w:val="none"/>
                </w:rPr>
                <w:t>Gorzów Wielkopolski</w:t>
              </w:r>
            </w:hyperlink>
          </w:p>
        </w:tc>
        <w:tc>
          <w:tcPr>
            <w:tcW w:w="1276" w:type="dxa"/>
            <w:shd w:val="clear" w:color="auto" w:fill="FFFFFF"/>
            <w:tcMar>
              <w:top w:w="30" w:type="dxa"/>
              <w:left w:w="30" w:type="dxa"/>
              <w:bottom w:w="30" w:type="dxa"/>
              <w:right w:w="30" w:type="dxa"/>
            </w:tcMar>
            <w:vAlign w:val="center"/>
            <w:hideMark/>
          </w:tcPr>
          <w:p w:rsidR="0010006C" w:rsidRPr="0035798A" w:rsidRDefault="004A60AF" w:rsidP="0010006C">
            <w:pPr>
              <w:jc w:val="center"/>
              <w:rPr>
                <w:rFonts w:asciiTheme="majorHAnsi" w:hAnsiTheme="majorHAnsi"/>
                <w:sz w:val="20"/>
                <w:szCs w:val="20"/>
              </w:rPr>
            </w:pPr>
            <w:hyperlink r:id="rId48" w:tooltip="Przejdź do opisu składowiska" w:history="1">
              <w:proofErr w:type="spellStart"/>
              <w:r w:rsidR="0010006C" w:rsidRPr="0035798A">
                <w:rPr>
                  <w:rStyle w:val="Hipercze"/>
                  <w:rFonts w:asciiTheme="majorHAnsi" w:hAnsiTheme="majorHAnsi"/>
                  <w:color w:val="auto"/>
                  <w:sz w:val="20"/>
                  <w:szCs w:val="20"/>
                  <w:u w:val="none"/>
                </w:rPr>
                <w:t>Chróścik</w:t>
              </w:r>
              <w:proofErr w:type="spellEnd"/>
            </w:hyperlink>
          </w:p>
        </w:tc>
        <w:tc>
          <w:tcPr>
            <w:tcW w:w="1276" w:type="dxa"/>
            <w:shd w:val="clear" w:color="auto" w:fill="FFFFFF" w:themeFill="background1"/>
            <w:tcMar>
              <w:top w:w="30" w:type="dxa"/>
              <w:left w:w="30" w:type="dxa"/>
              <w:bottom w:w="30" w:type="dxa"/>
              <w:right w:w="30" w:type="dxa"/>
            </w:tcMar>
            <w:vAlign w:val="center"/>
          </w:tcPr>
          <w:p w:rsidR="0010006C" w:rsidRPr="00BD0FE6" w:rsidRDefault="00071ADB" w:rsidP="0010006C">
            <w:pPr>
              <w:jc w:val="center"/>
              <w:rPr>
                <w:rFonts w:asciiTheme="majorHAnsi" w:hAnsiTheme="majorHAnsi"/>
                <w:sz w:val="20"/>
                <w:szCs w:val="20"/>
              </w:rPr>
            </w:pPr>
            <w:r w:rsidRPr="00BD0FE6">
              <w:rPr>
                <w:rFonts w:asciiTheme="majorHAnsi" w:hAnsiTheme="majorHAnsi" w:cs="Arial"/>
                <w:sz w:val="20"/>
                <w:szCs w:val="20"/>
                <w:shd w:val="clear" w:color="auto" w:fill="FFFFFF"/>
              </w:rPr>
              <w:t>9 500</w:t>
            </w:r>
          </w:p>
        </w:tc>
        <w:tc>
          <w:tcPr>
            <w:tcW w:w="1512" w:type="dxa"/>
            <w:shd w:val="clear" w:color="auto" w:fill="FFFFFF"/>
            <w:vAlign w:val="center"/>
          </w:tcPr>
          <w:p w:rsidR="0010006C" w:rsidRPr="0035798A" w:rsidRDefault="0010006C" w:rsidP="0010006C">
            <w:pPr>
              <w:jc w:val="center"/>
              <w:rPr>
                <w:rFonts w:asciiTheme="majorHAnsi" w:hAnsiTheme="majorHAnsi"/>
                <w:sz w:val="20"/>
                <w:szCs w:val="20"/>
              </w:rPr>
            </w:pPr>
            <w:r w:rsidRPr="0035798A">
              <w:rPr>
                <w:rFonts w:asciiTheme="majorHAnsi" w:hAnsiTheme="majorHAnsi"/>
                <w:sz w:val="20"/>
                <w:szCs w:val="20"/>
              </w:rPr>
              <w:t>170601, 170605</w:t>
            </w:r>
          </w:p>
        </w:tc>
        <w:tc>
          <w:tcPr>
            <w:tcW w:w="1181" w:type="dxa"/>
            <w:shd w:val="clear" w:color="auto" w:fill="FFFFFF"/>
            <w:vAlign w:val="center"/>
          </w:tcPr>
          <w:p w:rsidR="0010006C" w:rsidRPr="0035798A" w:rsidRDefault="0010006C" w:rsidP="0010006C">
            <w:pPr>
              <w:jc w:val="center"/>
              <w:rPr>
                <w:rFonts w:asciiTheme="majorHAnsi" w:hAnsiTheme="majorHAnsi"/>
                <w:sz w:val="20"/>
                <w:szCs w:val="20"/>
              </w:rPr>
            </w:pPr>
            <w:r w:rsidRPr="0035798A">
              <w:rPr>
                <w:rFonts w:asciiTheme="majorHAnsi" w:hAnsiTheme="majorHAnsi"/>
                <w:sz w:val="20"/>
                <w:szCs w:val="20"/>
              </w:rPr>
              <w:t>2015</w:t>
            </w:r>
          </w:p>
        </w:tc>
      </w:tr>
      <w:tr w:rsidR="0010006C" w:rsidRPr="0035798A" w:rsidTr="00BD0FE6">
        <w:trPr>
          <w:trHeight w:val="114"/>
        </w:trPr>
        <w:tc>
          <w:tcPr>
            <w:tcW w:w="456" w:type="dxa"/>
            <w:shd w:val="clear" w:color="auto" w:fill="FFFFFF"/>
            <w:tcMar>
              <w:top w:w="30" w:type="dxa"/>
              <w:left w:w="30" w:type="dxa"/>
              <w:bottom w:w="30" w:type="dxa"/>
              <w:right w:w="30" w:type="dxa"/>
            </w:tcMar>
            <w:vAlign w:val="center"/>
            <w:hideMark/>
          </w:tcPr>
          <w:p w:rsidR="0010006C" w:rsidRPr="0035798A" w:rsidRDefault="00BD0FE6" w:rsidP="0010006C">
            <w:pPr>
              <w:jc w:val="center"/>
              <w:rPr>
                <w:rFonts w:asciiTheme="majorHAnsi" w:hAnsiTheme="majorHAnsi"/>
                <w:sz w:val="20"/>
                <w:szCs w:val="20"/>
              </w:rPr>
            </w:pPr>
            <w:r>
              <w:rPr>
                <w:rFonts w:asciiTheme="majorHAnsi" w:hAnsiTheme="majorHAnsi"/>
                <w:sz w:val="20"/>
                <w:szCs w:val="20"/>
              </w:rPr>
              <w:t>8</w:t>
            </w:r>
            <w:r w:rsidR="0010006C" w:rsidRPr="0035798A">
              <w:rPr>
                <w:rFonts w:asciiTheme="majorHAnsi" w:hAnsiTheme="majorHAnsi"/>
                <w:sz w:val="20"/>
                <w:szCs w:val="20"/>
              </w:rPr>
              <w:t>.</w:t>
            </w:r>
          </w:p>
        </w:tc>
        <w:tc>
          <w:tcPr>
            <w:tcW w:w="2268" w:type="dxa"/>
            <w:shd w:val="clear" w:color="auto" w:fill="FFFFFF"/>
            <w:tcMar>
              <w:top w:w="30" w:type="dxa"/>
              <w:left w:w="30" w:type="dxa"/>
              <w:bottom w:w="30" w:type="dxa"/>
              <w:right w:w="30" w:type="dxa"/>
            </w:tcMar>
            <w:vAlign w:val="center"/>
            <w:hideMark/>
          </w:tcPr>
          <w:p w:rsidR="0010006C" w:rsidRPr="0035798A" w:rsidRDefault="004A60AF" w:rsidP="0010006C">
            <w:pPr>
              <w:jc w:val="center"/>
              <w:rPr>
                <w:rFonts w:asciiTheme="majorHAnsi" w:hAnsiTheme="majorHAnsi"/>
                <w:sz w:val="20"/>
                <w:szCs w:val="20"/>
              </w:rPr>
            </w:pPr>
            <w:hyperlink r:id="rId49" w:tooltip="Przejdź do opisu składowiska" w:history="1">
              <w:r w:rsidR="0010006C" w:rsidRPr="0035798A">
                <w:rPr>
                  <w:rStyle w:val="Hipercze"/>
                  <w:rFonts w:asciiTheme="majorHAnsi" w:hAnsiTheme="majorHAnsi"/>
                  <w:color w:val="auto"/>
                  <w:sz w:val="20"/>
                  <w:szCs w:val="20"/>
                  <w:u w:val="none"/>
                </w:rPr>
                <w:t>ŁÓDZKIE</w:t>
              </w:r>
            </w:hyperlink>
          </w:p>
        </w:tc>
        <w:tc>
          <w:tcPr>
            <w:tcW w:w="1275" w:type="dxa"/>
            <w:shd w:val="clear" w:color="auto" w:fill="FFFFFF"/>
            <w:tcMar>
              <w:top w:w="30" w:type="dxa"/>
              <w:left w:w="30" w:type="dxa"/>
              <w:bottom w:w="30" w:type="dxa"/>
              <w:right w:w="30" w:type="dxa"/>
            </w:tcMar>
            <w:vAlign w:val="center"/>
            <w:hideMark/>
          </w:tcPr>
          <w:p w:rsidR="0010006C" w:rsidRPr="0035798A" w:rsidRDefault="004A60AF" w:rsidP="0010006C">
            <w:pPr>
              <w:jc w:val="center"/>
              <w:rPr>
                <w:rFonts w:asciiTheme="majorHAnsi" w:hAnsiTheme="majorHAnsi"/>
                <w:sz w:val="20"/>
                <w:szCs w:val="20"/>
              </w:rPr>
            </w:pPr>
            <w:hyperlink r:id="rId50" w:tooltip="Przejdź do opisu składowiska" w:history="1">
              <w:r w:rsidR="0010006C" w:rsidRPr="0035798A">
                <w:rPr>
                  <w:rStyle w:val="Hipercze"/>
                  <w:rFonts w:asciiTheme="majorHAnsi" w:hAnsiTheme="majorHAnsi"/>
                  <w:color w:val="auto"/>
                  <w:sz w:val="20"/>
                  <w:szCs w:val="20"/>
                  <w:u w:val="none"/>
                </w:rPr>
                <w:t>Rawa Mazowiecka</w:t>
              </w:r>
            </w:hyperlink>
          </w:p>
        </w:tc>
        <w:tc>
          <w:tcPr>
            <w:tcW w:w="1276" w:type="dxa"/>
            <w:shd w:val="clear" w:color="auto" w:fill="FFFFFF"/>
            <w:tcMar>
              <w:top w:w="30" w:type="dxa"/>
              <w:left w:w="30" w:type="dxa"/>
              <w:bottom w:w="30" w:type="dxa"/>
              <w:right w:w="30" w:type="dxa"/>
            </w:tcMar>
            <w:vAlign w:val="center"/>
            <w:hideMark/>
          </w:tcPr>
          <w:p w:rsidR="0010006C" w:rsidRPr="0035798A" w:rsidRDefault="004A60AF" w:rsidP="0010006C">
            <w:pPr>
              <w:jc w:val="center"/>
              <w:rPr>
                <w:rFonts w:asciiTheme="majorHAnsi" w:hAnsiTheme="majorHAnsi"/>
                <w:sz w:val="20"/>
                <w:szCs w:val="20"/>
              </w:rPr>
            </w:pPr>
            <w:hyperlink r:id="rId51" w:tooltip="Przejdź do opisu składowiska" w:history="1">
              <w:r w:rsidR="0010006C" w:rsidRPr="0035798A">
                <w:rPr>
                  <w:rStyle w:val="Hipercze"/>
                  <w:rFonts w:asciiTheme="majorHAnsi" w:hAnsiTheme="majorHAnsi"/>
                  <w:color w:val="auto"/>
                  <w:sz w:val="20"/>
                  <w:szCs w:val="20"/>
                  <w:u w:val="none"/>
                </w:rPr>
                <w:t>Pukinin</w:t>
              </w:r>
            </w:hyperlink>
          </w:p>
        </w:tc>
        <w:tc>
          <w:tcPr>
            <w:tcW w:w="1276" w:type="dxa"/>
            <w:shd w:val="clear" w:color="auto" w:fill="FFFFFF" w:themeFill="background1"/>
            <w:tcMar>
              <w:top w:w="30" w:type="dxa"/>
              <w:left w:w="30" w:type="dxa"/>
              <w:bottom w:w="30" w:type="dxa"/>
              <w:right w:w="30" w:type="dxa"/>
            </w:tcMar>
            <w:vAlign w:val="center"/>
          </w:tcPr>
          <w:p w:rsidR="0010006C" w:rsidRPr="00BD0FE6" w:rsidRDefault="00071ADB" w:rsidP="00BD0FE6">
            <w:pPr>
              <w:jc w:val="center"/>
              <w:rPr>
                <w:rFonts w:asciiTheme="majorHAnsi" w:hAnsiTheme="majorHAnsi"/>
                <w:sz w:val="20"/>
                <w:szCs w:val="20"/>
              </w:rPr>
            </w:pPr>
            <w:r w:rsidRPr="00BD0FE6">
              <w:rPr>
                <w:rFonts w:asciiTheme="majorHAnsi" w:hAnsiTheme="majorHAnsi"/>
                <w:sz w:val="20"/>
                <w:szCs w:val="20"/>
              </w:rPr>
              <w:t>10 028</w:t>
            </w:r>
          </w:p>
        </w:tc>
        <w:tc>
          <w:tcPr>
            <w:tcW w:w="1512" w:type="dxa"/>
            <w:shd w:val="clear" w:color="auto" w:fill="FFFFFF"/>
            <w:vAlign w:val="center"/>
          </w:tcPr>
          <w:p w:rsidR="0010006C" w:rsidRPr="0035798A" w:rsidRDefault="0010006C" w:rsidP="0010006C">
            <w:pPr>
              <w:jc w:val="center"/>
              <w:rPr>
                <w:rFonts w:asciiTheme="majorHAnsi" w:hAnsiTheme="majorHAnsi"/>
                <w:sz w:val="20"/>
                <w:szCs w:val="20"/>
              </w:rPr>
            </w:pPr>
            <w:r w:rsidRPr="0035798A">
              <w:rPr>
                <w:rFonts w:asciiTheme="majorHAnsi" w:hAnsiTheme="majorHAnsi"/>
                <w:sz w:val="20"/>
                <w:szCs w:val="20"/>
              </w:rPr>
              <w:t>170605</w:t>
            </w:r>
          </w:p>
        </w:tc>
        <w:tc>
          <w:tcPr>
            <w:tcW w:w="1181" w:type="dxa"/>
            <w:shd w:val="clear" w:color="auto" w:fill="FFFFFF"/>
            <w:vAlign w:val="center"/>
          </w:tcPr>
          <w:p w:rsidR="0010006C" w:rsidRPr="0035798A" w:rsidRDefault="0010006C" w:rsidP="0010006C">
            <w:pPr>
              <w:jc w:val="center"/>
              <w:rPr>
                <w:rFonts w:asciiTheme="majorHAnsi" w:hAnsiTheme="majorHAnsi"/>
                <w:sz w:val="20"/>
                <w:szCs w:val="20"/>
              </w:rPr>
            </w:pPr>
            <w:proofErr w:type="gramStart"/>
            <w:r w:rsidRPr="0035798A">
              <w:rPr>
                <w:rFonts w:asciiTheme="majorHAnsi" w:hAnsiTheme="majorHAnsi"/>
                <w:sz w:val="20"/>
                <w:szCs w:val="20"/>
              </w:rPr>
              <w:t>b</w:t>
            </w:r>
            <w:proofErr w:type="gramEnd"/>
            <w:r w:rsidRPr="0035798A">
              <w:rPr>
                <w:rFonts w:asciiTheme="majorHAnsi" w:hAnsiTheme="majorHAnsi"/>
                <w:sz w:val="20"/>
                <w:szCs w:val="20"/>
              </w:rPr>
              <w:t>.d.</w:t>
            </w:r>
          </w:p>
        </w:tc>
      </w:tr>
      <w:tr w:rsidR="0010006C" w:rsidRPr="0035798A" w:rsidTr="00BD0FE6">
        <w:trPr>
          <w:trHeight w:val="114"/>
        </w:trPr>
        <w:tc>
          <w:tcPr>
            <w:tcW w:w="456" w:type="dxa"/>
            <w:shd w:val="clear" w:color="auto" w:fill="FFFFFF"/>
            <w:tcMar>
              <w:top w:w="30" w:type="dxa"/>
              <w:left w:w="30" w:type="dxa"/>
              <w:bottom w:w="30" w:type="dxa"/>
              <w:right w:w="30" w:type="dxa"/>
            </w:tcMar>
            <w:vAlign w:val="center"/>
            <w:hideMark/>
          </w:tcPr>
          <w:p w:rsidR="0010006C" w:rsidRPr="0035798A" w:rsidRDefault="00BD0FE6" w:rsidP="0010006C">
            <w:pPr>
              <w:jc w:val="center"/>
              <w:rPr>
                <w:rFonts w:asciiTheme="majorHAnsi" w:hAnsiTheme="majorHAnsi"/>
                <w:sz w:val="20"/>
                <w:szCs w:val="20"/>
              </w:rPr>
            </w:pPr>
            <w:r>
              <w:rPr>
                <w:rFonts w:asciiTheme="majorHAnsi" w:hAnsiTheme="majorHAnsi"/>
                <w:sz w:val="20"/>
                <w:szCs w:val="20"/>
              </w:rPr>
              <w:t>9</w:t>
            </w:r>
            <w:r w:rsidR="0010006C" w:rsidRPr="0035798A">
              <w:rPr>
                <w:rFonts w:asciiTheme="majorHAnsi" w:hAnsiTheme="majorHAnsi"/>
                <w:sz w:val="20"/>
                <w:szCs w:val="20"/>
              </w:rPr>
              <w:t>.</w:t>
            </w:r>
          </w:p>
        </w:tc>
        <w:tc>
          <w:tcPr>
            <w:tcW w:w="2268" w:type="dxa"/>
            <w:shd w:val="clear" w:color="auto" w:fill="FFFFFF"/>
            <w:tcMar>
              <w:top w:w="30" w:type="dxa"/>
              <w:left w:w="30" w:type="dxa"/>
              <w:bottom w:w="30" w:type="dxa"/>
              <w:right w:w="30" w:type="dxa"/>
            </w:tcMar>
            <w:vAlign w:val="center"/>
            <w:hideMark/>
          </w:tcPr>
          <w:p w:rsidR="0010006C" w:rsidRPr="0035798A" w:rsidRDefault="004A60AF" w:rsidP="0010006C">
            <w:pPr>
              <w:jc w:val="center"/>
              <w:rPr>
                <w:rFonts w:asciiTheme="majorHAnsi" w:hAnsiTheme="majorHAnsi"/>
                <w:sz w:val="20"/>
                <w:szCs w:val="20"/>
              </w:rPr>
            </w:pPr>
            <w:hyperlink r:id="rId52" w:tooltip="Przejdź do opisu składowiska" w:history="1">
              <w:r w:rsidR="0010006C" w:rsidRPr="0035798A">
                <w:rPr>
                  <w:rStyle w:val="Hipercze"/>
                  <w:rFonts w:asciiTheme="majorHAnsi" w:hAnsiTheme="majorHAnsi"/>
                  <w:color w:val="auto"/>
                  <w:sz w:val="20"/>
                  <w:szCs w:val="20"/>
                  <w:u w:val="none"/>
                </w:rPr>
                <w:t>ŁÓDZKIE</w:t>
              </w:r>
            </w:hyperlink>
          </w:p>
        </w:tc>
        <w:tc>
          <w:tcPr>
            <w:tcW w:w="1275" w:type="dxa"/>
            <w:shd w:val="clear" w:color="auto" w:fill="FFFFFF"/>
            <w:tcMar>
              <w:top w:w="30" w:type="dxa"/>
              <w:left w:w="30" w:type="dxa"/>
              <w:bottom w:w="30" w:type="dxa"/>
              <w:right w:w="30" w:type="dxa"/>
            </w:tcMar>
            <w:vAlign w:val="center"/>
            <w:hideMark/>
          </w:tcPr>
          <w:p w:rsidR="0010006C" w:rsidRPr="0035798A" w:rsidRDefault="004A60AF" w:rsidP="0010006C">
            <w:pPr>
              <w:jc w:val="center"/>
              <w:rPr>
                <w:rFonts w:asciiTheme="majorHAnsi" w:hAnsiTheme="majorHAnsi"/>
                <w:sz w:val="20"/>
                <w:szCs w:val="20"/>
              </w:rPr>
            </w:pPr>
            <w:hyperlink r:id="rId53" w:tooltip="Przejdź do opisu składowiska" w:history="1">
              <w:r w:rsidR="0010006C" w:rsidRPr="0035798A">
                <w:rPr>
                  <w:rStyle w:val="Hipercze"/>
                  <w:rFonts w:asciiTheme="majorHAnsi" w:hAnsiTheme="majorHAnsi"/>
                  <w:color w:val="auto"/>
                  <w:sz w:val="20"/>
                  <w:szCs w:val="20"/>
                  <w:u w:val="none"/>
                </w:rPr>
                <w:t>Radomsko</w:t>
              </w:r>
            </w:hyperlink>
          </w:p>
        </w:tc>
        <w:tc>
          <w:tcPr>
            <w:tcW w:w="1276" w:type="dxa"/>
            <w:shd w:val="clear" w:color="auto" w:fill="FFFFFF"/>
            <w:tcMar>
              <w:top w:w="30" w:type="dxa"/>
              <w:left w:w="30" w:type="dxa"/>
              <w:bottom w:w="30" w:type="dxa"/>
              <w:right w:w="30" w:type="dxa"/>
            </w:tcMar>
            <w:vAlign w:val="center"/>
            <w:hideMark/>
          </w:tcPr>
          <w:p w:rsidR="0010006C" w:rsidRPr="0035798A" w:rsidRDefault="004A60AF" w:rsidP="0010006C">
            <w:pPr>
              <w:jc w:val="center"/>
              <w:rPr>
                <w:rFonts w:asciiTheme="majorHAnsi" w:hAnsiTheme="majorHAnsi"/>
                <w:sz w:val="20"/>
                <w:szCs w:val="20"/>
              </w:rPr>
            </w:pPr>
            <w:hyperlink r:id="rId54" w:tooltip="Przejdź do opisu składowiska" w:history="1">
              <w:r w:rsidR="0010006C" w:rsidRPr="0035798A">
                <w:rPr>
                  <w:rStyle w:val="Hipercze"/>
                  <w:rFonts w:asciiTheme="majorHAnsi" w:hAnsiTheme="majorHAnsi"/>
                  <w:color w:val="auto"/>
                  <w:sz w:val="20"/>
                  <w:szCs w:val="20"/>
                  <w:u w:val="none"/>
                </w:rPr>
                <w:t>Płoszów</w:t>
              </w:r>
            </w:hyperlink>
          </w:p>
        </w:tc>
        <w:tc>
          <w:tcPr>
            <w:tcW w:w="1276" w:type="dxa"/>
            <w:shd w:val="clear" w:color="auto" w:fill="FFFFFF" w:themeFill="background1"/>
            <w:tcMar>
              <w:top w:w="30" w:type="dxa"/>
              <w:left w:w="30" w:type="dxa"/>
              <w:bottom w:w="30" w:type="dxa"/>
              <w:right w:w="30" w:type="dxa"/>
            </w:tcMar>
            <w:vAlign w:val="center"/>
          </w:tcPr>
          <w:p w:rsidR="0010006C" w:rsidRPr="00BD0FE6" w:rsidRDefault="00071ADB" w:rsidP="00BD0FE6">
            <w:pPr>
              <w:jc w:val="center"/>
              <w:rPr>
                <w:rFonts w:asciiTheme="majorHAnsi" w:hAnsiTheme="majorHAnsi"/>
                <w:sz w:val="20"/>
                <w:szCs w:val="20"/>
              </w:rPr>
            </w:pPr>
            <w:r w:rsidRPr="00BD0FE6">
              <w:rPr>
                <w:rFonts w:asciiTheme="majorHAnsi" w:hAnsiTheme="majorHAnsi"/>
                <w:sz w:val="20"/>
                <w:szCs w:val="20"/>
              </w:rPr>
              <w:t>13 400</w:t>
            </w:r>
          </w:p>
        </w:tc>
        <w:tc>
          <w:tcPr>
            <w:tcW w:w="1512" w:type="dxa"/>
            <w:shd w:val="clear" w:color="auto" w:fill="FFFFFF"/>
            <w:vAlign w:val="center"/>
          </w:tcPr>
          <w:p w:rsidR="0010006C" w:rsidRPr="0035798A" w:rsidRDefault="0010006C" w:rsidP="0010006C">
            <w:pPr>
              <w:jc w:val="center"/>
              <w:rPr>
                <w:rFonts w:asciiTheme="majorHAnsi" w:hAnsiTheme="majorHAnsi"/>
                <w:sz w:val="20"/>
                <w:szCs w:val="20"/>
              </w:rPr>
            </w:pPr>
            <w:r w:rsidRPr="0035798A">
              <w:rPr>
                <w:rFonts w:asciiTheme="majorHAnsi" w:hAnsiTheme="majorHAnsi"/>
                <w:sz w:val="20"/>
                <w:szCs w:val="20"/>
              </w:rPr>
              <w:t>170605</w:t>
            </w:r>
          </w:p>
        </w:tc>
        <w:tc>
          <w:tcPr>
            <w:tcW w:w="1181" w:type="dxa"/>
            <w:shd w:val="clear" w:color="auto" w:fill="FFFFFF"/>
            <w:vAlign w:val="center"/>
          </w:tcPr>
          <w:p w:rsidR="0010006C" w:rsidRPr="0035798A" w:rsidRDefault="0010006C" w:rsidP="0010006C">
            <w:pPr>
              <w:jc w:val="center"/>
              <w:rPr>
                <w:rFonts w:asciiTheme="majorHAnsi" w:hAnsiTheme="majorHAnsi"/>
                <w:sz w:val="20"/>
                <w:szCs w:val="20"/>
              </w:rPr>
            </w:pPr>
            <w:proofErr w:type="gramStart"/>
            <w:r w:rsidRPr="0035798A">
              <w:rPr>
                <w:rFonts w:asciiTheme="majorHAnsi" w:hAnsiTheme="majorHAnsi"/>
                <w:sz w:val="20"/>
                <w:szCs w:val="20"/>
              </w:rPr>
              <w:t>b</w:t>
            </w:r>
            <w:proofErr w:type="gramEnd"/>
            <w:r w:rsidRPr="0035798A">
              <w:rPr>
                <w:rFonts w:asciiTheme="majorHAnsi" w:hAnsiTheme="majorHAnsi"/>
                <w:sz w:val="20"/>
                <w:szCs w:val="20"/>
              </w:rPr>
              <w:t>.d.</w:t>
            </w:r>
          </w:p>
        </w:tc>
      </w:tr>
      <w:tr w:rsidR="0010006C" w:rsidRPr="0035798A" w:rsidTr="00BD0FE6">
        <w:trPr>
          <w:trHeight w:val="114"/>
        </w:trPr>
        <w:tc>
          <w:tcPr>
            <w:tcW w:w="456" w:type="dxa"/>
            <w:shd w:val="clear" w:color="auto" w:fill="FFFFFF"/>
            <w:tcMar>
              <w:top w:w="30" w:type="dxa"/>
              <w:left w:w="30" w:type="dxa"/>
              <w:bottom w:w="30" w:type="dxa"/>
              <w:right w:w="30" w:type="dxa"/>
            </w:tcMar>
            <w:vAlign w:val="center"/>
            <w:hideMark/>
          </w:tcPr>
          <w:p w:rsidR="0010006C" w:rsidRPr="0035798A" w:rsidRDefault="00BD0FE6" w:rsidP="0010006C">
            <w:pPr>
              <w:jc w:val="center"/>
              <w:rPr>
                <w:rFonts w:asciiTheme="majorHAnsi" w:hAnsiTheme="majorHAnsi"/>
                <w:sz w:val="20"/>
                <w:szCs w:val="20"/>
              </w:rPr>
            </w:pPr>
            <w:r>
              <w:rPr>
                <w:rFonts w:asciiTheme="majorHAnsi" w:hAnsiTheme="majorHAnsi"/>
                <w:sz w:val="20"/>
                <w:szCs w:val="20"/>
              </w:rPr>
              <w:t>10</w:t>
            </w:r>
            <w:r w:rsidR="0010006C" w:rsidRPr="0035798A">
              <w:rPr>
                <w:rFonts w:asciiTheme="majorHAnsi" w:hAnsiTheme="majorHAnsi"/>
                <w:sz w:val="20"/>
                <w:szCs w:val="20"/>
              </w:rPr>
              <w:t>.</w:t>
            </w:r>
          </w:p>
        </w:tc>
        <w:tc>
          <w:tcPr>
            <w:tcW w:w="2268" w:type="dxa"/>
            <w:shd w:val="clear" w:color="auto" w:fill="FFFFFF"/>
            <w:tcMar>
              <w:top w:w="30" w:type="dxa"/>
              <w:left w:w="30" w:type="dxa"/>
              <w:bottom w:w="30" w:type="dxa"/>
              <w:right w:w="30" w:type="dxa"/>
            </w:tcMar>
            <w:vAlign w:val="center"/>
            <w:hideMark/>
          </w:tcPr>
          <w:p w:rsidR="0010006C" w:rsidRPr="0035798A" w:rsidRDefault="004A60AF" w:rsidP="0010006C">
            <w:pPr>
              <w:jc w:val="center"/>
              <w:rPr>
                <w:rFonts w:asciiTheme="majorHAnsi" w:hAnsiTheme="majorHAnsi"/>
                <w:sz w:val="20"/>
                <w:szCs w:val="20"/>
              </w:rPr>
            </w:pPr>
            <w:hyperlink r:id="rId55" w:tooltip="Przejdź do opisu składowiska" w:history="1">
              <w:r w:rsidR="0010006C" w:rsidRPr="0035798A">
                <w:rPr>
                  <w:rStyle w:val="Hipercze"/>
                  <w:rFonts w:asciiTheme="majorHAnsi" w:hAnsiTheme="majorHAnsi"/>
                  <w:color w:val="auto"/>
                  <w:sz w:val="20"/>
                  <w:szCs w:val="20"/>
                  <w:u w:val="none"/>
                </w:rPr>
                <w:t>MAŁOPOLSKIE</w:t>
              </w:r>
            </w:hyperlink>
          </w:p>
        </w:tc>
        <w:tc>
          <w:tcPr>
            <w:tcW w:w="1275" w:type="dxa"/>
            <w:shd w:val="clear" w:color="auto" w:fill="FFFFFF"/>
            <w:tcMar>
              <w:top w:w="30" w:type="dxa"/>
              <w:left w:w="30" w:type="dxa"/>
              <w:bottom w:w="30" w:type="dxa"/>
              <w:right w:w="30" w:type="dxa"/>
            </w:tcMar>
            <w:vAlign w:val="center"/>
            <w:hideMark/>
          </w:tcPr>
          <w:p w:rsidR="0010006C" w:rsidRPr="0035798A" w:rsidRDefault="004A60AF" w:rsidP="0010006C">
            <w:pPr>
              <w:jc w:val="center"/>
              <w:rPr>
                <w:rFonts w:asciiTheme="majorHAnsi" w:hAnsiTheme="majorHAnsi"/>
                <w:sz w:val="20"/>
                <w:szCs w:val="20"/>
              </w:rPr>
            </w:pPr>
            <w:hyperlink r:id="rId56" w:tooltip="Przejdź do opisu składowiska" w:history="1">
              <w:r w:rsidR="0010006C" w:rsidRPr="0035798A">
                <w:rPr>
                  <w:rStyle w:val="Hipercze"/>
                  <w:rFonts w:asciiTheme="majorHAnsi" w:hAnsiTheme="majorHAnsi"/>
                  <w:color w:val="auto"/>
                  <w:sz w:val="20"/>
                  <w:szCs w:val="20"/>
                  <w:u w:val="none"/>
                </w:rPr>
                <w:t>Oświęcim</w:t>
              </w:r>
            </w:hyperlink>
          </w:p>
        </w:tc>
        <w:tc>
          <w:tcPr>
            <w:tcW w:w="1276" w:type="dxa"/>
            <w:shd w:val="clear" w:color="auto" w:fill="FFFFFF"/>
            <w:tcMar>
              <w:top w:w="30" w:type="dxa"/>
              <w:left w:w="30" w:type="dxa"/>
              <w:bottom w:w="30" w:type="dxa"/>
              <w:right w:w="30" w:type="dxa"/>
            </w:tcMar>
            <w:vAlign w:val="center"/>
            <w:hideMark/>
          </w:tcPr>
          <w:p w:rsidR="0010006C" w:rsidRPr="0035798A" w:rsidRDefault="004A60AF" w:rsidP="0010006C">
            <w:pPr>
              <w:jc w:val="center"/>
              <w:rPr>
                <w:rFonts w:asciiTheme="majorHAnsi" w:hAnsiTheme="majorHAnsi"/>
                <w:sz w:val="20"/>
                <w:szCs w:val="20"/>
              </w:rPr>
            </w:pPr>
            <w:hyperlink r:id="rId57" w:tooltip="Przejdź do opisu składowiska" w:history="1">
              <w:r w:rsidR="0010006C" w:rsidRPr="0035798A">
                <w:rPr>
                  <w:rStyle w:val="Hipercze"/>
                  <w:rFonts w:asciiTheme="majorHAnsi" w:hAnsiTheme="majorHAnsi"/>
                  <w:color w:val="auto"/>
                  <w:sz w:val="20"/>
                  <w:szCs w:val="20"/>
                  <w:u w:val="none"/>
                </w:rPr>
                <w:t>Oświęcim</w:t>
              </w:r>
            </w:hyperlink>
          </w:p>
        </w:tc>
        <w:tc>
          <w:tcPr>
            <w:tcW w:w="1276" w:type="dxa"/>
            <w:shd w:val="clear" w:color="auto" w:fill="FFFFFF" w:themeFill="background1"/>
            <w:tcMar>
              <w:top w:w="30" w:type="dxa"/>
              <w:left w:w="30" w:type="dxa"/>
              <w:bottom w:w="30" w:type="dxa"/>
              <w:right w:w="30" w:type="dxa"/>
            </w:tcMar>
            <w:vAlign w:val="center"/>
          </w:tcPr>
          <w:p w:rsidR="0010006C" w:rsidRPr="00BD0FE6" w:rsidRDefault="00071ADB" w:rsidP="0010006C">
            <w:pPr>
              <w:jc w:val="center"/>
              <w:rPr>
                <w:rFonts w:asciiTheme="majorHAnsi" w:hAnsiTheme="majorHAnsi"/>
                <w:sz w:val="20"/>
                <w:szCs w:val="20"/>
              </w:rPr>
            </w:pPr>
            <w:r w:rsidRPr="00BD0FE6">
              <w:rPr>
                <w:rFonts w:asciiTheme="majorHAnsi" w:hAnsiTheme="majorHAnsi" w:cs="Arial"/>
                <w:sz w:val="20"/>
                <w:szCs w:val="20"/>
                <w:shd w:val="clear" w:color="auto" w:fill="FFFFFF"/>
              </w:rPr>
              <w:t>6 697</w:t>
            </w:r>
          </w:p>
        </w:tc>
        <w:tc>
          <w:tcPr>
            <w:tcW w:w="1512" w:type="dxa"/>
            <w:shd w:val="clear" w:color="auto" w:fill="FFFFFF"/>
            <w:vAlign w:val="center"/>
          </w:tcPr>
          <w:p w:rsidR="0010006C" w:rsidRPr="0035798A" w:rsidRDefault="0010006C" w:rsidP="0010006C">
            <w:pPr>
              <w:jc w:val="center"/>
              <w:rPr>
                <w:rFonts w:asciiTheme="majorHAnsi" w:hAnsiTheme="majorHAnsi"/>
                <w:sz w:val="20"/>
                <w:szCs w:val="20"/>
              </w:rPr>
            </w:pPr>
            <w:r w:rsidRPr="0035798A">
              <w:rPr>
                <w:rFonts w:asciiTheme="majorHAnsi" w:hAnsiTheme="majorHAnsi"/>
                <w:sz w:val="20"/>
                <w:szCs w:val="20"/>
              </w:rPr>
              <w:t>170605</w:t>
            </w:r>
          </w:p>
        </w:tc>
        <w:tc>
          <w:tcPr>
            <w:tcW w:w="1181" w:type="dxa"/>
            <w:shd w:val="clear" w:color="auto" w:fill="FFFFFF"/>
            <w:vAlign w:val="center"/>
          </w:tcPr>
          <w:p w:rsidR="0010006C" w:rsidRPr="0035798A" w:rsidRDefault="0010006C" w:rsidP="0010006C">
            <w:pPr>
              <w:jc w:val="center"/>
              <w:rPr>
                <w:rFonts w:asciiTheme="majorHAnsi" w:hAnsiTheme="majorHAnsi"/>
                <w:sz w:val="20"/>
                <w:szCs w:val="20"/>
              </w:rPr>
            </w:pPr>
            <w:proofErr w:type="gramStart"/>
            <w:r w:rsidRPr="0035798A">
              <w:rPr>
                <w:rFonts w:asciiTheme="majorHAnsi" w:hAnsiTheme="majorHAnsi"/>
                <w:sz w:val="20"/>
                <w:szCs w:val="20"/>
              </w:rPr>
              <w:t>b</w:t>
            </w:r>
            <w:proofErr w:type="gramEnd"/>
            <w:r w:rsidRPr="0035798A">
              <w:rPr>
                <w:rFonts w:asciiTheme="majorHAnsi" w:hAnsiTheme="majorHAnsi"/>
                <w:sz w:val="20"/>
                <w:szCs w:val="20"/>
              </w:rPr>
              <w:t>.d.</w:t>
            </w:r>
          </w:p>
        </w:tc>
      </w:tr>
      <w:tr w:rsidR="0010006C" w:rsidRPr="0035798A" w:rsidTr="00BD0FE6">
        <w:trPr>
          <w:trHeight w:val="114"/>
        </w:trPr>
        <w:tc>
          <w:tcPr>
            <w:tcW w:w="456" w:type="dxa"/>
            <w:shd w:val="clear" w:color="auto" w:fill="FFFFFF"/>
            <w:tcMar>
              <w:top w:w="30" w:type="dxa"/>
              <w:left w:w="30" w:type="dxa"/>
              <w:bottom w:w="30" w:type="dxa"/>
              <w:right w:w="30" w:type="dxa"/>
            </w:tcMar>
            <w:vAlign w:val="center"/>
            <w:hideMark/>
          </w:tcPr>
          <w:p w:rsidR="0010006C" w:rsidRPr="0035798A" w:rsidRDefault="00BD0FE6" w:rsidP="0010006C">
            <w:pPr>
              <w:jc w:val="center"/>
              <w:rPr>
                <w:rFonts w:asciiTheme="majorHAnsi" w:hAnsiTheme="majorHAnsi"/>
                <w:sz w:val="20"/>
                <w:szCs w:val="20"/>
              </w:rPr>
            </w:pPr>
            <w:r>
              <w:rPr>
                <w:rFonts w:asciiTheme="majorHAnsi" w:hAnsiTheme="majorHAnsi"/>
                <w:sz w:val="20"/>
                <w:szCs w:val="20"/>
              </w:rPr>
              <w:t>11</w:t>
            </w:r>
            <w:r w:rsidR="0010006C" w:rsidRPr="0035798A">
              <w:rPr>
                <w:rFonts w:asciiTheme="majorHAnsi" w:hAnsiTheme="majorHAnsi"/>
                <w:sz w:val="20"/>
                <w:szCs w:val="20"/>
              </w:rPr>
              <w:t>.</w:t>
            </w:r>
          </w:p>
        </w:tc>
        <w:tc>
          <w:tcPr>
            <w:tcW w:w="2268" w:type="dxa"/>
            <w:shd w:val="clear" w:color="auto" w:fill="FFFFFF"/>
            <w:tcMar>
              <w:top w:w="30" w:type="dxa"/>
              <w:left w:w="30" w:type="dxa"/>
              <w:bottom w:w="30" w:type="dxa"/>
              <w:right w:w="30" w:type="dxa"/>
            </w:tcMar>
            <w:vAlign w:val="center"/>
            <w:hideMark/>
          </w:tcPr>
          <w:p w:rsidR="0010006C" w:rsidRPr="0035798A" w:rsidRDefault="004A60AF" w:rsidP="0010006C">
            <w:pPr>
              <w:jc w:val="center"/>
              <w:rPr>
                <w:rFonts w:asciiTheme="majorHAnsi" w:hAnsiTheme="majorHAnsi"/>
                <w:sz w:val="20"/>
                <w:szCs w:val="20"/>
              </w:rPr>
            </w:pPr>
            <w:hyperlink r:id="rId58" w:tooltip="Przejdź do opisu składowiska" w:history="1">
              <w:r w:rsidR="0010006C" w:rsidRPr="0035798A">
                <w:rPr>
                  <w:rStyle w:val="Hipercze"/>
                  <w:rFonts w:asciiTheme="majorHAnsi" w:hAnsiTheme="majorHAnsi"/>
                  <w:color w:val="auto"/>
                  <w:sz w:val="20"/>
                  <w:szCs w:val="20"/>
                  <w:u w:val="none"/>
                </w:rPr>
                <w:t>MAŁOPOLSKIE</w:t>
              </w:r>
            </w:hyperlink>
          </w:p>
        </w:tc>
        <w:tc>
          <w:tcPr>
            <w:tcW w:w="1275" w:type="dxa"/>
            <w:shd w:val="clear" w:color="auto" w:fill="FFFFFF"/>
            <w:tcMar>
              <w:top w:w="30" w:type="dxa"/>
              <w:left w:w="30" w:type="dxa"/>
              <w:bottom w:w="30" w:type="dxa"/>
              <w:right w:w="30" w:type="dxa"/>
            </w:tcMar>
            <w:vAlign w:val="center"/>
            <w:hideMark/>
          </w:tcPr>
          <w:p w:rsidR="0010006C" w:rsidRPr="0035798A" w:rsidRDefault="004A60AF" w:rsidP="0010006C">
            <w:pPr>
              <w:jc w:val="center"/>
              <w:rPr>
                <w:rFonts w:asciiTheme="majorHAnsi" w:hAnsiTheme="majorHAnsi"/>
                <w:sz w:val="20"/>
                <w:szCs w:val="20"/>
              </w:rPr>
            </w:pPr>
            <w:hyperlink r:id="rId59" w:tooltip="Przejdź do opisu składowiska" w:history="1">
              <w:r w:rsidR="0010006C" w:rsidRPr="0035798A">
                <w:rPr>
                  <w:rStyle w:val="Hipercze"/>
                  <w:rFonts w:asciiTheme="majorHAnsi" w:hAnsiTheme="majorHAnsi"/>
                  <w:color w:val="auto"/>
                  <w:sz w:val="20"/>
                  <w:szCs w:val="20"/>
                  <w:u w:val="none"/>
                </w:rPr>
                <w:t>Bolesław</w:t>
              </w:r>
            </w:hyperlink>
          </w:p>
        </w:tc>
        <w:tc>
          <w:tcPr>
            <w:tcW w:w="1276" w:type="dxa"/>
            <w:shd w:val="clear" w:color="auto" w:fill="FFFFFF"/>
            <w:tcMar>
              <w:top w:w="30" w:type="dxa"/>
              <w:left w:w="30" w:type="dxa"/>
              <w:bottom w:w="30" w:type="dxa"/>
              <w:right w:w="30" w:type="dxa"/>
            </w:tcMar>
            <w:vAlign w:val="center"/>
            <w:hideMark/>
          </w:tcPr>
          <w:p w:rsidR="0010006C" w:rsidRPr="0035798A" w:rsidRDefault="004A60AF" w:rsidP="0010006C">
            <w:pPr>
              <w:jc w:val="center"/>
              <w:rPr>
                <w:rFonts w:asciiTheme="majorHAnsi" w:hAnsiTheme="majorHAnsi"/>
                <w:sz w:val="20"/>
                <w:szCs w:val="20"/>
              </w:rPr>
            </w:pPr>
            <w:hyperlink r:id="rId60" w:tooltip="Przejdź do opisu składowiska" w:history="1">
              <w:r w:rsidR="0010006C" w:rsidRPr="0035798A">
                <w:rPr>
                  <w:rStyle w:val="Hipercze"/>
                  <w:rFonts w:asciiTheme="majorHAnsi" w:hAnsiTheme="majorHAnsi"/>
                  <w:color w:val="auto"/>
                  <w:sz w:val="20"/>
                  <w:szCs w:val="20"/>
                  <w:u w:val="none"/>
                </w:rPr>
                <w:t>Ujków Stary</w:t>
              </w:r>
            </w:hyperlink>
          </w:p>
        </w:tc>
        <w:tc>
          <w:tcPr>
            <w:tcW w:w="1276" w:type="dxa"/>
            <w:shd w:val="clear" w:color="auto" w:fill="FFFFFF" w:themeFill="background1"/>
            <w:tcMar>
              <w:top w:w="30" w:type="dxa"/>
              <w:left w:w="30" w:type="dxa"/>
              <w:bottom w:w="30" w:type="dxa"/>
              <w:right w:w="30" w:type="dxa"/>
            </w:tcMar>
            <w:vAlign w:val="center"/>
          </w:tcPr>
          <w:p w:rsidR="0010006C" w:rsidRPr="00BD0FE6" w:rsidRDefault="00071ADB" w:rsidP="00BD0FE6">
            <w:pPr>
              <w:jc w:val="center"/>
              <w:rPr>
                <w:rFonts w:asciiTheme="majorHAnsi" w:hAnsiTheme="majorHAnsi"/>
                <w:sz w:val="20"/>
                <w:szCs w:val="20"/>
              </w:rPr>
            </w:pPr>
            <w:r w:rsidRPr="00BD0FE6">
              <w:rPr>
                <w:rFonts w:asciiTheme="majorHAnsi" w:hAnsiTheme="majorHAnsi"/>
                <w:sz w:val="20"/>
                <w:szCs w:val="20"/>
              </w:rPr>
              <w:t>36 540</w:t>
            </w:r>
          </w:p>
        </w:tc>
        <w:tc>
          <w:tcPr>
            <w:tcW w:w="1512" w:type="dxa"/>
            <w:shd w:val="clear" w:color="auto" w:fill="FFFFFF"/>
            <w:vAlign w:val="center"/>
          </w:tcPr>
          <w:p w:rsidR="0010006C" w:rsidRPr="0035798A" w:rsidRDefault="0010006C" w:rsidP="0010006C">
            <w:pPr>
              <w:jc w:val="center"/>
              <w:rPr>
                <w:rFonts w:asciiTheme="majorHAnsi" w:hAnsiTheme="majorHAnsi"/>
                <w:sz w:val="20"/>
                <w:szCs w:val="20"/>
              </w:rPr>
            </w:pPr>
            <w:r w:rsidRPr="0035798A">
              <w:rPr>
                <w:rFonts w:asciiTheme="majorHAnsi" w:hAnsiTheme="majorHAnsi"/>
                <w:sz w:val="20"/>
                <w:szCs w:val="20"/>
              </w:rPr>
              <w:t>170601, 170605</w:t>
            </w:r>
          </w:p>
        </w:tc>
        <w:tc>
          <w:tcPr>
            <w:tcW w:w="1181" w:type="dxa"/>
            <w:shd w:val="clear" w:color="auto" w:fill="FFFFFF"/>
            <w:vAlign w:val="center"/>
          </w:tcPr>
          <w:p w:rsidR="0010006C" w:rsidRPr="0035798A" w:rsidRDefault="0010006C" w:rsidP="0010006C">
            <w:pPr>
              <w:jc w:val="center"/>
              <w:rPr>
                <w:rFonts w:asciiTheme="majorHAnsi" w:hAnsiTheme="majorHAnsi"/>
                <w:sz w:val="20"/>
                <w:szCs w:val="20"/>
              </w:rPr>
            </w:pPr>
            <w:proofErr w:type="gramStart"/>
            <w:r w:rsidRPr="0035798A">
              <w:rPr>
                <w:rFonts w:asciiTheme="majorHAnsi" w:hAnsiTheme="majorHAnsi"/>
                <w:sz w:val="20"/>
                <w:szCs w:val="20"/>
              </w:rPr>
              <w:t>b</w:t>
            </w:r>
            <w:proofErr w:type="gramEnd"/>
            <w:r w:rsidRPr="0035798A">
              <w:rPr>
                <w:rFonts w:asciiTheme="majorHAnsi" w:hAnsiTheme="majorHAnsi"/>
                <w:sz w:val="20"/>
                <w:szCs w:val="20"/>
              </w:rPr>
              <w:t>.d.</w:t>
            </w:r>
          </w:p>
        </w:tc>
      </w:tr>
      <w:tr w:rsidR="0010006C" w:rsidRPr="0035798A" w:rsidTr="00BD0FE6">
        <w:trPr>
          <w:trHeight w:val="114"/>
        </w:trPr>
        <w:tc>
          <w:tcPr>
            <w:tcW w:w="456" w:type="dxa"/>
            <w:shd w:val="clear" w:color="auto" w:fill="FFFFFF"/>
            <w:tcMar>
              <w:top w:w="30" w:type="dxa"/>
              <w:left w:w="30" w:type="dxa"/>
              <w:bottom w:w="30" w:type="dxa"/>
              <w:right w:w="30" w:type="dxa"/>
            </w:tcMar>
            <w:vAlign w:val="center"/>
            <w:hideMark/>
          </w:tcPr>
          <w:p w:rsidR="0010006C" w:rsidRPr="0035798A" w:rsidRDefault="00BD0FE6" w:rsidP="0010006C">
            <w:pPr>
              <w:jc w:val="center"/>
              <w:rPr>
                <w:rFonts w:asciiTheme="majorHAnsi" w:hAnsiTheme="majorHAnsi"/>
                <w:sz w:val="20"/>
                <w:szCs w:val="20"/>
              </w:rPr>
            </w:pPr>
            <w:r>
              <w:rPr>
                <w:rFonts w:asciiTheme="majorHAnsi" w:hAnsiTheme="majorHAnsi"/>
                <w:sz w:val="20"/>
                <w:szCs w:val="20"/>
              </w:rPr>
              <w:t>12</w:t>
            </w:r>
            <w:r w:rsidR="0010006C" w:rsidRPr="0035798A">
              <w:rPr>
                <w:rFonts w:asciiTheme="majorHAnsi" w:hAnsiTheme="majorHAnsi"/>
                <w:sz w:val="20"/>
                <w:szCs w:val="20"/>
              </w:rPr>
              <w:t>.</w:t>
            </w:r>
          </w:p>
        </w:tc>
        <w:tc>
          <w:tcPr>
            <w:tcW w:w="2268" w:type="dxa"/>
            <w:shd w:val="clear" w:color="auto" w:fill="FFFFFF"/>
            <w:tcMar>
              <w:top w:w="30" w:type="dxa"/>
              <w:left w:w="30" w:type="dxa"/>
              <w:bottom w:w="30" w:type="dxa"/>
              <w:right w:w="30" w:type="dxa"/>
            </w:tcMar>
            <w:vAlign w:val="center"/>
            <w:hideMark/>
          </w:tcPr>
          <w:p w:rsidR="0010006C" w:rsidRPr="0035798A" w:rsidRDefault="004A60AF" w:rsidP="0010006C">
            <w:pPr>
              <w:jc w:val="center"/>
              <w:rPr>
                <w:rFonts w:asciiTheme="majorHAnsi" w:hAnsiTheme="majorHAnsi"/>
                <w:sz w:val="20"/>
                <w:szCs w:val="20"/>
              </w:rPr>
            </w:pPr>
            <w:hyperlink r:id="rId61" w:tooltip="Przejdź do opisu składowiska" w:history="1">
              <w:r w:rsidR="0010006C" w:rsidRPr="0035798A">
                <w:rPr>
                  <w:rStyle w:val="Hipercze"/>
                  <w:rFonts w:asciiTheme="majorHAnsi" w:hAnsiTheme="majorHAnsi"/>
                  <w:color w:val="auto"/>
                  <w:sz w:val="20"/>
                  <w:szCs w:val="20"/>
                  <w:u w:val="none"/>
                </w:rPr>
                <w:t>MAŁOPOLSKIE</w:t>
              </w:r>
            </w:hyperlink>
          </w:p>
        </w:tc>
        <w:tc>
          <w:tcPr>
            <w:tcW w:w="1275" w:type="dxa"/>
            <w:shd w:val="clear" w:color="auto" w:fill="FFFFFF"/>
            <w:tcMar>
              <w:top w:w="30" w:type="dxa"/>
              <w:left w:w="30" w:type="dxa"/>
              <w:bottom w:w="30" w:type="dxa"/>
              <w:right w:w="30" w:type="dxa"/>
            </w:tcMar>
            <w:vAlign w:val="center"/>
            <w:hideMark/>
          </w:tcPr>
          <w:p w:rsidR="0010006C" w:rsidRPr="0035798A" w:rsidRDefault="004A60AF" w:rsidP="0010006C">
            <w:pPr>
              <w:jc w:val="center"/>
              <w:rPr>
                <w:rFonts w:asciiTheme="majorHAnsi" w:hAnsiTheme="majorHAnsi"/>
                <w:sz w:val="20"/>
                <w:szCs w:val="20"/>
              </w:rPr>
            </w:pPr>
            <w:hyperlink r:id="rId62" w:tooltip="Przejdź do opisu składowiska" w:history="1">
              <w:r w:rsidR="0010006C" w:rsidRPr="0035798A">
                <w:rPr>
                  <w:rStyle w:val="Hipercze"/>
                  <w:rFonts w:asciiTheme="majorHAnsi" w:hAnsiTheme="majorHAnsi"/>
                  <w:color w:val="auto"/>
                  <w:sz w:val="20"/>
                  <w:szCs w:val="20"/>
                  <w:u w:val="none"/>
                </w:rPr>
                <w:t>Tarnów</w:t>
              </w:r>
            </w:hyperlink>
          </w:p>
        </w:tc>
        <w:tc>
          <w:tcPr>
            <w:tcW w:w="1276" w:type="dxa"/>
            <w:shd w:val="clear" w:color="auto" w:fill="FFFFFF"/>
            <w:tcMar>
              <w:top w:w="30" w:type="dxa"/>
              <w:left w:w="30" w:type="dxa"/>
              <w:bottom w:w="30" w:type="dxa"/>
              <w:right w:w="30" w:type="dxa"/>
            </w:tcMar>
            <w:vAlign w:val="center"/>
            <w:hideMark/>
          </w:tcPr>
          <w:p w:rsidR="0010006C" w:rsidRPr="0035798A" w:rsidRDefault="004A60AF" w:rsidP="0010006C">
            <w:pPr>
              <w:jc w:val="center"/>
              <w:rPr>
                <w:rFonts w:asciiTheme="majorHAnsi" w:hAnsiTheme="majorHAnsi"/>
                <w:sz w:val="20"/>
                <w:szCs w:val="20"/>
              </w:rPr>
            </w:pPr>
            <w:hyperlink r:id="rId63" w:tooltip="Przejdź do opisu składowiska" w:history="1">
              <w:r w:rsidR="0010006C" w:rsidRPr="0035798A">
                <w:rPr>
                  <w:rStyle w:val="Hipercze"/>
                  <w:rFonts w:asciiTheme="majorHAnsi" w:hAnsiTheme="majorHAnsi"/>
                  <w:color w:val="auto"/>
                  <w:sz w:val="20"/>
                  <w:szCs w:val="20"/>
                  <w:u w:val="none"/>
                </w:rPr>
                <w:t>Tarnów</w:t>
              </w:r>
            </w:hyperlink>
          </w:p>
        </w:tc>
        <w:tc>
          <w:tcPr>
            <w:tcW w:w="1276" w:type="dxa"/>
            <w:shd w:val="clear" w:color="auto" w:fill="FFFFFF" w:themeFill="background1"/>
            <w:tcMar>
              <w:top w:w="30" w:type="dxa"/>
              <w:left w:w="30" w:type="dxa"/>
              <w:bottom w:w="30" w:type="dxa"/>
              <w:right w:w="30" w:type="dxa"/>
            </w:tcMar>
            <w:vAlign w:val="center"/>
          </w:tcPr>
          <w:p w:rsidR="0010006C" w:rsidRPr="00BD0FE6" w:rsidRDefault="00071ADB" w:rsidP="00BD0FE6">
            <w:pPr>
              <w:jc w:val="center"/>
              <w:rPr>
                <w:rFonts w:asciiTheme="majorHAnsi" w:hAnsiTheme="majorHAnsi"/>
                <w:sz w:val="20"/>
                <w:szCs w:val="20"/>
              </w:rPr>
            </w:pPr>
            <w:r w:rsidRPr="00BD0FE6">
              <w:rPr>
                <w:rFonts w:asciiTheme="majorHAnsi" w:hAnsiTheme="majorHAnsi"/>
                <w:sz w:val="20"/>
                <w:szCs w:val="20"/>
              </w:rPr>
              <w:t>12 957</w:t>
            </w:r>
          </w:p>
        </w:tc>
        <w:tc>
          <w:tcPr>
            <w:tcW w:w="1512" w:type="dxa"/>
            <w:shd w:val="clear" w:color="auto" w:fill="FFFFFF"/>
            <w:vAlign w:val="center"/>
          </w:tcPr>
          <w:p w:rsidR="0010006C" w:rsidRPr="0035798A" w:rsidRDefault="0010006C" w:rsidP="0010006C">
            <w:pPr>
              <w:jc w:val="center"/>
              <w:rPr>
                <w:rFonts w:asciiTheme="majorHAnsi" w:hAnsiTheme="majorHAnsi"/>
                <w:sz w:val="20"/>
                <w:szCs w:val="20"/>
              </w:rPr>
            </w:pPr>
            <w:r w:rsidRPr="0035798A">
              <w:rPr>
                <w:rFonts w:asciiTheme="majorHAnsi" w:hAnsiTheme="majorHAnsi"/>
                <w:sz w:val="20"/>
                <w:szCs w:val="20"/>
              </w:rPr>
              <w:t>170605</w:t>
            </w:r>
          </w:p>
        </w:tc>
        <w:tc>
          <w:tcPr>
            <w:tcW w:w="1181" w:type="dxa"/>
            <w:shd w:val="clear" w:color="auto" w:fill="FFFFFF"/>
            <w:vAlign w:val="center"/>
          </w:tcPr>
          <w:p w:rsidR="0010006C" w:rsidRPr="0035798A" w:rsidRDefault="0010006C" w:rsidP="0010006C">
            <w:pPr>
              <w:jc w:val="center"/>
              <w:rPr>
                <w:rFonts w:asciiTheme="majorHAnsi" w:hAnsiTheme="majorHAnsi"/>
                <w:sz w:val="20"/>
                <w:szCs w:val="20"/>
              </w:rPr>
            </w:pPr>
            <w:proofErr w:type="gramStart"/>
            <w:r w:rsidRPr="0035798A">
              <w:rPr>
                <w:rFonts w:asciiTheme="majorHAnsi" w:hAnsiTheme="majorHAnsi"/>
                <w:sz w:val="20"/>
                <w:szCs w:val="20"/>
              </w:rPr>
              <w:t>b</w:t>
            </w:r>
            <w:proofErr w:type="gramEnd"/>
            <w:r w:rsidRPr="0035798A">
              <w:rPr>
                <w:rFonts w:asciiTheme="majorHAnsi" w:hAnsiTheme="majorHAnsi"/>
                <w:sz w:val="20"/>
                <w:szCs w:val="20"/>
              </w:rPr>
              <w:t>.d.</w:t>
            </w:r>
          </w:p>
        </w:tc>
      </w:tr>
      <w:tr w:rsidR="0010006C" w:rsidRPr="0035798A" w:rsidTr="00BD0FE6">
        <w:trPr>
          <w:trHeight w:val="114"/>
        </w:trPr>
        <w:tc>
          <w:tcPr>
            <w:tcW w:w="456" w:type="dxa"/>
            <w:shd w:val="clear" w:color="auto" w:fill="FFFFFF"/>
            <w:tcMar>
              <w:top w:w="30" w:type="dxa"/>
              <w:left w:w="30" w:type="dxa"/>
              <w:bottom w:w="30" w:type="dxa"/>
              <w:right w:w="30" w:type="dxa"/>
            </w:tcMar>
            <w:vAlign w:val="center"/>
            <w:hideMark/>
          </w:tcPr>
          <w:p w:rsidR="0010006C" w:rsidRPr="0035798A" w:rsidRDefault="00BD0FE6" w:rsidP="0010006C">
            <w:pPr>
              <w:jc w:val="center"/>
              <w:rPr>
                <w:rFonts w:asciiTheme="majorHAnsi" w:hAnsiTheme="majorHAnsi"/>
                <w:sz w:val="20"/>
                <w:szCs w:val="20"/>
              </w:rPr>
            </w:pPr>
            <w:r>
              <w:rPr>
                <w:rFonts w:asciiTheme="majorHAnsi" w:hAnsiTheme="majorHAnsi"/>
                <w:sz w:val="20"/>
                <w:szCs w:val="20"/>
              </w:rPr>
              <w:t>13</w:t>
            </w:r>
            <w:r w:rsidR="0010006C" w:rsidRPr="0035798A">
              <w:rPr>
                <w:rFonts w:asciiTheme="majorHAnsi" w:hAnsiTheme="majorHAnsi"/>
                <w:sz w:val="20"/>
                <w:szCs w:val="20"/>
              </w:rPr>
              <w:t>.</w:t>
            </w:r>
          </w:p>
        </w:tc>
        <w:tc>
          <w:tcPr>
            <w:tcW w:w="2268" w:type="dxa"/>
            <w:shd w:val="clear" w:color="auto" w:fill="FFFFFF"/>
            <w:tcMar>
              <w:top w:w="30" w:type="dxa"/>
              <w:left w:w="30" w:type="dxa"/>
              <w:bottom w:w="30" w:type="dxa"/>
              <w:right w:w="30" w:type="dxa"/>
            </w:tcMar>
            <w:vAlign w:val="center"/>
            <w:hideMark/>
          </w:tcPr>
          <w:p w:rsidR="0010006C" w:rsidRPr="0035798A" w:rsidRDefault="004A60AF" w:rsidP="0010006C">
            <w:pPr>
              <w:jc w:val="center"/>
              <w:rPr>
                <w:rFonts w:asciiTheme="majorHAnsi" w:hAnsiTheme="majorHAnsi"/>
                <w:sz w:val="20"/>
                <w:szCs w:val="20"/>
              </w:rPr>
            </w:pPr>
            <w:hyperlink r:id="rId64" w:tooltip="Przejdź do opisu składowiska" w:history="1">
              <w:r w:rsidR="0010006C" w:rsidRPr="0035798A">
                <w:rPr>
                  <w:rStyle w:val="Hipercze"/>
                  <w:rFonts w:asciiTheme="majorHAnsi" w:hAnsiTheme="majorHAnsi"/>
                  <w:color w:val="auto"/>
                  <w:sz w:val="20"/>
                  <w:szCs w:val="20"/>
                  <w:u w:val="none"/>
                </w:rPr>
                <w:t>MAZOWIECKIE</w:t>
              </w:r>
            </w:hyperlink>
          </w:p>
        </w:tc>
        <w:tc>
          <w:tcPr>
            <w:tcW w:w="1275" w:type="dxa"/>
            <w:shd w:val="clear" w:color="auto" w:fill="FFFFFF"/>
            <w:tcMar>
              <w:top w:w="30" w:type="dxa"/>
              <w:left w:w="30" w:type="dxa"/>
              <w:bottom w:w="30" w:type="dxa"/>
              <w:right w:w="30" w:type="dxa"/>
            </w:tcMar>
            <w:vAlign w:val="center"/>
            <w:hideMark/>
          </w:tcPr>
          <w:p w:rsidR="0010006C" w:rsidRPr="0035798A" w:rsidRDefault="004A60AF" w:rsidP="0010006C">
            <w:pPr>
              <w:jc w:val="center"/>
              <w:rPr>
                <w:rFonts w:asciiTheme="majorHAnsi" w:hAnsiTheme="majorHAnsi"/>
                <w:sz w:val="20"/>
                <w:szCs w:val="20"/>
              </w:rPr>
            </w:pPr>
            <w:hyperlink r:id="rId65" w:tooltip="Przejdź do opisu składowiska" w:history="1">
              <w:r w:rsidR="0010006C" w:rsidRPr="0035798A">
                <w:rPr>
                  <w:rStyle w:val="Hipercze"/>
                  <w:rFonts w:asciiTheme="majorHAnsi" w:hAnsiTheme="majorHAnsi"/>
                  <w:color w:val="auto"/>
                  <w:sz w:val="20"/>
                  <w:szCs w:val="20"/>
                  <w:u w:val="none"/>
                </w:rPr>
                <w:t>Sierpc</w:t>
              </w:r>
            </w:hyperlink>
          </w:p>
        </w:tc>
        <w:tc>
          <w:tcPr>
            <w:tcW w:w="1276" w:type="dxa"/>
            <w:shd w:val="clear" w:color="auto" w:fill="FFFFFF"/>
            <w:tcMar>
              <w:top w:w="30" w:type="dxa"/>
              <w:left w:w="30" w:type="dxa"/>
              <w:bottom w:w="30" w:type="dxa"/>
              <w:right w:w="30" w:type="dxa"/>
            </w:tcMar>
            <w:vAlign w:val="center"/>
            <w:hideMark/>
          </w:tcPr>
          <w:p w:rsidR="0010006C" w:rsidRPr="0035798A" w:rsidRDefault="004A60AF" w:rsidP="0010006C">
            <w:pPr>
              <w:jc w:val="center"/>
              <w:rPr>
                <w:rFonts w:asciiTheme="majorHAnsi" w:hAnsiTheme="majorHAnsi"/>
                <w:sz w:val="20"/>
                <w:szCs w:val="20"/>
              </w:rPr>
            </w:pPr>
            <w:hyperlink r:id="rId66" w:tooltip="Przejdź do opisu składowiska" w:history="1">
              <w:r w:rsidR="0010006C" w:rsidRPr="0035798A">
                <w:rPr>
                  <w:rStyle w:val="Hipercze"/>
                  <w:rFonts w:asciiTheme="majorHAnsi" w:hAnsiTheme="majorHAnsi"/>
                  <w:color w:val="auto"/>
                  <w:sz w:val="20"/>
                  <w:szCs w:val="20"/>
                  <w:u w:val="none"/>
                </w:rPr>
                <w:t>Rachocin</w:t>
              </w:r>
            </w:hyperlink>
          </w:p>
        </w:tc>
        <w:tc>
          <w:tcPr>
            <w:tcW w:w="1276" w:type="dxa"/>
            <w:shd w:val="clear" w:color="auto" w:fill="FFFFFF" w:themeFill="background1"/>
            <w:tcMar>
              <w:top w:w="30" w:type="dxa"/>
              <w:left w:w="30" w:type="dxa"/>
              <w:bottom w:w="30" w:type="dxa"/>
              <w:right w:w="30" w:type="dxa"/>
            </w:tcMar>
            <w:vAlign w:val="center"/>
          </w:tcPr>
          <w:p w:rsidR="0010006C" w:rsidRPr="00BD0FE6" w:rsidRDefault="00071ADB" w:rsidP="0010006C">
            <w:pPr>
              <w:jc w:val="center"/>
              <w:rPr>
                <w:rFonts w:asciiTheme="majorHAnsi" w:hAnsiTheme="majorHAnsi"/>
                <w:sz w:val="20"/>
                <w:szCs w:val="20"/>
              </w:rPr>
            </w:pPr>
            <w:r w:rsidRPr="00BD0FE6">
              <w:rPr>
                <w:rFonts w:asciiTheme="majorHAnsi" w:hAnsiTheme="majorHAnsi" w:cs="Arial"/>
                <w:sz w:val="20"/>
                <w:szCs w:val="20"/>
                <w:shd w:val="clear" w:color="auto" w:fill="FFFFFF"/>
              </w:rPr>
              <w:t>44 300</w:t>
            </w:r>
          </w:p>
        </w:tc>
        <w:tc>
          <w:tcPr>
            <w:tcW w:w="1512" w:type="dxa"/>
            <w:shd w:val="clear" w:color="auto" w:fill="FFFFFF"/>
            <w:vAlign w:val="center"/>
          </w:tcPr>
          <w:p w:rsidR="0010006C" w:rsidRPr="0035798A" w:rsidRDefault="0010006C" w:rsidP="0010006C">
            <w:pPr>
              <w:jc w:val="center"/>
              <w:rPr>
                <w:rFonts w:asciiTheme="majorHAnsi" w:hAnsiTheme="majorHAnsi"/>
                <w:sz w:val="20"/>
                <w:szCs w:val="20"/>
              </w:rPr>
            </w:pPr>
            <w:r w:rsidRPr="0035798A">
              <w:rPr>
                <w:rFonts w:asciiTheme="majorHAnsi" w:hAnsiTheme="majorHAnsi"/>
                <w:sz w:val="20"/>
                <w:szCs w:val="20"/>
              </w:rPr>
              <w:t>170605</w:t>
            </w:r>
          </w:p>
        </w:tc>
        <w:tc>
          <w:tcPr>
            <w:tcW w:w="1181" w:type="dxa"/>
            <w:shd w:val="clear" w:color="auto" w:fill="FFFFFF"/>
            <w:vAlign w:val="center"/>
          </w:tcPr>
          <w:p w:rsidR="0010006C" w:rsidRPr="0035798A" w:rsidRDefault="0010006C" w:rsidP="0010006C">
            <w:pPr>
              <w:jc w:val="center"/>
              <w:rPr>
                <w:rFonts w:asciiTheme="majorHAnsi" w:hAnsiTheme="majorHAnsi"/>
                <w:sz w:val="20"/>
                <w:szCs w:val="20"/>
              </w:rPr>
            </w:pPr>
            <w:r w:rsidRPr="0035798A">
              <w:rPr>
                <w:rFonts w:asciiTheme="majorHAnsi" w:hAnsiTheme="majorHAnsi"/>
                <w:sz w:val="20"/>
                <w:szCs w:val="20"/>
              </w:rPr>
              <w:t>2014</w:t>
            </w:r>
          </w:p>
        </w:tc>
      </w:tr>
      <w:tr w:rsidR="0010006C" w:rsidRPr="0035798A" w:rsidTr="00BD0FE6">
        <w:trPr>
          <w:trHeight w:val="114"/>
        </w:trPr>
        <w:tc>
          <w:tcPr>
            <w:tcW w:w="456" w:type="dxa"/>
            <w:shd w:val="clear" w:color="auto" w:fill="FFFFFF"/>
            <w:tcMar>
              <w:top w:w="30" w:type="dxa"/>
              <w:left w:w="30" w:type="dxa"/>
              <w:bottom w:w="30" w:type="dxa"/>
              <w:right w:w="30" w:type="dxa"/>
            </w:tcMar>
            <w:vAlign w:val="center"/>
            <w:hideMark/>
          </w:tcPr>
          <w:p w:rsidR="0010006C" w:rsidRPr="0035798A" w:rsidRDefault="00BD0FE6" w:rsidP="0010006C">
            <w:pPr>
              <w:jc w:val="center"/>
              <w:rPr>
                <w:rFonts w:asciiTheme="majorHAnsi" w:hAnsiTheme="majorHAnsi"/>
                <w:sz w:val="20"/>
                <w:szCs w:val="20"/>
              </w:rPr>
            </w:pPr>
            <w:r>
              <w:rPr>
                <w:rFonts w:asciiTheme="majorHAnsi" w:hAnsiTheme="majorHAnsi"/>
                <w:sz w:val="20"/>
                <w:szCs w:val="20"/>
              </w:rPr>
              <w:t>14</w:t>
            </w:r>
            <w:r w:rsidR="0010006C" w:rsidRPr="0035798A">
              <w:rPr>
                <w:rFonts w:asciiTheme="majorHAnsi" w:hAnsiTheme="majorHAnsi"/>
                <w:sz w:val="20"/>
                <w:szCs w:val="20"/>
              </w:rPr>
              <w:t>.</w:t>
            </w:r>
          </w:p>
        </w:tc>
        <w:tc>
          <w:tcPr>
            <w:tcW w:w="2268" w:type="dxa"/>
            <w:shd w:val="clear" w:color="auto" w:fill="FFFFFF"/>
            <w:tcMar>
              <w:top w:w="30" w:type="dxa"/>
              <w:left w:w="30" w:type="dxa"/>
              <w:bottom w:w="30" w:type="dxa"/>
              <w:right w:w="30" w:type="dxa"/>
            </w:tcMar>
            <w:vAlign w:val="center"/>
            <w:hideMark/>
          </w:tcPr>
          <w:p w:rsidR="0010006C" w:rsidRPr="0035798A" w:rsidRDefault="004A60AF" w:rsidP="0010006C">
            <w:pPr>
              <w:jc w:val="center"/>
              <w:rPr>
                <w:rFonts w:asciiTheme="majorHAnsi" w:hAnsiTheme="majorHAnsi"/>
                <w:sz w:val="20"/>
                <w:szCs w:val="20"/>
              </w:rPr>
            </w:pPr>
            <w:hyperlink r:id="rId67" w:tooltip="Przejdź do opisu składowiska" w:history="1">
              <w:r w:rsidR="0010006C" w:rsidRPr="0035798A">
                <w:rPr>
                  <w:rStyle w:val="Hipercze"/>
                  <w:rFonts w:asciiTheme="majorHAnsi" w:hAnsiTheme="majorHAnsi"/>
                  <w:color w:val="auto"/>
                  <w:sz w:val="20"/>
                  <w:szCs w:val="20"/>
                  <w:u w:val="none"/>
                </w:rPr>
                <w:t>PODKARPACKIE</w:t>
              </w:r>
            </w:hyperlink>
          </w:p>
        </w:tc>
        <w:tc>
          <w:tcPr>
            <w:tcW w:w="1275" w:type="dxa"/>
            <w:shd w:val="clear" w:color="auto" w:fill="FFFFFF"/>
            <w:tcMar>
              <w:top w:w="30" w:type="dxa"/>
              <w:left w:w="30" w:type="dxa"/>
              <w:bottom w:w="30" w:type="dxa"/>
              <w:right w:w="30" w:type="dxa"/>
            </w:tcMar>
            <w:vAlign w:val="center"/>
            <w:hideMark/>
          </w:tcPr>
          <w:p w:rsidR="0010006C" w:rsidRPr="0035798A" w:rsidRDefault="004A60AF" w:rsidP="0010006C">
            <w:pPr>
              <w:jc w:val="center"/>
              <w:rPr>
                <w:rFonts w:asciiTheme="majorHAnsi" w:hAnsiTheme="majorHAnsi"/>
                <w:sz w:val="20"/>
                <w:szCs w:val="20"/>
              </w:rPr>
            </w:pPr>
            <w:hyperlink r:id="rId68" w:tooltip="Przejdź do opisu składowiska" w:history="1">
              <w:r w:rsidR="0010006C" w:rsidRPr="0035798A">
                <w:rPr>
                  <w:rStyle w:val="Hipercze"/>
                  <w:rFonts w:asciiTheme="majorHAnsi" w:hAnsiTheme="majorHAnsi"/>
                  <w:color w:val="auto"/>
                  <w:sz w:val="20"/>
                  <w:szCs w:val="20"/>
                  <w:u w:val="none"/>
                </w:rPr>
                <w:t>Ostrów</w:t>
              </w:r>
            </w:hyperlink>
          </w:p>
        </w:tc>
        <w:tc>
          <w:tcPr>
            <w:tcW w:w="1276" w:type="dxa"/>
            <w:shd w:val="clear" w:color="auto" w:fill="FFFFFF"/>
            <w:tcMar>
              <w:top w:w="30" w:type="dxa"/>
              <w:left w:w="30" w:type="dxa"/>
              <w:bottom w:w="30" w:type="dxa"/>
              <w:right w:w="30" w:type="dxa"/>
            </w:tcMar>
            <w:vAlign w:val="center"/>
            <w:hideMark/>
          </w:tcPr>
          <w:p w:rsidR="0010006C" w:rsidRPr="0035798A" w:rsidRDefault="004A60AF" w:rsidP="0010006C">
            <w:pPr>
              <w:jc w:val="center"/>
              <w:rPr>
                <w:rFonts w:asciiTheme="majorHAnsi" w:hAnsiTheme="majorHAnsi"/>
                <w:sz w:val="20"/>
                <w:szCs w:val="20"/>
              </w:rPr>
            </w:pPr>
            <w:hyperlink r:id="rId69" w:tooltip="Przejdź do opisu składowiska" w:history="1">
              <w:r w:rsidR="0010006C" w:rsidRPr="0035798A">
                <w:rPr>
                  <w:rStyle w:val="Hipercze"/>
                  <w:rFonts w:asciiTheme="majorHAnsi" w:hAnsiTheme="majorHAnsi"/>
                  <w:color w:val="auto"/>
                  <w:sz w:val="20"/>
                  <w:szCs w:val="20"/>
                  <w:u w:val="none"/>
                </w:rPr>
                <w:t>Kozodrza</w:t>
              </w:r>
            </w:hyperlink>
          </w:p>
        </w:tc>
        <w:tc>
          <w:tcPr>
            <w:tcW w:w="1276" w:type="dxa"/>
            <w:shd w:val="clear" w:color="auto" w:fill="FFFFFF" w:themeFill="background1"/>
            <w:tcMar>
              <w:top w:w="30" w:type="dxa"/>
              <w:left w:w="30" w:type="dxa"/>
              <w:bottom w:w="30" w:type="dxa"/>
              <w:right w:w="30" w:type="dxa"/>
            </w:tcMar>
            <w:vAlign w:val="center"/>
          </w:tcPr>
          <w:p w:rsidR="0010006C" w:rsidRPr="00BD0FE6" w:rsidRDefault="00071ADB" w:rsidP="00BD0FE6">
            <w:pPr>
              <w:jc w:val="center"/>
              <w:rPr>
                <w:rFonts w:asciiTheme="majorHAnsi" w:hAnsiTheme="majorHAnsi"/>
                <w:sz w:val="20"/>
                <w:szCs w:val="20"/>
              </w:rPr>
            </w:pPr>
            <w:r w:rsidRPr="00BD0FE6">
              <w:rPr>
                <w:rFonts w:asciiTheme="majorHAnsi" w:hAnsiTheme="majorHAnsi"/>
                <w:sz w:val="20"/>
                <w:szCs w:val="20"/>
              </w:rPr>
              <w:t>6 209</w:t>
            </w:r>
          </w:p>
        </w:tc>
        <w:tc>
          <w:tcPr>
            <w:tcW w:w="1512" w:type="dxa"/>
            <w:shd w:val="clear" w:color="auto" w:fill="FFFFFF"/>
            <w:vAlign w:val="center"/>
          </w:tcPr>
          <w:p w:rsidR="0010006C" w:rsidRPr="0035798A" w:rsidRDefault="0010006C" w:rsidP="0010006C">
            <w:pPr>
              <w:jc w:val="center"/>
              <w:rPr>
                <w:rFonts w:asciiTheme="majorHAnsi" w:hAnsiTheme="majorHAnsi"/>
                <w:sz w:val="20"/>
                <w:szCs w:val="20"/>
              </w:rPr>
            </w:pPr>
            <w:r w:rsidRPr="0035798A">
              <w:rPr>
                <w:rFonts w:asciiTheme="majorHAnsi" w:hAnsiTheme="majorHAnsi"/>
                <w:sz w:val="20"/>
                <w:szCs w:val="20"/>
              </w:rPr>
              <w:t>170601, 170605</w:t>
            </w:r>
          </w:p>
        </w:tc>
        <w:tc>
          <w:tcPr>
            <w:tcW w:w="1181" w:type="dxa"/>
            <w:shd w:val="clear" w:color="auto" w:fill="FFFFFF"/>
            <w:vAlign w:val="center"/>
          </w:tcPr>
          <w:p w:rsidR="0010006C" w:rsidRPr="0035798A" w:rsidRDefault="0010006C" w:rsidP="0010006C">
            <w:pPr>
              <w:jc w:val="center"/>
              <w:rPr>
                <w:rFonts w:asciiTheme="majorHAnsi" w:hAnsiTheme="majorHAnsi"/>
                <w:sz w:val="20"/>
                <w:szCs w:val="20"/>
              </w:rPr>
            </w:pPr>
            <w:r w:rsidRPr="0035798A">
              <w:rPr>
                <w:rFonts w:asciiTheme="majorHAnsi" w:hAnsiTheme="majorHAnsi"/>
                <w:sz w:val="20"/>
                <w:szCs w:val="20"/>
              </w:rPr>
              <w:t>2018</w:t>
            </w:r>
          </w:p>
        </w:tc>
      </w:tr>
      <w:tr w:rsidR="0010006C" w:rsidRPr="0035798A" w:rsidTr="00BD0FE6">
        <w:trPr>
          <w:trHeight w:val="114"/>
        </w:trPr>
        <w:tc>
          <w:tcPr>
            <w:tcW w:w="456" w:type="dxa"/>
            <w:shd w:val="clear" w:color="auto" w:fill="FFFFFF"/>
            <w:tcMar>
              <w:top w:w="30" w:type="dxa"/>
              <w:left w:w="30" w:type="dxa"/>
              <w:bottom w:w="30" w:type="dxa"/>
              <w:right w:w="30" w:type="dxa"/>
            </w:tcMar>
            <w:vAlign w:val="center"/>
            <w:hideMark/>
          </w:tcPr>
          <w:p w:rsidR="0010006C" w:rsidRPr="0035798A" w:rsidRDefault="00BD0FE6" w:rsidP="0010006C">
            <w:pPr>
              <w:jc w:val="center"/>
              <w:rPr>
                <w:rFonts w:asciiTheme="majorHAnsi" w:hAnsiTheme="majorHAnsi"/>
                <w:sz w:val="20"/>
                <w:szCs w:val="20"/>
              </w:rPr>
            </w:pPr>
            <w:r>
              <w:rPr>
                <w:rFonts w:asciiTheme="majorHAnsi" w:hAnsiTheme="majorHAnsi"/>
                <w:sz w:val="20"/>
                <w:szCs w:val="20"/>
              </w:rPr>
              <w:t>15</w:t>
            </w:r>
            <w:r w:rsidR="0010006C" w:rsidRPr="0035798A">
              <w:rPr>
                <w:rFonts w:asciiTheme="majorHAnsi" w:hAnsiTheme="majorHAnsi"/>
                <w:sz w:val="20"/>
                <w:szCs w:val="20"/>
              </w:rPr>
              <w:t>.</w:t>
            </w:r>
          </w:p>
        </w:tc>
        <w:tc>
          <w:tcPr>
            <w:tcW w:w="2268" w:type="dxa"/>
            <w:shd w:val="clear" w:color="auto" w:fill="FFFFFF"/>
            <w:tcMar>
              <w:top w:w="30" w:type="dxa"/>
              <w:left w:w="30" w:type="dxa"/>
              <w:bottom w:w="30" w:type="dxa"/>
              <w:right w:w="30" w:type="dxa"/>
            </w:tcMar>
            <w:vAlign w:val="center"/>
            <w:hideMark/>
          </w:tcPr>
          <w:p w:rsidR="0010006C" w:rsidRPr="0035798A" w:rsidRDefault="004A60AF" w:rsidP="0010006C">
            <w:pPr>
              <w:jc w:val="center"/>
              <w:rPr>
                <w:rFonts w:asciiTheme="majorHAnsi" w:hAnsiTheme="majorHAnsi"/>
                <w:sz w:val="20"/>
                <w:szCs w:val="20"/>
              </w:rPr>
            </w:pPr>
            <w:hyperlink r:id="rId70" w:tooltip="Przejdź do opisu składowiska" w:history="1">
              <w:r w:rsidR="0010006C" w:rsidRPr="0035798A">
                <w:rPr>
                  <w:rStyle w:val="Hipercze"/>
                  <w:rFonts w:asciiTheme="majorHAnsi" w:hAnsiTheme="majorHAnsi"/>
                  <w:color w:val="auto"/>
                  <w:sz w:val="20"/>
                  <w:szCs w:val="20"/>
                  <w:u w:val="none"/>
                </w:rPr>
                <w:t>PODKARPACKIE</w:t>
              </w:r>
            </w:hyperlink>
          </w:p>
        </w:tc>
        <w:tc>
          <w:tcPr>
            <w:tcW w:w="1275" w:type="dxa"/>
            <w:shd w:val="clear" w:color="auto" w:fill="FFFFFF"/>
            <w:tcMar>
              <w:top w:w="30" w:type="dxa"/>
              <w:left w:w="30" w:type="dxa"/>
              <w:bottom w:w="30" w:type="dxa"/>
              <w:right w:w="30" w:type="dxa"/>
            </w:tcMar>
            <w:vAlign w:val="center"/>
            <w:hideMark/>
          </w:tcPr>
          <w:p w:rsidR="0010006C" w:rsidRPr="0035798A" w:rsidRDefault="004A60AF" w:rsidP="0010006C">
            <w:pPr>
              <w:jc w:val="center"/>
              <w:rPr>
                <w:rFonts w:asciiTheme="majorHAnsi" w:hAnsiTheme="majorHAnsi"/>
                <w:sz w:val="20"/>
                <w:szCs w:val="20"/>
              </w:rPr>
            </w:pPr>
            <w:hyperlink r:id="rId71" w:tooltip="Przejdź do opisu składowiska" w:history="1">
              <w:r w:rsidR="0010006C" w:rsidRPr="0035798A">
                <w:rPr>
                  <w:rStyle w:val="Hipercze"/>
                  <w:rFonts w:asciiTheme="majorHAnsi" w:hAnsiTheme="majorHAnsi"/>
                  <w:color w:val="auto"/>
                  <w:sz w:val="20"/>
                  <w:szCs w:val="20"/>
                  <w:u w:val="none"/>
                </w:rPr>
                <w:t>Pysznica</w:t>
              </w:r>
            </w:hyperlink>
          </w:p>
        </w:tc>
        <w:tc>
          <w:tcPr>
            <w:tcW w:w="1276" w:type="dxa"/>
            <w:shd w:val="clear" w:color="auto" w:fill="FFFFFF"/>
            <w:tcMar>
              <w:top w:w="30" w:type="dxa"/>
              <w:left w:w="30" w:type="dxa"/>
              <w:bottom w:w="30" w:type="dxa"/>
              <w:right w:w="30" w:type="dxa"/>
            </w:tcMar>
            <w:vAlign w:val="center"/>
            <w:hideMark/>
          </w:tcPr>
          <w:p w:rsidR="0010006C" w:rsidRPr="0035798A" w:rsidRDefault="004A60AF" w:rsidP="0010006C">
            <w:pPr>
              <w:jc w:val="center"/>
              <w:rPr>
                <w:rFonts w:asciiTheme="majorHAnsi" w:hAnsiTheme="majorHAnsi"/>
                <w:sz w:val="20"/>
                <w:szCs w:val="20"/>
              </w:rPr>
            </w:pPr>
            <w:hyperlink r:id="rId72" w:tooltip="Przejdź do opisu składowiska" w:history="1">
              <w:r w:rsidR="0010006C" w:rsidRPr="0035798A">
                <w:rPr>
                  <w:rStyle w:val="Hipercze"/>
                  <w:rFonts w:asciiTheme="majorHAnsi" w:hAnsiTheme="majorHAnsi"/>
                  <w:color w:val="auto"/>
                  <w:sz w:val="20"/>
                  <w:szCs w:val="20"/>
                  <w:u w:val="none"/>
                </w:rPr>
                <w:t>Pysznica</w:t>
              </w:r>
            </w:hyperlink>
          </w:p>
        </w:tc>
        <w:tc>
          <w:tcPr>
            <w:tcW w:w="1276" w:type="dxa"/>
            <w:shd w:val="clear" w:color="auto" w:fill="FFFFFF" w:themeFill="background1"/>
            <w:tcMar>
              <w:top w:w="30" w:type="dxa"/>
              <w:left w:w="30" w:type="dxa"/>
              <w:bottom w:w="30" w:type="dxa"/>
              <w:right w:w="30" w:type="dxa"/>
            </w:tcMar>
            <w:vAlign w:val="center"/>
          </w:tcPr>
          <w:p w:rsidR="0010006C" w:rsidRPr="00BD0FE6" w:rsidRDefault="00071ADB" w:rsidP="0010006C">
            <w:pPr>
              <w:jc w:val="center"/>
              <w:rPr>
                <w:rFonts w:asciiTheme="majorHAnsi" w:hAnsiTheme="majorHAnsi"/>
                <w:sz w:val="20"/>
                <w:szCs w:val="20"/>
              </w:rPr>
            </w:pPr>
            <w:r w:rsidRPr="00BD0FE6">
              <w:rPr>
                <w:rFonts w:asciiTheme="majorHAnsi" w:hAnsiTheme="majorHAnsi" w:cs="Arial"/>
                <w:sz w:val="20"/>
                <w:szCs w:val="20"/>
                <w:shd w:val="clear" w:color="auto" w:fill="FFFFFF"/>
              </w:rPr>
              <w:t>8</w:t>
            </w:r>
          </w:p>
        </w:tc>
        <w:tc>
          <w:tcPr>
            <w:tcW w:w="1512" w:type="dxa"/>
            <w:shd w:val="clear" w:color="auto" w:fill="FFFFFF"/>
            <w:vAlign w:val="center"/>
          </w:tcPr>
          <w:p w:rsidR="0010006C" w:rsidRPr="0035798A" w:rsidRDefault="0010006C" w:rsidP="0010006C">
            <w:pPr>
              <w:jc w:val="center"/>
              <w:rPr>
                <w:rFonts w:asciiTheme="majorHAnsi" w:hAnsiTheme="majorHAnsi"/>
                <w:sz w:val="20"/>
                <w:szCs w:val="20"/>
              </w:rPr>
            </w:pPr>
            <w:r w:rsidRPr="0035798A">
              <w:rPr>
                <w:rFonts w:asciiTheme="majorHAnsi" w:hAnsiTheme="majorHAnsi"/>
                <w:sz w:val="20"/>
                <w:szCs w:val="20"/>
              </w:rPr>
              <w:t>170601, 170605</w:t>
            </w:r>
          </w:p>
        </w:tc>
        <w:tc>
          <w:tcPr>
            <w:tcW w:w="1181" w:type="dxa"/>
            <w:shd w:val="clear" w:color="auto" w:fill="FFFFFF"/>
            <w:vAlign w:val="center"/>
          </w:tcPr>
          <w:p w:rsidR="0010006C" w:rsidRPr="0035798A" w:rsidRDefault="0010006C" w:rsidP="0010006C">
            <w:pPr>
              <w:jc w:val="center"/>
              <w:rPr>
                <w:rFonts w:asciiTheme="majorHAnsi" w:hAnsiTheme="majorHAnsi"/>
                <w:sz w:val="20"/>
                <w:szCs w:val="20"/>
              </w:rPr>
            </w:pPr>
            <w:r w:rsidRPr="0035798A">
              <w:rPr>
                <w:rFonts w:asciiTheme="majorHAnsi" w:hAnsiTheme="majorHAnsi"/>
                <w:sz w:val="20"/>
                <w:szCs w:val="20"/>
              </w:rPr>
              <w:t>2014</w:t>
            </w:r>
          </w:p>
        </w:tc>
      </w:tr>
      <w:tr w:rsidR="0010006C" w:rsidRPr="0035798A" w:rsidTr="00BD0FE6">
        <w:trPr>
          <w:trHeight w:val="114"/>
        </w:trPr>
        <w:tc>
          <w:tcPr>
            <w:tcW w:w="456" w:type="dxa"/>
            <w:shd w:val="clear" w:color="auto" w:fill="FFFFFF"/>
            <w:tcMar>
              <w:top w:w="30" w:type="dxa"/>
              <w:left w:w="30" w:type="dxa"/>
              <w:bottom w:w="30" w:type="dxa"/>
              <w:right w:w="30" w:type="dxa"/>
            </w:tcMar>
            <w:vAlign w:val="center"/>
            <w:hideMark/>
          </w:tcPr>
          <w:p w:rsidR="0010006C" w:rsidRPr="0035798A" w:rsidRDefault="00BD0FE6" w:rsidP="0010006C">
            <w:pPr>
              <w:jc w:val="center"/>
              <w:rPr>
                <w:rFonts w:asciiTheme="majorHAnsi" w:hAnsiTheme="majorHAnsi"/>
                <w:sz w:val="20"/>
                <w:szCs w:val="20"/>
              </w:rPr>
            </w:pPr>
            <w:r>
              <w:rPr>
                <w:rFonts w:asciiTheme="majorHAnsi" w:hAnsiTheme="majorHAnsi"/>
                <w:sz w:val="20"/>
                <w:szCs w:val="20"/>
              </w:rPr>
              <w:t>16</w:t>
            </w:r>
            <w:r w:rsidR="0010006C" w:rsidRPr="0035798A">
              <w:rPr>
                <w:rFonts w:asciiTheme="majorHAnsi" w:hAnsiTheme="majorHAnsi"/>
                <w:sz w:val="20"/>
                <w:szCs w:val="20"/>
              </w:rPr>
              <w:t>.</w:t>
            </w:r>
          </w:p>
        </w:tc>
        <w:tc>
          <w:tcPr>
            <w:tcW w:w="2268" w:type="dxa"/>
            <w:shd w:val="clear" w:color="auto" w:fill="FFFFFF"/>
            <w:tcMar>
              <w:top w:w="30" w:type="dxa"/>
              <w:left w:w="30" w:type="dxa"/>
              <w:bottom w:w="30" w:type="dxa"/>
              <w:right w:w="30" w:type="dxa"/>
            </w:tcMar>
            <w:vAlign w:val="center"/>
            <w:hideMark/>
          </w:tcPr>
          <w:p w:rsidR="0010006C" w:rsidRPr="0035798A" w:rsidRDefault="004A60AF" w:rsidP="0010006C">
            <w:pPr>
              <w:jc w:val="center"/>
              <w:rPr>
                <w:rFonts w:asciiTheme="majorHAnsi" w:hAnsiTheme="majorHAnsi"/>
                <w:sz w:val="20"/>
                <w:szCs w:val="20"/>
              </w:rPr>
            </w:pPr>
            <w:hyperlink r:id="rId73" w:tooltip="Przejdź do opisu składowiska" w:history="1">
              <w:r w:rsidR="0010006C" w:rsidRPr="0035798A">
                <w:rPr>
                  <w:rStyle w:val="Hipercze"/>
                  <w:rFonts w:asciiTheme="majorHAnsi" w:hAnsiTheme="majorHAnsi"/>
                  <w:color w:val="auto"/>
                  <w:sz w:val="20"/>
                  <w:szCs w:val="20"/>
                  <w:u w:val="none"/>
                </w:rPr>
                <w:t>PODKARPACKIE</w:t>
              </w:r>
            </w:hyperlink>
          </w:p>
        </w:tc>
        <w:tc>
          <w:tcPr>
            <w:tcW w:w="1275" w:type="dxa"/>
            <w:shd w:val="clear" w:color="auto" w:fill="FFFFFF"/>
            <w:tcMar>
              <w:top w:w="30" w:type="dxa"/>
              <w:left w:w="30" w:type="dxa"/>
              <w:bottom w:w="30" w:type="dxa"/>
              <w:right w:w="30" w:type="dxa"/>
            </w:tcMar>
            <w:vAlign w:val="center"/>
            <w:hideMark/>
          </w:tcPr>
          <w:p w:rsidR="0010006C" w:rsidRPr="0035798A" w:rsidRDefault="004A60AF" w:rsidP="0010006C">
            <w:pPr>
              <w:jc w:val="center"/>
              <w:rPr>
                <w:rFonts w:asciiTheme="majorHAnsi" w:hAnsiTheme="majorHAnsi"/>
                <w:sz w:val="20"/>
                <w:szCs w:val="20"/>
              </w:rPr>
            </w:pPr>
            <w:hyperlink r:id="rId74" w:tooltip="Przejdź do opisu składowiska" w:history="1">
              <w:r w:rsidR="0010006C" w:rsidRPr="0035798A">
                <w:rPr>
                  <w:rStyle w:val="Hipercze"/>
                  <w:rFonts w:asciiTheme="majorHAnsi" w:hAnsiTheme="majorHAnsi"/>
                  <w:color w:val="auto"/>
                  <w:sz w:val="20"/>
                  <w:szCs w:val="20"/>
                  <w:u w:val="none"/>
                </w:rPr>
                <w:t>Radymno</w:t>
              </w:r>
            </w:hyperlink>
          </w:p>
        </w:tc>
        <w:tc>
          <w:tcPr>
            <w:tcW w:w="1276" w:type="dxa"/>
            <w:shd w:val="clear" w:color="auto" w:fill="FFFFFF"/>
            <w:tcMar>
              <w:top w:w="30" w:type="dxa"/>
              <w:left w:w="30" w:type="dxa"/>
              <w:bottom w:w="30" w:type="dxa"/>
              <w:right w:w="30" w:type="dxa"/>
            </w:tcMar>
            <w:vAlign w:val="center"/>
            <w:hideMark/>
          </w:tcPr>
          <w:p w:rsidR="0010006C" w:rsidRPr="0035798A" w:rsidRDefault="004A60AF" w:rsidP="0010006C">
            <w:pPr>
              <w:jc w:val="center"/>
              <w:rPr>
                <w:rFonts w:asciiTheme="majorHAnsi" w:hAnsiTheme="majorHAnsi"/>
                <w:sz w:val="20"/>
                <w:szCs w:val="20"/>
              </w:rPr>
            </w:pPr>
            <w:hyperlink r:id="rId75" w:tooltip="Przejdź do opisu składowiska" w:history="1">
              <w:r w:rsidR="0010006C" w:rsidRPr="0035798A">
                <w:rPr>
                  <w:rStyle w:val="Hipercze"/>
                  <w:rFonts w:asciiTheme="majorHAnsi" w:hAnsiTheme="majorHAnsi"/>
                  <w:color w:val="auto"/>
                  <w:sz w:val="20"/>
                  <w:szCs w:val="20"/>
                  <w:u w:val="none"/>
                </w:rPr>
                <w:t>Młyny</w:t>
              </w:r>
            </w:hyperlink>
          </w:p>
        </w:tc>
        <w:tc>
          <w:tcPr>
            <w:tcW w:w="1276" w:type="dxa"/>
            <w:shd w:val="clear" w:color="auto" w:fill="FFFFFF" w:themeFill="background1"/>
            <w:tcMar>
              <w:top w:w="30" w:type="dxa"/>
              <w:left w:w="30" w:type="dxa"/>
              <w:bottom w:w="30" w:type="dxa"/>
              <w:right w:w="30" w:type="dxa"/>
            </w:tcMar>
            <w:vAlign w:val="center"/>
          </w:tcPr>
          <w:p w:rsidR="0010006C" w:rsidRPr="00BD0FE6" w:rsidRDefault="00071ADB" w:rsidP="0010006C">
            <w:pPr>
              <w:jc w:val="center"/>
              <w:rPr>
                <w:rFonts w:asciiTheme="majorHAnsi" w:hAnsiTheme="majorHAnsi"/>
                <w:sz w:val="20"/>
                <w:szCs w:val="20"/>
              </w:rPr>
            </w:pPr>
            <w:r w:rsidRPr="00BD0FE6">
              <w:rPr>
                <w:rFonts w:asciiTheme="majorHAnsi" w:hAnsiTheme="majorHAnsi" w:cs="Arial"/>
                <w:sz w:val="20"/>
                <w:szCs w:val="20"/>
                <w:shd w:val="clear" w:color="auto" w:fill="FFFFFF"/>
              </w:rPr>
              <w:t>590</w:t>
            </w:r>
          </w:p>
        </w:tc>
        <w:tc>
          <w:tcPr>
            <w:tcW w:w="1512" w:type="dxa"/>
            <w:shd w:val="clear" w:color="auto" w:fill="FFFFFF"/>
            <w:vAlign w:val="center"/>
          </w:tcPr>
          <w:p w:rsidR="0010006C" w:rsidRPr="0035798A" w:rsidRDefault="0010006C" w:rsidP="0010006C">
            <w:pPr>
              <w:jc w:val="center"/>
              <w:rPr>
                <w:rFonts w:asciiTheme="majorHAnsi" w:hAnsiTheme="majorHAnsi"/>
                <w:sz w:val="20"/>
                <w:szCs w:val="20"/>
              </w:rPr>
            </w:pPr>
            <w:r w:rsidRPr="0035798A">
              <w:rPr>
                <w:rFonts w:asciiTheme="majorHAnsi" w:hAnsiTheme="majorHAnsi"/>
                <w:sz w:val="20"/>
                <w:szCs w:val="20"/>
              </w:rPr>
              <w:t>170601, 170605</w:t>
            </w:r>
          </w:p>
        </w:tc>
        <w:tc>
          <w:tcPr>
            <w:tcW w:w="1181" w:type="dxa"/>
            <w:shd w:val="clear" w:color="auto" w:fill="FFFFFF"/>
            <w:vAlign w:val="center"/>
          </w:tcPr>
          <w:p w:rsidR="0010006C" w:rsidRPr="0035798A" w:rsidRDefault="0010006C" w:rsidP="0010006C">
            <w:pPr>
              <w:jc w:val="center"/>
              <w:rPr>
                <w:rFonts w:asciiTheme="majorHAnsi" w:hAnsiTheme="majorHAnsi"/>
                <w:sz w:val="20"/>
                <w:szCs w:val="20"/>
              </w:rPr>
            </w:pPr>
            <w:proofErr w:type="gramStart"/>
            <w:r w:rsidRPr="0035798A">
              <w:rPr>
                <w:rFonts w:asciiTheme="majorHAnsi" w:hAnsiTheme="majorHAnsi"/>
                <w:sz w:val="20"/>
                <w:szCs w:val="20"/>
              </w:rPr>
              <w:t>b</w:t>
            </w:r>
            <w:proofErr w:type="gramEnd"/>
            <w:r w:rsidRPr="0035798A">
              <w:rPr>
                <w:rFonts w:asciiTheme="majorHAnsi" w:hAnsiTheme="majorHAnsi"/>
                <w:sz w:val="20"/>
                <w:szCs w:val="20"/>
              </w:rPr>
              <w:t>.d.</w:t>
            </w:r>
          </w:p>
        </w:tc>
      </w:tr>
      <w:tr w:rsidR="0010006C" w:rsidRPr="0035798A" w:rsidTr="00BD0FE6">
        <w:trPr>
          <w:trHeight w:val="114"/>
        </w:trPr>
        <w:tc>
          <w:tcPr>
            <w:tcW w:w="456" w:type="dxa"/>
            <w:shd w:val="clear" w:color="auto" w:fill="FFFFFF"/>
            <w:tcMar>
              <w:top w:w="30" w:type="dxa"/>
              <w:left w:w="30" w:type="dxa"/>
              <w:bottom w:w="30" w:type="dxa"/>
              <w:right w:w="30" w:type="dxa"/>
            </w:tcMar>
            <w:vAlign w:val="center"/>
            <w:hideMark/>
          </w:tcPr>
          <w:p w:rsidR="0010006C" w:rsidRPr="0035798A" w:rsidRDefault="00BD0FE6" w:rsidP="0010006C">
            <w:pPr>
              <w:jc w:val="center"/>
              <w:rPr>
                <w:rFonts w:asciiTheme="majorHAnsi" w:hAnsiTheme="majorHAnsi"/>
                <w:sz w:val="20"/>
                <w:szCs w:val="20"/>
              </w:rPr>
            </w:pPr>
            <w:r>
              <w:rPr>
                <w:rFonts w:asciiTheme="majorHAnsi" w:hAnsiTheme="majorHAnsi"/>
                <w:sz w:val="20"/>
                <w:szCs w:val="20"/>
              </w:rPr>
              <w:t>17</w:t>
            </w:r>
            <w:r w:rsidR="0010006C" w:rsidRPr="0035798A">
              <w:rPr>
                <w:rFonts w:asciiTheme="majorHAnsi" w:hAnsiTheme="majorHAnsi"/>
                <w:sz w:val="20"/>
                <w:szCs w:val="20"/>
              </w:rPr>
              <w:t>.</w:t>
            </w:r>
          </w:p>
        </w:tc>
        <w:tc>
          <w:tcPr>
            <w:tcW w:w="2268" w:type="dxa"/>
            <w:shd w:val="clear" w:color="auto" w:fill="FFFFFF"/>
            <w:tcMar>
              <w:top w:w="30" w:type="dxa"/>
              <w:left w:w="30" w:type="dxa"/>
              <w:bottom w:w="30" w:type="dxa"/>
              <w:right w:w="30" w:type="dxa"/>
            </w:tcMar>
            <w:vAlign w:val="center"/>
            <w:hideMark/>
          </w:tcPr>
          <w:p w:rsidR="0010006C" w:rsidRPr="0035798A" w:rsidRDefault="004A60AF" w:rsidP="0010006C">
            <w:pPr>
              <w:jc w:val="center"/>
              <w:rPr>
                <w:rFonts w:asciiTheme="majorHAnsi" w:hAnsiTheme="majorHAnsi"/>
                <w:sz w:val="20"/>
                <w:szCs w:val="20"/>
              </w:rPr>
            </w:pPr>
            <w:hyperlink r:id="rId76" w:tooltip="Przejdź do opisu składowiska" w:history="1">
              <w:r w:rsidR="0010006C" w:rsidRPr="0035798A">
                <w:rPr>
                  <w:rStyle w:val="Hipercze"/>
                  <w:rFonts w:asciiTheme="majorHAnsi" w:hAnsiTheme="majorHAnsi"/>
                  <w:color w:val="auto"/>
                  <w:sz w:val="20"/>
                  <w:szCs w:val="20"/>
                  <w:u w:val="none"/>
                </w:rPr>
                <w:t>PODKARPACKIE</w:t>
              </w:r>
            </w:hyperlink>
          </w:p>
        </w:tc>
        <w:tc>
          <w:tcPr>
            <w:tcW w:w="1275" w:type="dxa"/>
            <w:shd w:val="clear" w:color="auto" w:fill="FFFFFF"/>
            <w:tcMar>
              <w:top w:w="30" w:type="dxa"/>
              <w:left w:w="30" w:type="dxa"/>
              <w:bottom w:w="30" w:type="dxa"/>
              <w:right w:w="30" w:type="dxa"/>
            </w:tcMar>
            <w:vAlign w:val="center"/>
            <w:hideMark/>
          </w:tcPr>
          <w:p w:rsidR="0010006C" w:rsidRPr="0035798A" w:rsidRDefault="004A60AF" w:rsidP="0010006C">
            <w:pPr>
              <w:jc w:val="center"/>
              <w:rPr>
                <w:rFonts w:asciiTheme="majorHAnsi" w:hAnsiTheme="majorHAnsi"/>
                <w:sz w:val="20"/>
                <w:szCs w:val="20"/>
              </w:rPr>
            </w:pPr>
            <w:hyperlink r:id="rId77" w:tooltip="Przejdź do opisu składowiska" w:history="1">
              <w:r w:rsidR="0010006C" w:rsidRPr="0035798A">
                <w:rPr>
                  <w:rStyle w:val="Hipercze"/>
                  <w:rFonts w:asciiTheme="majorHAnsi" w:hAnsiTheme="majorHAnsi"/>
                  <w:color w:val="auto"/>
                  <w:sz w:val="20"/>
                  <w:szCs w:val="20"/>
                  <w:u w:val="none"/>
                </w:rPr>
                <w:t>Oleszyce</w:t>
              </w:r>
            </w:hyperlink>
          </w:p>
        </w:tc>
        <w:tc>
          <w:tcPr>
            <w:tcW w:w="1276" w:type="dxa"/>
            <w:shd w:val="clear" w:color="auto" w:fill="FFFFFF"/>
            <w:tcMar>
              <w:top w:w="30" w:type="dxa"/>
              <w:left w:w="30" w:type="dxa"/>
              <w:bottom w:w="30" w:type="dxa"/>
              <w:right w:w="30" w:type="dxa"/>
            </w:tcMar>
            <w:vAlign w:val="center"/>
            <w:hideMark/>
          </w:tcPr>
          <w:p w:rsidR="0010006C" w:rsidRPr="0035798A" w:rsidRDefault="004A60AF" w:rsidP="0010006C">
            <w:pPr>
              <w:jc w:val="center"/>
              <w:rPr>
                <w:rFonts w:asciiTheme="majorHAnsi" w:hAnsiTheme="majorHAnsi"/>
                <w:sz w:val="20"/>
                <w:szCs w:val="20"/>
              </w:rPr>
            </w:pPr>
            <w:hyperlink r:id="rId78" w:tooltip="Przejdź do opisu składowiska" w:history="1">
              <w:r w:rsidR="0010006C" w:rsidRPr="0035798A">
                <w:rPr>
                  <w:rStyle w:val="Hipercze"/>
                  <w:rFonts w:asciiTheme="majorHAnsi" w:hAnsiTheme="majorHAnsi"/>
                  <w:color w:val="auto"/>
                  <w:sz w:val="20"/>
                  <w:szCs w:val="20"/>
                  <w:u w:val="none"/>
                </w:rPr>
                <w:t>Futory</w:t>
              </w:r>
            </w:hyperlink>
          </w:p>
        </w:tc>
        <w:tc>
          <w:tcPr>
            <w:tcW w:w="1276" w:type="dxa"/>
            <w:shd w:val="clear" w:color="auto" w:fill="FFFFFF" w:themeFill="background1"/>
            <w:tcMar>
              <w:top w:w="30" w:type="dxa"/>
              <w:left w:w="30" w:type="dxa"/>
              <w:bottom w:w="30" w:type="dxa"/>
              <w:right w:w="30" w:type="dxa"/>
            </w:tcMar>
            <w:vAlign w:val="center"/>
          </w:tcPr>
          <w:p w:rsidR="0010006C" w:rsidRPr="00BD0FE6" w:rsidRDefault="00071ADB" w:rsidP="0010006C">
            <w:pPr>
              <w:jc w:val="center"/>
              <w:rPr>
                <w:rFonts w:asciiTheme="majorHAnsi" w:hAnsiTheme="majorHAnsi"/>
                <w:sz w:val="20"/>
                <w:szCs w:val="20"/>
              </w:rPr>
            </w:pPr>
            <w:r w:rsidRPr="00BD0FE6">
              <w:rPr>
                <w:rFonts w:asciiTheme="majorHAnsi" w:hAnsiTheme="majorHAnsi" w:cs="Arial"/>
                <w:sz w:val="20"/>
                <w:szCs w:val="20"/>
                <w:shd w:val="clear" w:color="auto" w:fill="FFFFFF"/>
              </w:rPr>
              <w:t>3 837</w:t>
            </w:r>
          </w:p>
        </w:tc>
        <w:tc>
          <w:tcPr>
            <w:tcW w:w="1512" w:type="dxa"/>
            <w:shd w:val="clear" w:color="auto" w:fill="FFFFFF"/>
            <w:vAlign w:val="center"/>
          </w:tcPr>
          <w:p w:rsidR="0010006C" w:rsidRPr="0035798A" w:rsidRDefault="0010006C" w:rsidP="0010006C">
            <w:pPr>
              <w:jc w:val="center"/>
              <w:rPr>
                <w:rFonts w:asciiTheme="majorHAnsi" w:hAnsiTheme="majorHAnsi"/>
                <w:sz w:val="20"/>
                <w:szCs w:val="20"/>
              </w:rPr>
            </w:pPr>
            <w:r w:rsidRPr="0035798A">
              <w:rPr>
                <w:rFonts w:asciiTheme="majorHAnsi" w:hAnsiTheme="majorHAnsi"/>
                <w:sz w:val="20"/>
                <w:szCs w:val="20"/>
              </w:rPr>
              <w:t>170601, 170605</w:t>
            </w:r>
          </w:p>
        </w:tc>
        <w:tc>
          <w:tcPr>
            <w:tcW w:w="1181" w:type="dxa"/>
            <w:shd w:val="clear" w:color="auto" w:fill="FFFFFF"/>
            <w:vAlign w:val="center"/>
          </w:tcPr>
          <w:p w:rsidR="0010006C" w:rsidRPr="0035798A" w:rsidRDefault="0010006C" w:rsidP="0010006C">
            <w:pPr>
              <w:jc w:val="center"/>
              <w:rPr>
                <w:rFonts w:asciiTheme="majorHAnsi" w:hAnsiTheme="majorHAnsi"/>
                <w:sz w:val="20"/>
                <w:szCs w:val="20"/>
              </w:rPr>
            </w:pPr>
            <w:proofErr w:type="gramStart"/>
            <w:r w:rsidRPr="0035798A">
              <w:rPr>
                <w:rFonts w:asciiTheme="majorHAnsi" w:hAnsiTheme="majorHAnsi"/>
                <w:sz w:val="20"/>
                <w:szCs w:val="20"/>
              </w:rPr>
              <w:t>b</w:t>
            </w:r>
            <w:proofErr w:type="gramEnd"/>
            <w:r w:rsidRPr="0035798A">
              <w:rPr>
                <w:rFonts w:asciiTheme="majorHAnsi" w:hAnsiTheme="majorHAnsi"/>
                <w:sz w:val="20"/>
                <w:szCs w:val="20"/>
              </w:rPr>
              <w:t>.d.</w:t>
            </w:r>
          </w:p>
        </w:tc>
      </w:tr>
      <w:tr w:rsidR="0010006C" w:rsidRPr="0035798A" w:rsidTr="00BD0FE6">
        <w:trPr>
          <w:trHeight w:val="114"/>
        </w:trPr>
        <w:tc>
          <w:tcPr>
            <w:tcW w:w="456" w:type="dxa"/>
            <w:shd w:val="clear" w:color="auto" w:fill="FFFFFF"/>
            <w:tcMar>
              <w:top w:w="30" w:type="dxa"/>
              <w:left w:w="30" w:type="dxa"/>
              <w:bottom w:w="30" w:type="dxa"/>
              <w:right w:w="30" w:type="dxa"/>
            </w:tcMar>
            <w:vAlign w:val="center"/>
            <w:hideMark/>
          </w:tcPr>
          <w:p w:rsidR="0010006C" w:rsidRPr="0035798A" w:rsidRDefault="00BD0FE6" w:rsidP="0010006C">
            <w:pPr>
              <w:jc w:val="center"/>
              <w:rPr>
                <w:rFonts w:asciiTheme="majorHAnsi" w:hAnsiTheme="majorHAnsi"/>
                <w:sz w:val="20"/>
                <w:szCs w:val="20"/>
              </w:rPr>
            </w:pPr>
            <w:r>
              <w:rPr>
                <w:rFonts w:asciiTheme="majorHAnsi" w:hAnsiTheme="majorHAnsi"/>
                <w:sz w:val="20"/>
                <w:szCs w:val="20"/>
              </w:rPr>
              <w:t>18</w:t>
            </w:r>
            <w:r w:rsidR="0010006C" w:rsidRPr="0035798A">
              <w:rPr>
                <w:rFonts w:asciiTheme="majorHAnsi" w:hAnsiTheme="majorHAnsi"/>
                <w:sz w:val="20"/>
                <w:szCs w:val="20"/>
              </w:rPr>
              <w:t>.</w:t>
            </w:r>
          </w:p>
        </w:tc>
        <w:tc>
          <w:tcPr>
            <w:tcW w:w="2268" w:type="dxa"/>
            <w:shd w:val="clear" w:color="auto" w:fill="FFFFFF"/>
            <w:tcMar>
              <w:top w:w="30" w:type="dxa"/>
              <w:left w:w="30" w:type="dxa"/>
              <w:bottom w:w="30" w:type="dxa"/>
              <w:right w:w="30" w:type="dxa"/>
            </w:tcMar>
            <w:vAlign w:val="center"/>
            <w:hideMark/>
          </w:tcPr>
          <w:p w:rsidR="0010006C" w:rsidRPr="0035798A" w:rsidRDefault="004A60AF" w:rsidP="0010006C">
            <w:pPr>
              <w:jc w:val="center"/>
              <w:rPr>
                <w:rFonts w:asciiTheme="majorHAnsi" w:hAnsiTheme="majorHAnsi"/>
                <w:sz w:val="20"/>
                <w:szCs w:val="20"/>
              </w:rPr>
            </w:pPr>
            <w:hyperlink r:id="rId79" w:tooltip="Przejdź do opisu składowiska" w:history="1">
              <w:r w:rsidR="00A60419">
                <w:rPr>
                  <w:rStyle w:val="Hipercze"/>
                  <w:rFonts w:asciiTheme="majorHAnsi" w:hAnsiTheme="majorHAnsi"/>
                  <w:color w:val="auto"/>
                  <w:sz w:val="20"/>
                  <w:szCs w:val="20"/>
                  <w:u w:val="none"/>
                </w:rPr>
                <w:t>ŚWIĘTOKRZYSKIE</w:t>
              </w:r>
            </w:hyperlink>
          </w:p>
        </w:tc>
        <w:tc>
          <w:tcPr>
            <w:tcW w:w="1275" w:type="dxa"/>
            <w:shd w:val="clear" w:color="auto" w:fill="FFFFFF"/>
            <w:tcMar>
              <w:top w:w="30" w:type="dxa"/>
              <w:left w:w="30" w:type="dxa"/>
              <w:bottom w:w="30" w:type="dxa"/>
              <w:right w:w="30" w:type="dxa"/>
            </w:tcMar>
            <w:vAlign w:val="center"/>
            <w:hideMark/>
          </w:tcPr>
          <w:p w:rsidR="0010006C" w:rsidRPr="0035798A" w:rsidRDefault="004A60AF" w:rsidP="0010006C">
            <w:pPr>
              <w:jc w:val="center"/>
              <w:rPr>
                <w:rFonts w:asciiTheme="majorHAnsi" w:hAnsiTheme="majorHAnsi"/>
                <w:sz w:val="20"/>
                <w:szCs w:val="20"/>
              </w:rPr>
            </w:pPr>
            <w:hyperlink r:id="rId80" w:tooltip="Przejdź do opisu składowiska" w:history="1">
              <w:r w:rsidR="0010006C" w:rsidRPr="0035798A">
                <w:rPr>
                  <w:rStyle w:val="Hipercze"/>
                  <w:rFonts w:asciiTheme="majorHAnsi" w:hAnsiTheme="majorHAnsi"/>
                  <w:color w:val="auto"/>
                  <w:sz w:val="20"/>
                  <w:szCs w:val="20"/>
                  <w:u w:val="none"/>
                </w:rPr>
                <w:t>Zambrów</w:t>
              </w:r>
            </w:hyperlink>
          </w:p>
        </w:tc>
        <w:tc>
          <w:tcPr>
            <w:tcW w:w="1276" w:type="dxa"/>
            <w:shd w:val="clear" w:color="auto" w:fill="FFFFFF"/>
            <w:tcMar>
              <w:top w:w="30" w:type="dxa"/>
              <w:left w:w="30" w:type="dxa"/>
              <w:bottom w:w="30" w:type="dxa"/>
              <w:right w:w="30" w:type="dxa"/>
            </w:tcMar>
            <w:vAlign w:val="center"/>
            <w:hideMark/>
          </w:tcPr>
          <w:p w:rsidR="0010006C" w:rsidRPr="0035798A" w:rsidRDefault="004A60AF" w:rsidP="0010006C">
            <w:pPr>
              <w:jc w:val="center"/>
              <w:rPr>
                <w:rFonts w:asciiTheme="majorHAnsi" w:hAnsiTheme="majorHAnsi"/>
                <w:sz w:val="20"/>
                <w:szCs w:val="20"/>
              </w:rPr>
            </w:pPr>
            <w:hyperlink r:id="rId81" w:tooltip="Przejdź do opisu składowiska" w:history="1">
              <w:r w:rsidR="0010006C" w:rsidRPr="0035798A">
                <w:rPr>
                  <w:rStyle w:val="Hipercze"/>
                  <w:rFonts w:asciiTheme="majorHAnsi" w:hAnsiTheme="majorHAnsi"/>
                  <w:color w:val="auto"/>
                  <w:sz w:val="20"/>
                  <w:szCs w:val="20"/>
                  <w:u w:val="none"/>
                </w:rPr>
                <w:t>Czerwony Bór</w:t>
              </w:r>
            </w:hyperlink>
          </w:p>
        </w:tc>
        <w:tc>
          <w:tcPr>
            <w:tcW w:w="1276" w:type="dxa"/>
            <w:shd w:val="clear" w:color="auto" w:fill="FFFFFF" w:themeFill="background1"/>
            <w:tcMar>
              <w:top w:w="30" w:type="dxa"/>
              <w:left w:w="30" w:type="dxa"/>
              <w:bottom w:w="30" w:type="dxa"/>
              <w:right w:w="30" w:type="dxa"/>
            </w:tcMar>
            <w:vAlign w:val="center"/>
          </w:tcPr>
          <w:p w:rsidR="0010006C" w:rsidRPr="00BD0FE6" w:rsidRDefault="00071ADB" w:rsidP="0010006C">
            <w:pPr>
              <w:jc w:val="center"/>
              <w:rPr>
                <w:rFonts w:asciiTheme="majorHAnsi" w:hAnsiTheme="majorHAnsi"/>
                <w:sz w:val="20"/>
                <w:szCs w:val="20"/>
              </w:rPr>
            </w:pPr>
            <w:r w:rsidRPr="00BD0FE6">
              <w:rPr>
                <w:rFonts w:asciiTheme="majorHAnsi" w:hAnsiTheme="majorHAnsi" w:cs="Arial"/>
                <w:sz w:val="20"/>
                <w:szCs w:val="20"/>
                <w:shd w:val="clear" w:color="auto" w:fill="FFFFFF"/>
              </w:rPr>
              <w:t>139 000</w:t>
            </w:r>
          </w:p>
        </w:tc>
        <w:tc>
          <w:tcPr>
            <w:tcW w:w="1512" w:type="dxa"/>
            <w:shd w:val="clear" w:color="auto" w:fill="FFFFFF"/>
            <w:vAlign w:val="center"/>
          </w:tcPr>
          <w:p w:rsidR="0010006C" w:rsidRPr="0035798A" w:rsidRDefault="0010006C" w:rsidP="0010006C">
            <w:pPr>
              <w:jc w:val="center"/>
              <w:rPr>
                <w:rFonts w:asciiTheme="majorHAnsi" w:hAnsiTheme="majorHAnsi"/>
                <w:sz w:val="20"/>
                <w:szCs w:val="20"/>
              </w:rPr>
            </w:pPr>
            <w:r w:rsidRPr="0035798A">
              <w:rPr>
                <w:rFonts w:asciiTheme="majorHAnsi" w:hAnsiTheme="majorHAnsi"/>
                <w:sz w:val="20"/>
                <w:szCs w:val="20"/>
              </w:rPr>
              <w:t>170601, 170605</w:t>
            </w:r>
          </w:p>
        </w:tc>
        <w:tc>
          <w:tcPr>
            <w:tcW w:w="1181" w:type="dxa"/>
            <w:shd w:val="clear" w:color="auto" w:fill="FFFFFF"/>
            <w:vAlign w:val="center"/>
          </w:tcPr>
          <w:p w:rsidR="0010006C" w:rsidRPr="0035798A" w:rsidRDefault="0010006C" w:rsidP="0010006C">
            <w:pPr>
              <w:jc w:val="center"/>
              <w:rPr>
                <w:rFonts w:asciiTheme="majorHAnsi" w:hAnsiTheme="majorHAnsi"/>
                <w:sz w:val="20"/>
                <w:szCs w:val="20"/>
              </w:rPr>
            </w:pPr>
            <w:proofErr w:type="gramStart"/>
            <w:r w:rsidRPr="0035798A">
              <w:rPr>
                <w:rFonts w:asciiTheme="majorHAnsi" w:hAnsiTheme="majorHAnsi"/>
                <w:sz w:val="20"/>
                <w:szCs w:val="20"/>
              </w:rPr>
              <w:t>b</w:t>
            </w:r>
            <w:proofErr w:type="gramEnd"/>
            <w:r w:rsidRPr="0035798A">
              <w:rPr>
                <w:rFonts w:asciiTheme="majorHAnsi" w:hAnsiTheme="majorHAnsi"/>
                <w:sz w:val="20"/>
                <w:szCs w:val="20"/>
              </w:rPr>
              <w:t>.d.</w:t>
            </w:r>
          </w:p>
        </w:tc>
      </w:tr>
      <w:tr w:rsidR="0010006C" w:rsidRPr="0035798A" w:rsidTr="00BD0FE6">
        <w:trPr>
          <w:trHeight w:val="114"/>
        </w:trPr>
        <w:tc>
          <w:tcPr>
            <w:tcW w:w="456" w:type="dxa"/>
            <w:shd w:val="clear" w:color="auto" w:fill="FFFFFF"/>
            <w:tcMar>
              <w:top w:w="30" w:type="dxa"/>
              <w:left w:w="30" w:type="dxa"/>
              <w:bottom w:w="30" w:type="dxa"/>
              <w:right w:w="30" w:type="dxa"/>
            </w:tcMar>
            <w:vAlign w:val="center"/>
          </w:tcPr>
          <w:p w:rsidR="0010006C" w:rsidRPr="0035798A" w:rsidRDefault="00BD0FE6" w:rsidP="0010006C">
            <w:pPr>
              <w:jc w:val="center"/>
              <w:rPr>
                <w:rFonts w:asciiTheme="majorHAnsi" w:hAnsiTheme="majorHAnsi"/>
                <w:sz w:val="20"/>
                <w:szCs w:val="20"/>
              </w:rPr>
            </w:pPr>
            <w:r>
              <w:rPr>
                <w:rFonts w:asciiTheme="majorHAnsi" w:hAnsiTheme="majorHAnsi"/>
                <w:sz w:val="20"/>
                <w:szCs w:val="20"/>
              </w:rPr>
              <w:t>19</w:t>
            </w:r>
            <w:r w:rsidR="0010006C" w:rsidRPr="0035798A">
              <w:rPr>
                <w:rFonts w:asciiTheme="majorHAnsi" w:hAnsiTheme="majorHAnsi"/>
                <w:sz w:val="20"/>
                <w:szCs w:val="20"/>
              </w:rPr>
              <w:t>.</w:t>
            </w:r>
          </w:p>
        </w:tc>
        <w:tc>
          <w:tcPr>
            <w:tcW w:w="2268" w:type="dxa"/>
            <w:shd w:val="clear" w:color="auto" w:fill="FFFFFF"/>
            <w:tcMar>
              <w:top w:w="30" w:type="dxa"/>
              <w:left w:w="30" w:type="dxa"/>
              <w:bottom w:w="30" w:type="dxa"/>
              <w:right w:w="30" w:type="dxa"/>
            </w:tcMar>
            <w:vAlign w:val="center"/>
          </w:tcPr>
          <w:p w:rsidR="0010006C" w:rsidRPr="0035798A" w:rsidRDefault="004A60AF" w:rsidP="0010006C">
            <w:pPr>
              <w:jc w:val="center"/>
              <w:rPr>
                <w:rFonts w:asciiTheme="majorHAnsi" w:hAnsiTheme="majorHAnsi"/>
                <w:sz w:val="20"/>
                <w:szCs w:val="20"/>
              </w:rPr>
            </w:pPr>
            <w:hyperlink r:id="rId82" w:tooltip="Przejdź do opisu składowiska" w:history="1">
              <w:r w:rsidR="00A60419">
                <w:rPr>
                  <w:rStyle w:val="Hipercze"/>
                  <w:rFonts w:asciiTheme="majorHAnsi" w:hAnsiTheme="majorHAnsi"/>
                  <w:color w:val="auto"/>
                  <w:sz w:val="20"/>
                  <w:szCs w:val="20"/>
                  <w:u w:val="none"/>
                </w:rPr>
                <w:t>ŚWIĘTOKRZYSKIE</w:t>
              </w:r>
            </w:hyperlink>
          </w:p>
        </w:tc>
        <w:tc>
          <w:tcPr>
            <w:tcW w:w="1275" w:type="dxa"/>
            <w:shd w:val="clear" w:color="auto" w:fill="FFFFFF"/>
            <w:tcMar>
              <w:top w:w="30" w:type="dxa"/>
              <w:left w:w="30" w:type="dxa"/>
              <w:bottom w:w="30" w:type="dxa"/>
              <w:right w:w="30" w:type="dxa"/>
            </w:tcMar>
            <w:vAlign w:val="center"/>
          </w:tcPr>
          <w:p w:rsidR="0010006C" w:rsidRPr="0035798A" w:rsidRDefault="004A60AF" w:rsidP="0010006C">
            <w:pPr>
              <w:jc w:val="center"/>
              <w:rPr>
                <w:rFonts w:asciiTheme="majorHAnsi" w:hAnsiTheme="majorHAnsi"/>
                <w:sz w:val="20"/>
                <w:szCs w:val="20"/>
              </w:rPr>
            </w:pPr>
            <w:hyperlink r:id="rId83" w:tooltip="Przejdź do opisu składowiska" w:history="1">
              <w:r w:rsidR="0010006C" w:rsidRPr="0035798A">
                <w:rPr>
                  <w:rStyle w:val="Hipercze"/>
                  <w:rFonts w:asciiTheme="majorHAnsi" w:hAnsiTheme="majorHAnsi"/>
                  <w:color w:val="auto"/>
                  <w:sz w:val="20"/>
                  <w:szCs w:val="20"/>
                  <w:u w:val="none"/>
                </w:rPr>
                <w:t>Miastkowo</w:t>
              </w:r>
            </w:hyperlink>
          </w:p>
        </w:tc>
        <w:tc>
          <w:tcPr>
            <w:tcW w:w="1276" w:type="dxa"/>
            <w:shd w:val="clear" w:color="auto" w:fill="FFFFFF"/>
            <w:tcMar>
              <w:top w:w="30" w:type="dxa"/>
              <w:left w:w="30" w:type="dxa"/>
              <w:bottom w:w="30" w:type="dxa"/>
              <w:right w:w="30" w:type="dxa"/>
            </w:tcMar>
            <w:vAlign w:val="center"/>
          </w:tcPr>
          <w:p w:rsidR="0010006C" w:rsidRPr="0035798A" w:rsidRDefault="004A60AF" w:rsidP="0010006C">
            <w:pPr>
              <w:jc w:val="center"/>
              <w:rPr>
                <w:rFonts w:asciiTheme="majorHAnsi" w:hAnsiTheme="majorHAnsi"/>
                <w:sz w:val="20"/>
                <w:szCs w:val="20"/>
              </w:rPr>
            </w:pPr>
            <w:hyperlink r:id="rId84" w:tooltip="Przejdź do opisu składowiska" w:history="1">
              <w:r w:rsidR="0010006C" w:rsidRPr="0035798A">
                <w:rPr>
                  <w:rStyle w:val="Hipercze"/>
                  <w:rFonts w:asciiTheme="majorHAnsi" w:hAnsiTheme="majorHAnsi"/>
                  <w:color w:val="auto"/>
                  <w:sz w:val="20"/>
                  <w:szCs w:val="20"/>
                  <w:u w:val="none"/>
                </w:rPr>
                <w:t>Miastkowo</w:t>
              </w:r>
            </w:hyperlink>
          </w:p>
        </w:tc>
        <w:tc>
          <w:tcPr>
            <w:tcW w:w="1276" w:type="dxa"/>
            <w:shd w:val="clear" w:color="auto" w:fill="FFFFFF" w:themeFill="background1"/>
            <w:tcMar>
              <w:top w:w="30" w:type="dxa"/>
              <w:left w:w="30" w:type="dxa"/>
              <w:bottom w:w="30" w:type="dxa"/>
              <w:right w:w="30" w:type="dxa"/>
            </w:tcMar>
            <w:vAlign w:val="center"/>
          </w:tcPr>
          <w:p w:rsidR="0010006C" w:rsidRPr="00BD0FE6" w:rsidRDefault="00071ADB" w:rsidP="00BD0FE6">
            <w:pPr>
              <w:jc w:val="center"/>
              <w:rPr>
                <w:rFonts w:asciiTheme="majorHAnsi" w:hAnsiTheme="majorHAnsi"/>
                <w:sz w:val="20"/>
                <w:szCs w:val="20"/>
              </w:rPr>
            </w:pPr>
            <w:r w:rsidRPr="00BD0FE6">
              <w:rPr>
                <w:rFonts w:asciiTheme="majorHAnsi" w:hAnsiTheme="majorHAnsi"/>
                <w:sz w:val="20"/>
                <w:szCs w:val="20"/>
              </w:rPr>
              <w:t>7 000</w:t>
            </w:r>
          </w:p>
        </w:tc>
        <w:tc>
          <w:tcPr>
            <w:tcW w:w="1512" w:type="dxa"/>
            <w:shd w:val="clear" w:color="auto" w:fill="FFFFFF"/>
            <w:vAlign w:val="center"/>
          </w:tcPr>
          <w:p w:rsidR="0010006C" w:rsidRPr="0035798A" w:rsidRDefault="0010006C" w:rsidP="0010006C">
            <w:pPr>
              <w:jc w:val="center"/>
              <w:rPr>
                <w:rFonts w:asciiTheme="majorHAnsi" w:hAnsiTheme="majorHAnsi"/>
                <w:sz w:val="20"/>
                <w:szCs w:val="20"/>
              </w:rPr>
            </w:pPr>
            <w:r w:rsidRPr="0035798A">
              <w:rPr>
                <w:rFonts w:asciiTheme="majorHAnsi" w:hAnsiTheme="majorHAnsi"/>
                <w:sz w:val="20"/>
                <w:szCs w:val="20"/>
              </w:rPr>
              <w:t>170601, 170605</w:t>
            </w:r>
          </w:p>
        </w:tc>
        <w:tc>
          <w:tcPr>
            <w:tcW w:w="1181" w:type="dxa"/>
            <w:shd w:val="clear" w:color="auto" w:fill="FFFFFF"/>
            <w:vAlign w:val="center"/>
          </w:tcPr>
          <w:p w:rsidR="0010006C" w:rsidRPr="0035798A" w:rsidRDefault="0010006C" w:rsidP="0010006C">
            <w:pPr>
              <w:jc w:val="center"/>
              <w:rPr>
                <w:rFonts w:asciiTheme="majorHAnsi" w:hAnsiTheme="majorHAnsi"/>
                <w:sz w:val="20"/>
                <w:szCs w:val="20"/>
              </w:rPr>
            </w:pPr>
            <w:proofErr w:type="gramStart"/>
            <w:r w:rsidRPr="0035798A">
              <w:rPr>
                <w:rFonts w:asciiTheme="majorHAnsi" w:hAnsiTheme="majorHAnsi"/>
                <w:sz w:val="20"/>
                <w:szCs w:val="20"/>
              </w:rPr>
              <w:t>b</w:t>
            </w:r>
            <w:proofErr w:type="gramEnd"/>
            <w:r w:rsidRPr="0035798A">
              <w:rPr>
                <w:rFonts w:asciiTheme="majorHAnsi" w:hAnsiTheme="majorHAnsi"/>
                <w:sz w:val="20"/>
                <w:szCs w:val="20"/>
              </w:rPr>
              <w:t>.d.</w:t>
            </w:r>
          </w:p>
        </w:tc>
      </w:tr>
      <w:tr w:rsidR="0010006C" w:rsidRPr="0035798A" w:rsidTr="00BD0FE6">
        <w:trPr>
          <w:trHeight w:val="114"/>
        </w:trPr>
        <w:tc>
          <w:tcPr>
            <w:tcW w:w="456" w:type="dxa"/>
            <w:shd w:val="clear" w:color="auto" w:fill="FFFFFF"/>
            <w:tcMar>
              <w:top w:w="30" w:type="dxa"/>
              <w:left w:w="30" w:type="dxa"/>
              <w:bottom w:w="30" w:type="dxa"/>
              <w:right w:w="30" w:type="dxa"/>
            </w:tcMar>
            <w:vAlign w:val="center"/>
          </w:tcPr>
          <w:p w:rsidR="0010006C" w:rsidRPr="0035798A" w:rsidRDefault="00BD0FE6" w:rsidP="0010006C">
            <w:pPr>
              <w:jc w:val="center"/>
              <w:rPr>
                <w:rFonts w:asciiTheme="majorHAnsi" w:hAnsiTheme="majorHAnsi"/>
                <w:sz w:val="20"/>
                <w:szCs w:val="20"/>
              </w:rPr>
            </w:pPr>
            <w:r>
              <w:rPr>
                <w:rFonts w:asciiTheme="majorHAnsi" w:hAnsiTheme="majorHAnsi"/>
                <w:sz w:val="20"/>
                <w:szCs w:val="20"/>
              </w:rPr>
              <w:t>20</w:t>
            </w:r>
            <w:r w:rsidR="0010006C" w:rsidRPr="0035798A">
              <w:rPr>
                <w:rFonts w:asciiTheme="majorHAnsi" w:hAnsiTheme="majorHAnsi"/>
                <w:sz w:val="20"/>
                <w:szCs w:val="20"/>
              </w:rPr>
              <w:t>.</w:t>
            </w:r>
          </w:p>
        </w:tc>
        <w:tc>
          <w:tcPr>
            <w:tcW w:w="2268" w:type="dxa"/>
            <w:shd w:val="clear" w:color="auto" w:fill="FFFFFF"/>
            <w:tcMar>
              <w:top w:w="30" w:type="dxa"/>
              <w:left w:w="30" w:type="dxa"/>
              <w:bottom w:w="30" w:type="dxa"/>
              <w:right w:w="30" w:type="dxa"/>
            </w:tcMar>
            <w:vAlign w:val="center"/>
          </w:tcPr>
          <w:p w:rsidR="0010006C" w:rsidRPr="0035798A" w:rsidRDefault="004A60AF" w:rsidP="0010006C">
            <w:pPr>
              <w:jc w:val="center"/>
              <w:rPr>
                <w:rFonts w:asciiTheme="majorHAnsi" w:hAnsiTheme="majorHAnsi"/>
                <w:sz w:val="20"/>
                <w:szCs w:val="20"/>
              </w:rPr>
            </w:pPr>
            <w:hyperlink r:id="rId85" w:tooltip="Przejdź do opisu składowiska" w:history="1">
              <w:r w:rsidR="0010006C" w:rsidRPr="0035798A">
                <w:rPr>
                  <w:rStyle w:val="Hipercze"/>
                  <w:rFonts w:asciiTheme="majorHAnsi" w:hAnsiTheme="majorHAnsi"/>
                  <w:color w:val="auto"/>
                  <w:sz w:val="20"/>
                  <w:szCs w:val="20"/>
                  <w:u w:val="none"/>
                </w:rPr>
                <w:t>POMORSKIE</w:t>
              </w:r>
            </w:hyperlink>
          </w:p>
        </w:tc>
        <w:tc>
          <w:tcPr>
            <w:tcW w:w="1275" w:type="dxa"/>
            <w:shd w:val="clear" w:color="auto" w:fill="FFFFFF"/>
            <w:tcMar>
              <w:top w:w="30" w:type="dxa"/>
              <w:left w:w="30" w:type="dxa"/>
              <w:bottom w:w="30" w:type="dxa"/>
              <w:right w:w="30" w:type="dxa"/>
            </w:tcMar>
            <w:vAlign w:val="center"/>
          </w:tcPr>
          <w:p w:rsidR="0010006C" w:rsidRPr="0035798A" w:rsidRDefault="004A60AF" w:rsidP="0010006C">
            <w:pPr>
              <w:jc w:val="center"/>
              <w:rPr>
                <w:rFonts w:asciiTheme="majorHAnsi" w:hAnsiTheme="majorHAnsi"/>
                <w:sz w:val="20"/>
                <w:szCs w:val="20"/>
              </w:rPr>
            </w:pPr>
            <w:hyperlink r:id="rId86" w:tooltip="Przejdź do opisu składowiska" w:history="1">
              <w:r w:rsidR="0010006C" w:rsidRPr="0035798A">
                <w:rPr>
                  <w:rStyle w:val="Hipercze"/>
                  <w:rFonts w:asciiTheme="majorHAnsi" w:hAnsiTheme="majorHAnsi"/>
                  <w:color w:val="auto"/>
                  <w:sz w:val="20"/>
                  <w:szCs w:val="20"/>
                  <w:u w:val="none"/>
                </w:rPr>
                <w:t>Chojnice</w:t>
              </w:r>
            </w:hyperlink>
          </w:p>
        </w:tc>
        <w:tc>
          <w:tcPr>
            <w:tcW w:w="1276" w:type="dxa"/>
            <w:shd w:val="clear" w:color="auto" w:fill="FFFFFF"/>
            <w:tcMar>
              <w:top w:w="30" w:type="dxa"/>
              <w:left w:w="30" w:type="dxa"/>
              <w:bottom w:w="30" w:type="dxa"/>
              <w:right w:w="30" w:type="dxa"/>
            </w:tcMar>
            <w:vAlign w:val="center"/>
          </w:tcPr>
          <w:p w:rsidR="0010006C" w:rsidRPr="0035798A" w:rsidRDefault="004A60AF" w:rsidP="0010006C">
            <w:pPr>
              <w:jc w:val="center"/>
              <w:rPr>
                <w:rFonts w:asciiTheme="majorHAnsi" w:hAnsiTheme="majorHAnsi"/>
                <w:sz w:val="20"/>
                <w:szCs w:val="20"/>
              </w:rPr>
            </w:pPr>
            <w:hyperlink r:id="rId87" w:tooltip="Przejdź do opisu składowiska" w:history="1">
              <w:r w:rsidR="0010006C" w:rsidRPr="0035798A">
                <w:rPr>
                  <w:rStyle w:val="Hipercze"/>
                  <w:rFonts w:asciiTheme="majorHAnsi" w:hAnsiTheme="majorHAnsi"/>
                  <w:color w:val="auto"/>
                  <w:sz w:val="20"/>
                  <w:szCs w:val="20"/>
                  <w:u w:val="none"/>
                </w:rPr>
                <w:t>Nowy Dwór</w:t>
              </w:r>
            </w:hyperlink>
          </w:p>
        </w:tc>
        <w:tc>
          <w:tcPr>
            <w:tcW w:w="1276" w:type="dxa"/>
            <w:shd w:val="clear" w:color="auto" w:fill="FFFFFF" w:themeFill="background1"/>
            <w:tcMar>
              <w:top w:w="30" w:type="dxa"/>
              <w:left w:w="30" w:type="dxa"/>
              <w:bottom w:w="30" w:type="dxa"/>
              <w:right w:w="30" w:type="dxa"/>
            </w:tcMar>
            <w:vAlign w:val="center"/>
          </w:tcPr>
          <w:p w:rsidR="0010006C" w:rsidRPr="00BD0FE6" w:rsidRDefault="00071ADB" w:rsidP="00BD0FE6">
            <w:pPr>
              <w:jc w:val="center"/>
              <w:rPr>
                <w:rFonts w:asciiTheme="majorHAnsi" w:hAnsiTheme="majorHAnsi"/>
                <w:sz w:val="20"/>
                <w:szCs w:val="20"/>
              </w:rPr>
            </w:pPr>
            <w:r w:rsidRPr="00BD0FE6">
              <w:rPr>
                <w:rFonts w:asciiTheme="majorHAnsi" w:hAnsiTheme="majorHAnsi"/>
                <w:sz w:val="20"/>
                <w:szCs w:val="20"/>
              </w:rPr>
              <w:t>1 065</w:t>
            </w:r>
          </w:p>
        </w:tc>
        <w:tc>
          <w:tcPr>
            <w:tcW w:w="1512" w:type="dxa"/>
            <w:shd w:val="clear" w:color="auto" w:fill="FFFFFF"/>
            <w:vAlign w:val="center"/>
          </w:tcPr>
          <w:p w:rsidR="0010006C" w:rsidRPr="0035798A" w:rsidRDefault="0010006C" w:rsidP="0010006C">
            <w:pPr>
              <w:jc w:val="center"/>
              <w:rPr>
                <w:rFonts w:asciiTheme="majorHAnsi" w:hAnsiTheme="majorHAnsi"/>
                <w:sz w:val="20"/>
                <w:szCs w:val="20"/>
              </w:rPr>
            </w:pPr>
            <w:r w:rsidRPr="0035798A">
              <w:rPr>
                <w:rFonts w:asciiTheme="majorHAnsi" w:hAnsiTheme="majorHAnsi"/>
                <w:sz w:val="20"/>
                <w:szCs w:val="20"/>
              </w:rPr>
              <w:t>170601, 170605</w:t>
            </w:r>
          </w:p>
        </w:tc>
        <w:tc>
          <w:tcPr>
            <w:tcW w:w="1181" w:type="dxa"/>
            <w:shd w:val="clear" w:color="auto" w:fill="FFFFFF"/>
            <w:vAlign w:val="center"/>
          </w:tcPr>
          <w:p w:rsidR="0010006C" w:rsidRPr="0035798A" w:rsidRDefault="0010006C" w:rsidP="0010006C">
            <w:pPr>
              <w:jc w:val="center"/>
              <w:rPr>
                <w:rFonts w:asciiTheme="majorHAnsi" w:hAnsiTheme="majorHAnsi"/>
                <w:sz w:val="20"/>
                <w:szCs w:val="20"/>
              </w:rPr>
            </w:pPr>
            <w:proofErr w:type="gramStart"/>
            <w:r w:rsidRPr="0035798A">
              <w:rPr>
                <w:rFonts w:asciiTheme="majorHAnsi" w:hAnsiTheme="majorHAnsi"/>
                <w:sz w:val="20"/>
                <w:szCs w:val="20"/>
              </w:rPr>
              <w:t>b</w:t>
            </w:r>
            <w:proofErr w:type="gramEnd"/>
            <w:r w:rsidRPr="0035798A">
              <w:rPr>
                <w:rFonts w:asciiTheme="majorHAnsi" w:hAnsiTheme="majorHAnsi"/>
                <w:sz w:val="20"/>
                <w:szCs w:val="20"/>
              </w:rPr>
              <w:t>.d.</w:t>
            </w:r>
          </w:p>
        </w:tc>
      </w:tr>
      <w:tr w:rsidR="0010006C" w:rsidRPr="0035798A" w:rsidTr="00BD0FE6">
        <w:trPr>
          <w:trHeight w:val="114"/>
        </w:trPr>
        <w:tc>
          <w:tcPr>
            <w:tcW w:w="456" w:type="dxa"/>
            <w:shd w:val="clear" w:color="auto" w:fill="FFFFFF"/>
            <w:tcMar>
              <w:top w:w="30" w:type="dxa"/>
              <w:left w:w="30" w:type="dxa"/>
              <w:bottom w:w="30" w:type="dxa"/>
              <w:right w:w="30" w:type="dxa"/>
            </w:tcMar>
            <w:vAlign w:val="center"/>
          </w:tcPr>
          <w:p w:rsidR="0010006C" w:rsidRPr="0035798A" w:rsidRDefault="00BD0FE6" w:rsidP="0010006C">
            <w:pPr>
              <w:jc w:val="center"/>
              <w:rPr>
                <w:rFonts w:asciiTheme="majorHAnsi" w:hAnsiTheme="majorHAnsi"/>
                <w:sz w:val="20"/>
                <w:szCs w:val="20"/>
              </w:rPr>
            </w:pPr>
            <w:r>
              <w:rPr>
                <w:rFonts w:asciiTheme="majorHAnsi" w:hAnsiTheme="majorHAnsi"/>
                <w:sz w:val="20"/>
                <w:szCs w:val="20"/>
              </w:rPr>
              <w:t>21</w:t>
            </w:r>
            <w:r w:rsidR="0010006C" w:rsidRPr="0035798A">
              <w:rPr>
                <w:rFonts w:asciiTheme="majorHAnsi" w:hAnsiTheme="majorHAnsi"/>
                <w:sz w:val="20"/>
                <w:szCs w:val="20"/>
              </w:rPr>
              <w:t>.</w:t>
            </w:r>
          </w:p>
        </w:tc>
        <w:tc>
          <w:tcPr>
            <w:tcW w:w="2268" w:type="dxa"/>
            <w:shd w:val="clear" w:color="auto" w:fill="FFFFFF"/>
            <w:tcMar>
              <w:top w:w="30" w:type="dxa"/>
              <w:left w:w="30" w:type="dxa"/>
              <w:bottom w:w="30" w:type="dxa"/>
              <w:right w:w="30" w:type="dxa"/>
            </w:tcMar>
            <w:vAlign w:val="center"/>
          </w:tcPr>
          <w:p w:rsidR="0010006C" w:rsidRPr="0035798A" w:rsidRDefault="004A60AF" w:rsidP="0010006C">
            <w:pPr>
              <w:jc w:val="center"/>
              <w:rPr>
                <w:rFonts w:asciiTheme="majorHAnsi" w:hAnsiTheme="majorHAnsi"/>
                <w:sz w:val="20"/>
                <w:szCs w:val="20"/>
              </w:rPr>
            </w:pPr>
            <w:hyperlink r:id="rId88" w:tooltip="Przejdź do opisu składowiska" w:history="1">
              <w:r w:rsidR="0010006C" w:rsidRPr="0035798A">
                <w:rPr>
                  <w:rStyle w:val="Hipercze"/>
                  <w:rFonts w:asciiTheme="majorHAnsi" w:hAnsiTheme="majorHAnsi"/>
                  <w:color w:val="auto"/>
                  <w:sz w:val="20"/>
                  <w:szCs w:val="20"/>
                  <w:u w:val="none"/>
                </w:rPr>
                <w:t>POMORSKIE</w:t>
              </w:r>
            </w:hyperlink>
          </w:p>
        </w:tc>
        <w:tc>
          <w:tcPr>
            <w:tcW w:w="1275" w:type="dxa"/>
            <w:shd w:val="clear" w:color="auto" w:fill="FFFFFF"/>
            <w:tcMar>
              <w:top w:w="30" w:type="dxa"/>
              <w:left w:w="30" w:type="dxa"/>
              <w:bottom w:w="30" w:type="dxa"/>
              <w:right w:w="30" w:type="dxa"/>
            </w:tcMar>
            <w:vAlign w:val="center"/>
          </w:tcPr>
          <w:p w:rsidR="0010006C" w:rsidRPr="0035798A" w:rsidRDefault="004A60AF" w:rsidP="0010006C">
            <w:pPr>
              <w:jc w:val="center"/>
              <w:rPr>
                <w:rFonts w:asciiTheme="majorHAnsi" w:hAnsiTheme="majorHAnsi"/>
                <w:sz w:val="20"/>
                <w:szCs w:val="20"/>
              </w:rPr>
            </w:pPr>
            <w:hyperlink r:id="rId89" w:tooltip="Przejdź do opisu składowiska" w:history="1">
              <w:r w:rsidR="0010006C" w:rsidRPr="0035798A">
                <w:rPr>
                  <w:rStyle w:val="Hipercze"/>
                  <w:rFonts w:asciiTheme="majorHAnsi" w:hAnsiTheme="majorHAnsi"/>
                  <w:color w:val="auto"/>
                  <w:sz w:val="20"/>
                  <w:szCs w:val="20"/>
                  <w:u w:val="none"/>
                </w:rPr>
                <w:t>Gdańsk</w:t>
              </w:r>
            </w:hyperlink>
          </w:p>
        </w:tc>
        <w:tc>
          <w:tcPr>
            <w:tcW w:w="1276" w:type="dxa"/>
            <w:shd w:val="clear" w:color="auto" w:fill="FFFFFF"/>
            <w:tcMar>
              <w:top w:w="30" w:type="dxa"/>
              <w:left w:w="30" w:type="dxa"/>
              <w:bottom w:w="30" w:type="dxa"/>
              <w:right w:w="30" w:type="dxa"/>
            </w:tcMar>
            <w:vAlign w:val="center"/>
          </w:tcPr>
          <w:p w:rsidR="0010006C" w:rsidRPr="0035798A" w:rsidRDefault="004A60AF" w:rsidP="0010006C">
            <w:pPr>
              <w:jc w:val="center"/>
              <w:rPr>
                <w:rFonts w:asciiTheme="majorHAnsi" w:hAnsiTheme="majorHAnsi"/>
                <w:sz w:val="20"/>
                <w:szCs w:val="20"/>
              </w:rPr>
            </w:pPr>
            <w:hyperlink r:id="rId90" w:tooltip="Przejdź do opisu składowiska" w:history="1">
              <w:proofErr w:type="spellStart"/>
              <w:r w:rsidR="0010006C" w:rsidRPr="0035798A">
                <w:rPr>
                  <w:rStyle w:val="Hipercze"/>
                  <w:rFonts w:asciiTheme="majorHAnsi" w:hAnsiTheme="majorHAnsi"/>
                  <w:color w:val="auto"/>
                  <w:sz w:val="20"/>
                  <w:szCs w:val="20"/>
                  <w:u w:val="none"/>
                </w:rPr>
                <w:t>Szadółki</w:t>
              </w:r>
              <w:proofErr w:type="spellEnd"/>
            </w:hyperlink>
          </w:p>
        </w:tc>
        <w:tc>
          <w:tcPr>
            <w:tcW w:w="1276" w:type="dxa"/>
            <w:shd w:val="clear" w:color="auto" w:fill="FFFFFF" w:themeFill="background1"/>
            <w:tcMar>
              <w:top w:w="30" w:type="dxa"/>
              <w:left w:w="30" w:type="dxa"/>
              <w:bottom w:w="30" w:type="dxa"/>
              <w:right w:w="30" w:type="dxa"/>
            </w:tcMar>
            <w:vAlign w:val="center"/>
          </w:tcPr>
          <w:p w:rsidR="0010006C" w:rsidRPr="00BD0FE6" w:rsidRDefault="00071ADB" w:rsidP="00BD0FE6">
            <w:pPr>
              <w:jc w:val="center"/>
              <w:rPr>
                <w:rFonts w:asciiTheme="majorHAnsi" w:hAnsiTheme="majorHAnsi"/>
                <w:sz w:val="20"/>
                <w:szCs w:val="20"/>
              </w:rPr>
            </w:pPr>
            <w:r w:rsidRPr="00BD0FE6">
              <w:rPr>
                <w:rFonts w:asciiTheme="majorHAnsi" w:hAnsiTheme="majorHAnsi"/>
                <w:sz w:val="20"/>
                <w:szCs w:val="20"/>
              </w:rPr>
              <w:t>89 397</w:t>
            </w:r>
          </w:p>
        </w:tc>
        <w:tc>
          <w:tcPr>
            <w:tcW w:w="1512" w:type="dxa"/>
            <w:shd w:val="clear" w:color="auto" w:fill="FFFFFF"/>
            <w:vAlign w:val="center"/>
          </w:tcPr>
          <w:p w:rsidR="0010006C" w:rsidRPr="0035798A" w:rsidRDefault="0010006C" w:rsidP="0010006C">
            <w:pPr>
              <w:jc w:val="center"/>
              <w:rPr>
                <w:rFonts w:asciiTheme="majorHAnsi" w:hAnsiTheme="majorHAnsi"/>
                <w:sz w:val="20"/>
                <w:szCs w:val="20"/>
              </w:rPr>
            </w:pPr>
            <w:r w:rsidRPr="0035798A">
              <w:rPr>
                <w:rFonts w:asciiTheme="majorHAnsi" w:hAnsiTheme="majorHAnsi"/>
                <w:sz w:val="20"/>
                <w:szCs w:val="20"/>
              </w:rPr>
              <w:t>170601, 170605</w:t>
            </w:r>
          </w:p>
        </w:tc>
        <w:tc>
          <w:tcPr>
            <w:tcW w:w="1181" w:type="dxa"/>
            <w:shd w:val="clear" w:color="auto" w:fill="FFFFFF"/>
            <w:vAlign w:val="center"/>
          </w:tcPr>
          <w:p w:rsidR="0010006C" w:rsidRPr="0035798A" w:rsidRDefault="0010006C" w:rsidP="0010006C">
            <w:pPr>
              <w:jc w:val="center"/>
              <w:rPr>
                <w:rFonts w:asciiTheme="majorHAnsi" w:hAnsiTheme="majorHAnsi"/>
                <w:sz w:val="20"/>
                <w:szCs w:val="20"/>
              </w:rPr>
            </w:pPr>
            <w:r w:rsidRPr="0035798A">
              <w:rPr>
                <w:rFonts w:asciiTheme="majorHAnsi" w:hAnsiTheme="majorHAnsi"/>
                <w:sz w:val="20"/>
                <w:szCs w:val="20"/>
              </w:rPr>
              <w:t>2032</w:t>
            </w:r>
          </w:p>
        </w:tc>
      </w:tr>
      <w:tr w:rsidR="0010006C" w:rsidRPr="0035798A" w:rsidTr="00BD0FE6">
        <w:trPr>
          <w:trHeight w:val="114"/>
        </w:trPr>
        <w:tc>
          <w:tcPr>
            <w:tcW w:w="456" w:type="dxa"/>
            <w:shd w:val="clear" w:color="auto" w:fill="FFFFFF"/>
            <w:tcMar>
              <w:top w:w="30" w:type="dxa"/>
              <w:left w:w="30" w:type="dxa"/>
              <w:bottom w:w="30" w:type="dxa"/>
              <w:right w:w="30" w:type="dxa"/>
            </w:tcMar>
            <w:vAlign w:val="center"/>
          </w:tcPr>
          <w:p w:rsidR="0010006C" w:rsidRPr="0035798A" w:rsidRDefault="00BD0FE6" w:rsidP="0010006C">
            <w:pPr>
              <w:jc w:val="center"/>
              <w:rPr>
                <w:rFonts w:asciiTheme="majorHAnsi" w:hAnsiTheme="majorHAnsi"/>
                <w:sz w:val="20"/>
                <w:szCs w:val="20"/>
              </w:rPr>
            </w:pPr>
            <w:r>
              <w:rPr>
                <w:rFonts w:asciiTheme="majorHAnsi" w:hAnsiTheme="majorHAnsi"/>
                <w:sz w:val="20"/>
                <w:szCs w:val="20"/>
              </w:rPr>
              <w:t>22</w:t>
            </w:r>
            <w:r w:rsidR="0010006C" w:rsidRPr="0035798A">
              <w:rPr>
                <w:rFonts w:asciiTheme="majorHAnsi" w:hAnsiTheme="majorHAnsi"/>
                <w:sz w:val="20"/>
                <w:szCs w:val="20"/>
              </w:rPr>
              <w:t>.</w:t>
            </w:r>
          </w:p>
        </w:tc>
        <w:tc>
          <w:tcPr>
            <w:tcW w:w="2268" w:type="dxa"/>
            <w:shd w:val="clear" w:color="auto" w:fill="FFFFFF"/>
            <w:tcMar>
              <w:top w:w="30" w:type="dxa"/>
              <w:left w:w="30" w:type="dxa"/>
              <w:bottom w:w="30" w:type="dxa"/>
              <w:right w:w="30" w:type="dxa"/>
            </w:tcMar>
            <w:vAlign w:val="center"/>
          </w:tcPr>
          <w:p w:rsidR="0010006C" w:rsidRPr="0035798A" w:rsidRDefault="004A60AF" w:rsidP="0010006C">
            <w:pPr>
              <w:jc w:val="center"/>
              <w:rPr>
                <w:rFonts w:asciiTheme="majorHAnsi" w:hAnsiTheme="majorHAnsi"/>
                <w:sz w:val="20"/>
                <w:szCs w:val="20"/>
              </w:rPr>
            </w:pPr>
            <w:hyperlink r:id="rId91" w:tooltip="Przejdź do opisu składowiska" w:history="1">
              <w:r w:rsidR="0010006C" w:rsidRPr="0035798A">
                <w:rPr>
                  <w:rStyle w:val="Hipercze"/>
                  <w:rFonts w:asciiTheme="majorHAnsi" w:hAnsiTheme="majorHAnsi"/>
                  <w:color w:val="auto"/>
                  <w:sz w:val="20"/>
                  <w:szCs w:val="20"/>
                  <w:u w:val="none"/>
                </w:rPr>
                <w:t>POMORSKIE</w:t>
              </w:r>
            </w:hyperlink>
          </w:p>
        </w:tc>
        <w:tc>
          <w:tcPr>
            <w:tcW w:w="1275" w:type="dxa"/>
            <w:shd w:val="clear" w:color="auto" w:fill="FFFFFF"/>
            <w:tcMar>
              <w:top w:w="30" w:type="dxa"/>
              <w:left w:w="30" w:type="dxa"/>
              <w:bottom w:w="30" w:type="dxa"/>
              <w:right w:w="30" w:type="dxa"/>
            </w:tcMar>
            <w:vAlign w:val="center"/>
          </w:tcPr>
          <w:p w:rsidR="0010006C" w:rsidRPr="0035798A" w:rsidRDefault="004A60AF" w:rsidP="0010006C">
            <w:pPr>
              <w:jc w:val="center"/>
              <w:rPr>
                <w:rFonts w:asciiTheme="majorHAnsi" w:hAnsiTheme="majorHAnsi"/>
                <w:sz w:val="20"/>
                <w:szCs w:val="20"/>
              </w:rPr>
            </w:pPr>
            <w:hyperlink r:id="rId92" w:tooltip="Przejdź do opisu składowiska" w:history="1">
              <w:r w:rsidR="0010006C" w:rsidRPr="0035798A">
                <w:rPr>
                  <w:rStyle w:val="Hipercze"/>
                  <w:rFonts w:asciiTheme="majorHAnsi" w:hAnsiTheme="majorHAnsi"/>
                  <w:color w:val="auto"/>
                  <w:sz w:val="20"/>
                  <w:szCs w:val="20"/>
                  <w:u w:val="none"/>
                </w:rPr>
                <w:t>Kwidzyn</w:t>
              </w:r>
            </w:hyperlink>
          </w:p>
        </w:tc>
        <w:tc>
          <w:tcPr>
            <w:tcW w:w="1276" w:type="dxa"/>
            <w:shd w:val="clear" w:color="auto" w:fill="FFFFFF"/>
            <w:tcMar>
              <w:top w:w="30" w:type="dxa"/>
              <w:left w:w="30" w:type="dxa"/>
              <w:bottom w:w="30" w:type="dxa"/>
              <w:right w:w="30" w:type="dxa"/>
            </w:tcMar>
            <w:vAlign w:val="center"/>
          </w:tcPr>
          <w:p w:rsidR="0010006C" w:rsidRPr="0035798A" w:rsidRDefault="004A60AF" w:rsidP="0010006C">
            <w:pPr>
              <w:jc w:val="center"/>
              <w:rPr>
                <w:rFonts w:asciiTheme="majorHAnsi" w:hAnsiTheme="majorHAnsi"/>
                <w:sz w:val="20"/>
                <w:szCs w:val="20"/>
              </w:rPr>
            </w:pPr>
            <w:hyperlink r:id="rId93" w:tooltip="Przejdź do opisu składowiska" w:history="1">
              <w:r w:rsidR="0010006C" w:rsidRPr="0035798A">
                <w:rPr>
                  <w:rStyle w:val="Hipercze"/>
                  <w:rFonts w:asciiTheme="majorHAnsi" w:hAnsiTheme="majorHAnsi"/>
                  <w:color w:val="auto"/>
                  <w:sz w:val="20"/>
                  <w:szCs w:val="20"/>
                  <w:u w:val="none"/>
                </w:rPr>
                <w:t>Gilwa Mała</w:t>
              </w:r>
            </w:hyperlink>
          </w:p>
        </w:tc>
        <w:tc>
          <w:tcPr>
            <w:tcW w:w="1276" w:type="dxa"/>
            <w:shd w:val="clear" w:color="auto" w:fill="FFFFFF" w:themeFill="background1"/>
            <w:tcMar>
              <w:top w:w="30" w:type="dxa"/>
              <w:left w:w="30" w:type="dxa"/>
              <w:bottom w:w="30" w:type="dxa"/>
              <w:right w:w="30" w:type="dxa"/>
            </w:tcMar>
            <w:vAlign w:val="center"/>
          </w:tcPr>
          <w:p w:rsidR="0010006C" w:rsidRPr="00BD0FE6" w:rsidRDefault="00071ADB" w:rsidP="0010006C">
            <w:pPr>
              <w:jc w:val="center"/>
              <w:rPr>
                <w:rFonts w:asciiTheme="majorHAnsi" w:hAnsiTheme="majorHAnsi"/>
                <w:sz w:val="20"/>
                <w:szCs w:val="20"/>
              </w:rPr>
            </w:pPr>
            <w:r w:rsidRPr="00BD0FE6">
              <w:rPr>
                <w:rFonts w:asciiTheme="majorHAnsi" w:hAnsiTheme="majorHAnsi" w:cs="Arial"/>
                <w:sz w:val="20"/>
                <w:szCs w:val="20"/>
                <w:shd w:val="clear" w:color="auto" w:fill="FFFFFF"/>
              </w:rPr>
              <w:t>54 561</w:t>
            </w:r>
          </w:p>
        </w:tc>
        <w:tc>
          <w:tcPr>
            <w:tcW w:w="1512" w:type="dxa"/>
            <w:shd w:val="clear" w:color="auto" w:fill="FFFFFF"/>
            <w:vAlign w:val="center"/>
          </w:tcPr>
          <w:p w:rsidR="0010006C" w:rsidRPr="0035798A" w:rsidRDefault="0010006C" w:rsidP="0010006C">
            <w:pPr>
              <w:jc w:val="center"/>
              <w:rPr>
                <w:rFonts w:asciiTheme="majorHAnsi" w:hAnsiTheme="majorHAnsi"/>
                <w:sz w:val="20"/>
                <w:szCs w:val="20"/>
              </w:rPr>
            </w:pPr>
            <w:r w:rsidRPr="0035798A">
              <w:rPr>
                <w:rFonts w:asciiTheme="majorHAnsi" w:hAnsiTheme="majorHAnsi"/>
                <w:sz w:val="20"/>
                <w:szCs w:val="20"/>
              </w:rPr>
              <w:t>170601, 170605</w:t>
            </w:r>
          </w:p>
        </w:tc>
        <w:tc>
          <w:tcPr>
            <w:tcW w:w="1181" w:type="dxa"/>
            <w:shd w:val="clear" w:color="auto" w:fill="FFFFFF"/>
            <w:vAlign w:val="center"/>
          </w:tcPr>
          <w:p w:rsidR="0010006C" w:rsidRPr="0035798A" w:rsidRDefault="0010006C" w:rsidP="0010006C">
            <w:pPr>
              <w:jc w:val="center"/>
              <w:rPr>
                <w:rFonts w:asciiTheme="majorHAnsi" w:hAnsiTheme="majorHAnsi"/>
                <w:sz w:val="20"/>
                <w:szCs w:val="20"/>
              </w:rPr>
            </w:pPr>
            <w:r w:rsidRPr="0035798A">
              <w:rPr>
                <w:rFonts w:asciiTheme="majorHAnsi" w:hAnsiTheme="majorHAnsi"/>
                <w:sz w:val="20"/>
                <w:szCs w:val="20"/>
              </w:rPr>
              <w:t>2018</w:t>
            </w:r>
          </w:p>
        </w:tc>
      </w:tr>
      <w:tr w:rsidR="0010006C" w:rsidRPr="0035798A" w:rsidTr="00BD0FE6">
        <w:trPr>
          <w:trHeight w:val="114"/>
        </w:trPr>
        <w:tc>
          <w:tcPr>
            <w:tcW w:w="456" w:type="dxa"/>
            <w:shd w:val="clear" w:color="auto" w:fill="FFFFFF"/>
            <w:tcMar>
              <w:top w:w="30" w:type="dxa"/>
              <w:left w:w="30" w:type="dxa"/>
              <w:bottom w:w="30" w:type="dxa"/>
              <w:right w:w="30" w:type="dxa"/>
            </w:tcMar>
            <w:vAlign w:val="center"/>
          </w:tcPr>
          <w:p w:rsidR="0010006C" w:rsidRPr="0035798A" w:rsidRDefault="00BD0FE6" w:rsidP="0010006C">
            <w:pPr>
              <w:jc w:val="center"/>
              <w:rPr>
                <w:rFonts w:asciiTheme="majorHAnsi" w:hAnsiTheme="majorHAnsi"/>
                <w:sz w:val="20"/>
                <w:szCs w:val="20"/>
              </w:rPr>
            </w:pPr>
            <w:r>
              <w:rPr>
                <w:rFonts w:asciiTheme="majorHAnsi" w:hAnsiTheme="majorHAnsi"/>
                <w:sz w:val="20"/>
                <w:szCs w:val="20"/>
              </w:rPr>
              <w:t>23</w:t>
            </w:r>
            <w:r w:rsidR="0010006C" w:rsidRPr="0035798A">
              <w:rPr>
                <w:rFonts w:asciiTheme="majorHAnsi" w:hAnsiTheme="majorHAnsi"/>
                <w:sz w:val="20"/>
                <w:szCs w:val="20"/>
              </w:rPr>
              <w:t>.</w:t>
            </w:r>
          </w:p>
        </w:tc>
        <w:tc>
          <w:tcPr>
            <w:tcW w:w="2268" w:type="dxa"/>
            <w:shd w:val="clear" w:color="auto" w:fill="FFFFFF"/>
            <w:tcMar>
              <w:top w:w="30" w:type="dxa"/>
              <w:left w:w="30" w:type="dxa"/>
              <w:bottom w:w="30" w:type="dxa"/>
              <w:right w:w="30" w:type="dxa"/>
            </w:tcMar>
            <w:vAlign w:val="center"/>
          </w:tcPr>
          <w:p w:rsidR="0010006C" w:rsidRPr="0035798A" w:rsidRDefault="004A60AF" w:rsidP="0010006C">
            <w:pPr>
              <w:jc w:val="center"/>
              <w:rPr>
                <w:rFonts w:asciiTheme="majorHAnsi" w:hAnsiTheme="majorHAnsi"/>
                <w:sz w:val="20"/>
                <w:szCs w:val="20"/>
              </w:rPr>
            </w:pPr>
            <w:hyperlink r:id="rId94" w:tooltip="Przejdź do opisu składowiska" w:history="1">
              <w:r w:rsidR="0010006C" w:rsidRPr="0035798A">
                <w:rPr>
                  <w:rStyle w:val="Hipercze"/>
                  <w:rFonts w:asciiTheme="majorHAnsi" w:hAnsiTheme="majorHAnsi"/>
                  <w:color w:val="auto"/>
                  <w:sz w:val="20"/>
                  <w:szCs w:val="20"/>
                  <w:u w:val="none"/>
                </w:rPr>
                <w:t>POMORSKIE</w:t>
              </w:r>
            </w:hyperlink>
          </w:p>
        </w:tc>
        <w:tc>
          <w:tcPr>
            <w:tcW w:w="1275" w:type="dxa"/>
            <w:shd w:val="clear" w:color="auto" w:fill="FFFFFF"/>
            <w:tcMar>
              <w:top w:w="30" w:type="dxa"/>
              <w:left w:w="30" w:type="dxa"/>
              <w:bottom w:w="30" w:type="dxa"/>
              <w:right w:w="30" w:type="dxa"/>
            </w:tcMar>
            <w:vAlign w:val="center"/>
          </w:tcPr>
          <w:p w:rsidR="0010006C" w:rsidRPr="0035798A" w:rsidRDefault="004A60AF" w:rsidP="0010006C">
            <w:pPr>
              <w:jc w:val="center"/>
              <w:rPr>
                <w:rFonts w:asciiTheme="majorHAnsi" w:hAnsiTheme="majorHAnsi"/>
                <w:sz w:val="20"/>
                <w:szCs w:val="20"/>
              </w:rPr>
            </w:pPr>
            <w:hyperlink r:id="rId95" w:tooltip="Przejdź do opisu składowiska" w:history="1">
              <w:r w:rsidR="0010006C" w:rsidRPr="0035798A">
                <w:rPr>
                  <w:rStyle w:val="Hipercze"/>
                  <w:rFonts w:asciiTheme="majorHAnsi" w:hAnsiTheme="majorHAnsi"/>
                  <w:color w:val="auto"/>
                  <w:sz w:val="20"/>
                  <w:szCs w:val="20"/>
                  <w:u w:val="none"/>
                </w:rPr>
                <w:t>Słupsk</w:t>
              </w:r>
            </w:hyperlink>
          </w:p>
        </w:tc>
        <w:tc>
          <w:tcPr>
            <w:tcW w:w="1276" w:type="dxa"/>
            <w:shd w:val="clear" w:color="auto" w:fill="FFFFFF"/>
            <w:tcMar>
              <w:top w:w="30" w:type="dxa"/>
              <w:left w:w="30" w:type="dxa"/>
              <w:bottom w:w="30" w:type="dxa"/>
              <w:right w:w="30" w:type="dxa"/>
            </w:tcMar>
            <w:vAlign w:val="center"/>
          </w:tcPr>
          <w:p w:rsidR="0010006C" w:rsidRPr="0035798A" w:rsidRDefault="004A60AF" w:rsidP="0010006C">
            <w:pPr>
              <w:jc w:val="center"/>
              <w:rPr>
                <w:rFonts w:asciiTheme="majorHAnsi" w:hAnsiTheme="majorHAnsi"/>
                <w:sz w:val="20"/>
                <w:szCs w:val="20"/>
              </w:rPr>
            </w:pPr>
            <w:hyperlink r:id="rId96" w:tooltip="Przejdź do opisu składowiska" w:history="1">
              <w:r w:rsidR="0010006C" w:rsidRPr="0035798A">
                <w:rPr>
                  <w:rStyle w:val="Hipercze"/>
                  <w:rFonts w:asciiTheme="majorHAnsi" w:hAnsiTheme="majorHAnsi"/>
                  <w:color w:val="auto"/>
                  <w:sz w:val="20"/>
                  <w:szCs w:val="20"/>
                  <w:u w:val="none"/>
                </w:rPr>
                <w:t>Bierkowo</w:t>
              </w:r>
            </w:hyperlink>
          </w:p>
        </w:tc>
        <w:tc>
          <w:tcPr>
            <w:tcW w:w="1276" w:type="dxa"/>
            <w:shd w:val="clear" w:color="auto" w:fill="FFFFFF" w:themeFill="background1"/>
            <w:tcMar>
              <w:top w:w="30" w:type="dxa"/>
              <w:left w:w="30" w:type="dxa"/>
              <w:bottom w:w="30" w:type="dxa"/>
              <w:right w:w="30" w:type="dxa"/>
            </w:tcMar>
            <w:vAlign w:val="center"/>
          </w:tcPr>
          <w:p w:rsidR="0010006C" w:rsidRPr="00BD0FE6" w:rsidRDefault="00071ADB" w:rsidP="00BD0FE6">
            <w:pPr>
              <w:jc w:val="center"/>
              <w:rPr>
                <w:rFonts w:asciiTheme="majorHAnsi" w:hAnsiTheme="majorHAnsi"/>
                <w:sz w:val="20"/>
                <w:szCs w:val="20"/>
              </w:rPr>
            </w:pPr>
            <w:r w:rsidRPr="00BD0FE6">
              <w:rPr>
                <w:rFonts w:asciiTheme="majorHAnsi" w:hAnsiTheme="majorHAnsi"/>
                <w:sz w:val="20"/>
                <w:szCs w:val="20"/>
              </w:rPr>
              <w:t>3 037</w:t>
            </w:r>
          </w:p>
        </w:tc>
        <w:tc>
          <w:tcPr>
            <w:tcW w:w="1512" w:type="dxa"/>
            <w:shd w:val="clear" w:color="auto" w:fill="FFFFFF"/>
            <w:vAlign w:val="center"/>
          </w:tcPr>
          <w:p w:rsidR="0010006C" w:rsidRPr="0035798A" w:rsidRDefault="0010006C" w:rsidP="0010006C">
            <w:pPr>
              <w:jc w:val="center"/>
              <w:rPr>
                <w:rFonts w:asciiTheme="majorHAnsi" w:hAnsiTheme="majorHAnsi"/>
                <w:sz w:val="20"/>
                <w:szCs w:val="20"/>
              </w:rPr>
            </w:pPr>
            <w:r w:rsidRPr="0035798A">
              <w:rPr>
                <w:rFonts w:asciiTheme="majorHAnsi" w:hAnsiTheme="majorHAnsi"/>
                <w:sz w:val="20"/>
                <w:szCs w:val="20"/>
              </w:rPr>
              <w:t>061304, 101181, 101309, 150111, 160111, 170601, 170605</w:t>
            </w:r>
          </w:p>
        </w:tc>
        <w:tc>
          <w:tcPr>
            <w:tcW w:w="1181" w:type="dxa"/>
            <w:shd w:val="clear" w:color="auto" w:fill="FFFFFF"/>
            <w:vAlign w:val="center"/>
          </w:tcPr>
          <w:p w:rsidR="0010006C" w:rsidRPr="0035798A" w:rsidRDefault="0010006C" w:rsidP="0010006C">
            <w:pPr>
              <w:jc w:val="center"/>
              <w:rPr>
                <w:rFonts w:asciiTheme="majorHAnsi" w:hAnsiTheme="majorHAnsi"/>
                <w:sz w:val="20"/>
                <w:szCs w:val="20"/>
              </w:rPr>
            </w:pPr>
            <w:proofErr w:type="gramStart"/>
            <w:r w:rsidRPr="0035798A">
              <w:rPr>
                <w:rFonts w:asciiTheme="majorHAnsi" w:hAnsiTheme="majorHAnsi"/>
                <w:sz w:val="20"/>
                <w:szCs w:val="20"/>
              </w:rPr>
              <w:t>b</w:t>
            </w:r>
            <w:proofErr w:type="gramEnd"/>
            <w:r w:rsidRPr="0035798A">
              <w:rPr>
                <w:rFonts w:asciiTheme="majorHAnsi" w:hAnsiTheme="majorHAnsi"/>
                <w:sz w:val="20"/>
                <w:szCs w:val="20"/>
              </w:rPr>
              <w:t>.d.</w:t>
            </w:r>
          </w:p>
        </w:tc>
      </w:tr>
      <w:tr w:rsidR="0010006C" w:rsidRPr="0035798A" w:rsidTr="00071ADB">
        <w:trPr>
          <w:trHeight w:val="114"/>
        </w:trPr>
        <w:tc>
          <w:tcPr>
            <w:tcW w:w="456" w:type="dxa"/>
            <w:shd w:val="clear" w:color="auto" w:fill="FFFFFF"/>
            <w:tcMar>
              <w:top w:w="30" w:type="dxa"/>
              <w:left w:w="30" w:type="dxa"/>
              <w:bottom w:w="30" w:type="dxa"/>
              <w:right w:w="30" w:type="dxa"/>
            </w:tcMar>
            <w:vAlign w:val="center"/>
          </w:tcPr>
          <w:p w:rsidR="0010006C" w:rsidRPr="0035798A" w:rsidRDefault="00BD0FE6" w:rsidP="0010006C">
            <w:pPr>
              <w:jc w:val="center"/>
              <w:rPr>
                <w:rFonts w:asciiTheme="majorHAnsi" w:hAnsiTheme="majorHAnsi"/>
                <w:sz w:val="20"/>
                <w:szCs w:val="20"/>
              </w:rPr>
            </w:pPr>
            <w:r>
              <w:rPr>
                <w:rFonts w:asciiTheme="majorHAnsi" w:hAnsiTheme="majorHAnsi"/>
                <w:sz w:val="20"/>
                <w:szCs w:val="20"/>
              </w:rPr>
              <w:t>24</w:t>
            </w:r>
            <w:r w:rsidR="0010006C" w:rsidRPr="0035798A">
              <w:rPr>
                <w:rFonts w:asciiTheme="majorHAnsi" w:hAnsiTheme="majorHAnsi"/>
                <w:sz w:val="20"/>
                <w:szCs w:val="20"/>
              </w:rPr>
              <w:t>.</w:t>
            </w:r>
          </w:p>
        </w:tc>
        <w:tc>
          <w:tcPr>
            <w:tcW w:w="2268" w:type="dxa"/>
            <w:shd w:val="clear" w:color="auto" w:fill="FFFFFF"/>
            <w:tcMar>
              <w:top w:w="30" w:type="dxa"/>
              <w:left w:w="30" w:type="dxa"/>
              <w:bottom w:w="30" w:type="dxa"/>
              <w:right w:w="30" w:type="dxa"/>
            </w:tcMar>
            <w:vAlign w:val="center"/>
          </w:tcPr>
          <w:p w:rsidR="0010006C" w:rsidRPr="0035798A" w:rsidRDefault="004A60AF" w:rsidP="0010006C">
            <w:pPr>
              <w:jc w:val="center"/>
              <w:rPr>
                <w:rFonts w:asciiTheme="majorHAnsi" w:hAnsiTheme="majorHAnsi"/>
                <w:sz w:val="20"/>
                <w:szCs w:val="20"/>
              </w:rPr>
            </w:pPr>
            <w:hyperlink r:id="rId97" w:tooltip="Przejdź do opisu składowiska" w:history="1">
              <w:r w:rsidR="0010006C" w:rsidRPr="0035798A">
                <w:rPr>
                  <w:rStyle w:val="Hipercze"/>
                  <w:rFonts w:asciiTheme="majorHAnsi" w:hAnsiTheme="majorHAnsi"/>
                  <w:color w:val="auto"/>
                  <w:sz w:val="20"/>
                  <w:szCs w:val="20"/>
                  <w:u w:val="none"/>
                </w:rPr>
                <w:t>ŚLĄSKIE</w:t>
              </w:r>
            </w:hyperlink>
          </w:p>
        </w:tc>
        <w:tc>
          <w:tcPr>
            <w:tcW w:w="1275" w:type="dxa"/>
            <w:shd w:val="clear" w:color="auto" w:fill="FFFFFF"/>
            <w:tcMar>
              <w:top w:w="30" w:type="dxa"/>
              <w:left w:w="30" w:type="dxa"/>
              <w:bottom w:w="30" w:type="dxa"/>
              <w:right w:w="30" w:type="dxa"/>
            </w:tcMar>
            <w:vAlign w:val="center"/>
          </w:tcPr>
          <w:p w:rsidR="0010006C" w:rsidRPr="0035798A" w:rsidRDefault="004A60AF" w:rsidP="0010006C">
            <w:pPr>
              <w:jc w:val="center"/>
              <w:rPr>
                <w:rFonts w:asciiTheme="majorHAnsi" w:hAnsiTheme="majorHAnsi"/>
                <w:sz w:val="20"/>
                <w:szCs w:val="20"/>
              </w:rPr>
            </w:pPr>
            <w:hyperlink r:id="rId98" w:tooltip="Przejdź do opisu składowiska" w:history="1">
              <w:r w:rsidR="0010006C" w:rsidRPr="0035798A">
                <w:rPr>
                  <w:rStyle w:val="Hipercze"/>
                  <w:rFonts w:asciiTheme="majorHAnsi" w:hAnsiTheme="majorHAnsi"/>
                  <w:color w:val="auto"/>
                  <w:sz w:val="20"/>
                  <w:szCs w:val="20"/>
                  <w:u w:val="none"/>
                </w:rPr>
                <w:t>Knurów</w:t>
              </w:r>
            </w:hyperlink>
          </w:p>
        </w:tc>
        <w:tc>
          <w:tcPr>
            <w:tcW w:w="1276" w:type="dxa"/>
            <w:shd w:val="clear" w:color="auto" w:fill="FFFFFF"/>
            <w:tcMar>
              <w:top w:w="30" w:type="dxa"/>
              <w:left w:w="30" w:type="dxa"/>
              <w:bottom w:w="30" w:type="dxa"/>
              <w:right w:w="30" w:type="dxa"/>
            </w:tcMar>
            <w:vAlign w:val="center"/>
          </w:tcPr>
          <w:p w:rsidR="0010006C" w:rsidRPr="0035798A" w:rsidRDefault="004A60AF" w:rsidP="0010006C">
            <w:pPr>
              <w:jc w:val="center"/>
              <w:rPr>
                <w:rFonts w:asciiTheme="majorHAnsi" w:hAnsiTheme="majorHAnsi"/>
                <w:sz w:val="20"/>
                <w:szCs w:val="20"/>
              </w:rPr>
            </w:pPr>
            <w:hyperlink r:id="rId99" w:tooltip="Przejdź do opisu składowiska" w:history="1">
              <w:r w:rsidR="0010006C" w:rsidRPr="0035798A">
                <w:rPr>
                  <w:rStyle w:val="Hipercze"/>
                  <w:rFonts w:asciiTheme="majorHAnsi" w:hAnsiTheme="majorHAnsi"/>
                  <w:color w:val="auto"/>
                  <w:sz w:val="20"/>
                  <w:szCs w:val="20"/>
                  <w:u w:val="none"/>
                </w:rPr>
                <w:t>Knurów</w:t>
              </w:r>
            </w:hyperlink>
          </w:p>
        </w:tc>
        <w:tc>
          <w:tcPr>
            <w:tcW w:w="1276" w:type="dxa"/>
            <w:shd w:val="clear" w:color="auto" w:fill="FFFFFF"/>
            <w:tcMar>
              <w:top w:w="30" w:type="dxa"/>
              <w:left w:w="30" w:type="dxa"/>
              <w:bottom w:w="30" w:type="dxa"/>
              <w:right w:w="30" w:type="dxa"/>
            </w:tcMar>
            <w:vAlign w:val="center"/>
          </w:tcPr>
          <w:p w:rsidR="0010006C" w:rsidRPr="00BD0FE6" w:rsidRDefault="00BD0FE6" w:rsidP="0010006C">
            <w:pPr>
              <w:jc w:val="center"/>
              <w:rPr>
                <w:rFonts w:asciiTheme="majorHAnsi" w:hAnsiTheme="majorHAnsi"/>
                <w:sz w:val="20"/>
                <w:szCs w:val="20"/>
              </w:rPr>
            </w:pPr>
            <w:r w:rsidRPr="00BD0FE6">
              <w:rPr>
                <w:rFonts w:asciiTheme="majorHAnsi" w:hAnsiTheme="majorHAnsi" w:cs="Arial"/>
                <w:sz w:val="20"/>
                <w:szCs w:val="20"/>
                <w:shd w:val="clear" w:color="auto" w:fill="FFFFFF"/>
              </w:rPr>
              <w:t>311 330</w:t>
            </w:r>
          </w:p>
        </w:tc>
        <w:tc>
          <w:tcPr>
            <w:tcW w:w="1512" w:type="dxa"/>
            <w:shd w:val="clear" w:color="auto" w:fill="FFFFFF"/>
            <w:vAlign w:val="center"/>
          </w:tcPr>
          <w:p w:rsidR="0010006C" w:rsidRPr="0035798A" w:rsidRDefault="0010006C" w:rsidP="0010006C">
            <w:pPr>
              <w:jc w:val="center"/>
              <w:rPr>
                <w:rFonts w:asciiTheme="majorHAnsi" w:hAnsiTheme="majorHAnsi"/>
                <w:sz w:val="20"/>
                <w:szCs w:val="20"/>
              </w:rPr>
            </w:pPr>
            <w:r w:rsidRPr="0035798A">
              <w:rPr>
                <w:rFonts w:asciiTheme="majorHAnsi" w:hAnsiTheme="majorHAnsi"/>
                <w:sz w:val="20"/>
                <w:szCs w:val="20"/>
              </w:rPr>
              <w:t>170601, 170605</w:t>
            </w:r>
          </w:p>
        </w:tc>
        <w:tc>
          <w:tcPr>
            <w:tcW w:w="1181" w:type="dxa"/>
            <w:shd w:val="clear" w:color="auto" w:fill="FFFFFF"/>
            <w:vAlign w:val="center"/>
          </w:tcPr>
          <w:p w:rsidR="0010006C" w:rsidRPr="0035798A" w:rsidRDefault="0010006C" w:rsidP="0010006C">
            <w:pPr>
              <w:jc w:val="center"/>
              <w:rPr>
                <w:rFonts w:asciiTheme="majorHAnsi" w:hAnsiTheme="majorHAnsi"/>
                <w:sz w:val="20"/>
                <w:szCs w:val="20"/>
              </w:rPr>
            </w:pPr>
            <w:proofErr w:type="gramStart"/>
            <w:r w:rsidRPr="0035798A">
              <w:rPr>
                <w:rFonts w:asciiTheme="majorHAnsi" w:hAnsiTheme="majorHAnsi"/>
                <w:sz w:val="20"/>
                <w:szCs w:val="20"/>
              </w:rPr>
              <w:t>po</w:t>
            </w:r>
            <w:proofErr w:type="gramEnd"/>
            <w:r w:rsidRPr="0035798A">
              <w:rPr>
                <w:rFonts w:asciiTheme="majorHAnsi" w:hAnsiTheme="majorHAnsi"/>
                <w:sz w:val="20"/>
                <w:szCs w:val="20"/>
              </w:rPr>
              <w:t xml:space="preserve"> 2018</w:t>
            </w:r>
          </w:p>
        </w:tc>
      </w:tr>
      <w:tr w:rsidR="0010006C" w:rsidRPr="0035798A" w:rsidTr="00071ADB">
        <w:trPr>
          <w:trHeight w:val="114"/>
        </w:trPr>
        <w:tc>
          <w:tcPr>
            <w:tcW w:w="456" w:type="dxa"/>
            <w:shd w:val="clear" w:color="auto" w:fill="FFFFFF"/>
            <w:tcMar>
              <w:top w:w="30" w:type="dxa"/>
              <w:left w:w="30" w:type="dxa"/>
              <w:bottom w:w="30" w:type="dxa"/>
              <w:right w:w="30" w:type="dxa"/>
            </w:tcMar>
            <w:vAlign w:val="center"/>
          </w:tcPr>
          <w:p w:rsidR="0010006C" w:rsidRPr="0035798A" w:rsidRDefault="00BD0FE6" w:rsidP="0010006C">
            <w:pPr>
              <w:jc w:val="center"/>
              <w:rPr>
                <w:rFonts w:asciiTheme="majorHAnsi" w:hAnsiTheme="majorHAnsi"/>
                <w:sz w:val="20"/>
                <w:szCs w:val="20"/>
              </w:rPr>
            </w:pPr>
            <w:r>
              <w:rPr>
                <w:rFonts w:asciiTheme="majorHAnsi" w:hAnsiTheme="majorHAnsi"/>
                <w:sz w:val="20"/>
                <w:szCs w:val="20"/>
              </w:rPr>
              <w:t>25</w:t>
            </w:r>
            <w:r w:rsidR="0010006C" w:rsidRPr="0035798A">
              <w:rPr>
                <w:rFonts w:asciiTheme="majorHAnsi" w:hAnsiTheme="majorHAnsi"/>
                <w:sz w:val="20"/>
                <w:szCs w:val="20"/>
              </w:rPr>
              <w:t>.</w:t>
            </w:r>
          </w:p>
        </w:tc>
        <w:tc>
          <w:tcPr>
            <w:tcW w:w="2268" w:type="dxa"/>
            <w:shd w:val="clear" w:color="auto" w:fill="FFFFFF"/>
            <w:tcMar>
              <w:top w:w="30" w:type="dxa"/>
              <w:left w:w="30" w:type="dxa"/>
              <w:bottom w:w="30" w:type="dxa"/>
              <w:right w:w="30" w:type="dxa"/>
            </w:tcMar>
            <w:vAlign w:val="center"/>
          </w:tcPr>
          <w:p w:rsidR="0010006C" w:rsidRPr="0035798A" w:rsidRDefault="004A60AF" w:rsidP="0010006C">
            <w:pPr>
              <w:jc w:val="center"/>
              <w:rPr>
                <w:rFonts w:asciiTheme="majorHAnsi" w:hAnsiTheme="majorHAnsi"/>
                <w:sz w:val="20"/>
                <w:szCs w:val="20"/>
              </w:rPr>
            </w:pPr>
            <w:hyperlink r:id="rId100" w:tooltip="Przejdź do opisu składowiska" w:history="1">
              <w:r w:rsidR="0010006C" w:rsidRPr="0035798A">
                <w:rPr>
                  <w:rStyle w:val="Hipercze"/>
                  <w:rFonts w:asciiTheme="majorHAnsi" w:hAnsiTheme="majorHAnsi"/>
                  <w:color w:val="auto"/>
                  <w:sz w:val="20"/>
                  <w:szCs w:val="20"/>
                  <w:u w:val="none"/>
                </w:rPr>
                <w:t>ŚLĄSKIE</w:t>
              </w:r>
            </w:hyperlink>
          </w:p>
        </w:tc>
        <w:tc>
          <w:tcPr>
            <w:tcW w:w="1275" w:type="dxa"/>
            <w:shd w:val="clear" w:color="auto" w:fill="FFFFFF"/>
            <w:tcMar>
              <w:top w:w="30" w:type="dxa"/>
              <w:left w:w="30" w:type="dxa"/>
              <w:bottom w:w="30" w:type="dxa"/>
              <w:right w:w="30" w:type="dxa"/>
            </w:tcMar>
            <w:vAlign w:val="center"/>
          </w:tcPr>
          <w:p w:rsidR="0010006C" w:rsidRPr="0035798A" w:rsidRDefault="004A60AF" w:rsidP="0010006C">
            <w:pPr>
              <w:jc w:val="center"/>
              <w:rPr>
                <w:rFonts w:asciiTheme="majorHAnsi" w:hAnsiTheme="majorHAnsi"/>
                <w:sz w:val="20"/>
                <w:szCs w:val="20"/>
              </w:rPr>
            </w:pPr>
            <w:hyperlink r:id="rId101" w:tooltip="Przejdź do opisu składowiska" w:history="1">
              <w:r w:rsidR="0010006C" w:rsidRPr="0035798A">
                <w:rPr>
                  <w:rStyle w:val="Hipercze"/>
                  <w:rFonts w:asciiTheme="majorHAnsi" w:hAnsiTheme="majorHAnsi"/>
                  <w:color w:val="auto"/>
                  <w:sz w:val="20"/>
                  <w:szCs w:val="20"/>
                  <w:u w:val="none"/>
                </w:rPr>
                <w:t>Jastrzębie-Zdrój</w:t>
              </w:r>
            </w:hyperlink>
          </w:p>
        </w:tc>
        <w:tc>
          <w:tcPr>
            <w:tcW w:w="1276" w:type="dxa"/>
            <w:shd w:val="clear" w:color="auto" w:fill="FFFFFF"/>
            <w:tcMar>
              <w:top w:w="30" w:type="dxa"/>
              <w:left w:w="30" w:type="dxa"/>
              <w:bottom w:w="30" w:type="dxa"/>
              <w:right w:w="30" w:type="dxa"/>
            </w:tcMar>
            <w:vAlign w:val="center"/>
          </w:tcPr>
          <w:p w:rsidR="0010006C" w:rsidRPr="0035798A" w:rsidRDefault="004A60AF" w:rsidP="0010006C">
            <w:pPr>
              <w:jc w:val="center"/>
              <w:rPr>
                <w:rFonts w:asciiTheme="majorHAnsi" w:hAnsiTheme="majorHAnsi"/>
                <w:sz w:val="20"/>
                <w:szCs w:val="20"/>
              </w:rPr>
            </w:pPr>
            <w:hyperlink r:id="rId102" w:tooltip="Przejdź do opisu składowiska" w:history="1">
              <w:r w:rsidR="0010006C" w:rsidRPr="0035798A">
                <w:rPr>
                  <w:rStyle w:val="Hipercze"/>
                  <w:rFonts w:asciiTheme="majorHAnsi" w:hAnsiTheme="majorHAnsi"/>
                  <w:color w:val="auto"/>
                  <w:sz w:val="20"/>
                  <w:szCs w:val="20"/>
                  <w:u w:val="none"/>
                </w:rPr>
                <w:t>Jastrzębie-Zdrój</w:t>
              </w:r>
            </w:hyperlink>
          </w:p>
        </w:tc>
        <w:tc>
          <w:tcPr>
            <w:tcW w:w="1276" w:type="dxa"/>
            <w:shd w:val="clear" w:color="auto" w:fill="FFFFFF"/>
            <w:tcMar>
              <w:top w:w="30" w:type="dxa"/>
              <w:left w:w="30" w:type="dxa"/>
              <w:bottom w:w="30" w:type="dxa"/>
              <w:right w:w="30" w:type="dxa"/>
            </w:tcMar>
            <w:vAlign w:val="center"/>
          </w:tcPr>
          <w:p w:rsidR="0010006C" w:rsidRPr="00BD0FE6" w:rsidRDefault="00BD0FE6" w:rsidP="0010006C">
            <w:pPr>
              <w:jc w:val="center"/>
              <w:rPr>
                <w:rFonts w:asciiTheme="majorHAnsi" w:hAnsiTheme="majorHAnsi"/>
                <w:sz w:val="20"/>
                <w:szCs w:val="20"/>
              </w:rPr>
            </w:pPr>
            <w:r w:rsidRPr="00BD0FE6">
              <w:rPr>
                <w:rFonts w:asciiTheme="majorHAnsi" w:hAnsiTheme="majorHAnsi" w:cs="Arial"/>
                <w:sz w:val="20"/>
                <w:szCs w:val="20"/>
                <w:shd w:val="clear" w:color="auto" w:fill="FFFFFF"/>
              </w:rPr>
              <w:t>1 100</w:t>
            </w:r>
          </w:p>
        </w:tc>
        <w:tc>
          <w:tcPr>
            <w:tcW w:w="1512" w:type="dxa"/>
            <w:shd w:val="clear" w:color="auto" w:fill="FFFFFF"/>
            <w:vAlign w:val="center"/>
          </w:tcPr>
          <w:p w:rsidR="0010006C" w:rsidRPr="0035798A" w:rsidRDefault="0010006C" w:rsidP="0010006C">
            <w:pPr>
              <w:jc w:val="center"/>
              <w:rPr>
                <w:rFonts w:asciiTheme="majorHAnsi" w:hAnsiTheme="majorHAnsi"/>
                <w:sz w:val="20"/>
                <w:szCs w:val="20"/>
              </w:rPr>
            </w:pPr>
            <w:r w:rsidRPr="0035798A">
              <w:rPr>
                <w:rFonts w:asciiTheme="majorHAnsi" w:hAnsiTheme="majorHAnsi"/>
                <w:sz w:val="20"/>
                <w:szCs w:val="20"/>
              </w:rPr>
              <w:t>170605</w:t>
            </w:r>
          </w:p>
        </w:tc>
        <w:tc>
          <w:tcPr>
            <w:tcW w:w="1181" w:type="dxa"/>
            <w:shd w:val="clear" w:color="auto" w:fill="FFFFFF"/>
            <w:vAlign w:val="center"/>
          </w:tcPr>
          <w:p w:rsidR="0010006C" w:rsidRPr="0035798A" w:rsidRDefault="0010006C" w:rsidP="0010006C">
            <w:pPr>
              <w:jc w:val="center"/>
              <w:rPr>
                <w:rFonts w:asciiTheme="majorHAnsi" w:hAnsiTheme="majorHAnsi"/>
                <w:sz w:val="20"/>
                <w:szCs w:val="20"/>
              </w:rPr>
            </w:pPr>
            <w:r w:rsidRPr="0035798A">
              <w:rPr>
                <w:rFonts w:asciiTheme="majorHAnsi" w:hAnsiTheme="majorHAnsi"/>
                <w:sz w:val="20"/>
                <w:szCs w:val="20"/>
              </w:rPr>
              <w:t>2015</w:t>
            </w:r>
          </w:p>
        </w:tc>
      </w:tr>
      <w:tr w:rsidR="0010006C" w:rsidRPr="0035798A" w:rsidTr="00071ADB">
        <w:trPr>
          <w:trHeight w:val="114"/>
        </w:trPr>
        <w:tc>
          <w:tcPr>
            <w:tcW w:w="456" w:type="dxa"/>
            <w:shd w:val="clear" w:color="auto" w:fill="FFFFFF"/>
            <w:tcMar>
              <w:top w:w="30" w:type="dxa"/>
              <w:left w:w="30" w:type="dxa"/>
              <w:bottom w:w="30" w:type="dxa"/>
              <w:right w:w="30" w:type="dxa"/>
            </w:tcMar>
            <w:vAlign w:val="center"/>
          </w:tcPr>
          <w:p w:rsidR="0010006C" w:rsidRPr="0035798A" w:rsidRDefault="00BD0FE6" w:rsidP="0010006C">
            <w:pPr>
              <w:jc w:val="center"/>
              <w:rPr>
                <w:rFonts w:asciiTheme="majorHAnsi" w:hAnsiTheme="majorHAnsi"/>
                <w:sz w:val="20"/>
                <w:szCs w:val="20"/>
              </w:rPr>
            </w:pPr>
            <w:r>
              <w:rPr>
                <w:rFonts w:asciiTheme="majorHAnsi" w:hAnsiTheme="majorHAnsi"/>
                <w:sz w:val="20"/>
                <w:szCs w:val="20"/>
              </w:rPr>
              <w:lastRenderedPageBreak/>
              <w:t>26</w:t>
            </w:r>
            <w:r w:rsidR="0010006C" w:rsidRPr="0035798A">
              <w:rPr>
                <w:rFonts w:asciiTheme="majorHAnsi" w:hAnsiTheme="majorHAnsi"/>
                <w:sz w:val="20"/>
                <w:szCs w:val="20"/>
              </w:rPr>
              <w:t>.</w:t>
            </w:r>
          </w:p>
        </w:tc>
        <w:tc>
          <w:tcPr>
            <w:tcW w:w="2268" w:type="dxa"/>
            <w:shd w:val="clear" w:color="auto" w:fill="FFFFFF"/>
            <w:tcMar>
              <w:top w:w="30" w:type="dxa"/>
              <w:left w:w="30" w:type="dxa"/>
              <w:bottom w:w="30" w:type="dxa"/>
              <w:right w:w="30" w:type="dxa"/>
            </w:tcMar>
            <w:vAlign w:val="center"/>
          </w:tcPr>
          <w:p w:rsidR="0010006C" w:rsidRPr="0035798A" w:rsidRDefault="004A60AF" w:rsidP="0010006C">
            <w:pPr>
              <w:jc w:val="center"/>
              <w:rPr>
                <w:rFonts w:asciiTheme="majorHAnsi" w:hAnsiTheme="majorHAnsi"/>
                <w:sz w:val="20"/>
                <w:szCs w:val="20"/>
              </w:rPr>
            </w:pPr>
            <w:hyperlink r:id="rId103" w:tooltip="Przejdź do opisu składowiska" w:history="1">
              <w:r w:rsidR="0010006C" w:rsidRPr="0035798A">
                <w:rPr>
                  <w:rStyle w:val="Hipercze"/>
                  <w:rFonts w:asciiTheme="majorHAnsi" w:hAnsiTheme="majorHAnsi"/>
                  <w:color w:val="auto"/>
                  <w:sz w:val="20"/>
                  <w:szCs w:val="20"/>
                  <w:u w:val="none"/>
                </w:rPr>
                <w:t>ŚLĄSKIE</w:t>
              </w:r>
            </w:hyperlink>
          </w:p>
        </w:tc>
        <w:tc>
          <w:tcPr>
            <w:tcW w:w="1275" w:type="dxa"/>
            <w:shd w:val="clear" w:color="auto" w:fill="FFFFFF"/>
            <w:tcMar>
              <w:top w:w="30" w:type="dxa"/>
              <w:left w:w="30" w:type="dxa"/>
              <w:bottom w:w="30" w:type="dxa"/>
              <w:right w:w="30" w:type="dxa"/>
            </w:tcMar>
            <w:vAlign w:val="center"/>
          </w:tcPr>
          <w:p w:rsidR="0010006C" w:rsidRPr="0035798A" w:rsidRDefault="004A60AF" w:rsidP="0010006C">
            <w:pPr>
              <w:jc w:val="center"/>
              <w:rPr>
                <w:rFonts w:asciiTheme="majorHAnsi" w:hAnsiTheme="majorHAnsi"/>
                <w:sz w:val="20"/>
                <w:szCs w:val="20"/>
              </w:rPr>
            </w:pPr>
            <w:hyperlink r:id="rId104" w:tooltip="Przejdź do opisu składowiska" w:history="1">
              <w:proofErr w:type="spellStart"/>
              <w:r w:rsidR="0010006C" w:rsidRPr="0035798A">
                <w:rPr>
                  <w:rStyle w:val="Hipercze"/>
                  <w:rFonts w:asciiTheme="majorHAnsi" w:hAnsiTheme="majorHAnsi"/>
                  <w:color w:val="auto"/>
                  <w:sz w:val="20"/>
                  <w:szCs w:val="20"/>
                  <w:u w:val="none"/>
                </w:rPr>
                <w:t>Świętochło</w:t>
              </w:r>
              <w:proofErr w:type="spellEnd"/>
              <w:r w:rsidR="00EE5A15">
                <w:rPr>
                  <w:rStyle w:val="Hipercze"/>
                  <w:rFonts w:asciiTheme="majorHAnsi" w:hAnsiTheme="majorHAnsi"/>
                  <w:color w:val="auto"/>
                  <w:sz w:val="20"/>
                  <w:szCs w:val="20"/>
                  <w:u w:val="none"/>
                </w:rPr>
                <w:t>-</w:t>
              </w:r>
              <w:r w:rsidR="0010006C" w:rsidRPr="0035798A">
                <w:rPr>
                  <w:rStyle w:val="Hipercze"/>
                  <w:rFonts w:asciiTheme="majorHAnsi" w:hAnsiTheme="majorHAnsi"/>
                  <w:color w:val="auto"/>
                  <w:sz w:val="20"/>
                  <w:szCs w:val="20"/>
                  <w:u w:val="none"/>
                </w:rPr>
                <w:t>wice</w:t>
              </w:r>
            </w:hyperlink>
          </w:p>
        </w:tc>
        <w:tc>
          <w:tcPr>
            <w:tcW w:w="1276" w:type="dxa"/>
            <w:shd w:val="clear" w:color="auto" w:fill="FFFFFF"/>
            <w:tcMar>
              <w:top w:w="30" w:type="dxa"/>
              <w:left w:w="30" w:type="dxa"/>
              <w:bottom w:w="30" w:type="dxa"/>
              <w:right w:w="30" w:type="dxa"/>
            </w:tcMar>
            <w:vAlign w:val="center"/>
          </w:tcPr>
          <w:p w:rsidR="0010006C" w:rsidRPr="0035798A" w:rsidRDefault="004A60AF" w:rsidP="0010006C">
            <w:pPr>
              <w:jc w:val="center"/>
              <w:rPr>
                <w:rFonts w:asciiTheme="majorHAnsi" w:hAnsiTheme="majorHAnsi"/>
                <w:sz w:val="20"/>
                <w:szCs w:val="20"/>
              </w:rPr>
            </w:pPr>
            <w:hyperlink r:id="rId105" w:tooltip="Przejdź do opisu składowiska" w:history="1">
              <w:proofErr w:type="spellStart"/>
              <w:r w:rsidR="0010006C" w:rsidRPr="0035798A">
                <w:rPr>
                  <w:rStyle w:val="Hipercze"/>
                  <w:rFonts w:asciiTheme="majorHAnsi" w:hAnsiTheme="majorHAnsi"/>
                  <w:color w:val="auto"/>
                  <w:sz w:val="20"/>
                  <w:szCs w:val="20"/>
                  <w:u w:val="none"/>
                </w:rPr>
                <w:t>Świętochło</w:t>
              </w:r>
              <w:proofErr w:type="spellEnd"/>
              <w:r w:rsidR="00EE5A15">
                <w:rPr>
                  <w:rStyle w:val="Hipercze"/>
                  <w:rFonts w:asciiTheme="majorHAnsi" w:hAnsiTheme="majorHAnsi"/>
                  <w:color w:val="auto"/>
                  <w:sz w:val="20"/>
                  <w:szCs w:val="20"/>
                  <w:u w:val="none"/>
                </w:rPr>
                <w:t>-</w:t>
              </w:r>
              <w:r w:rsidR="0010006C" w:rsidRPr="0035798A">
                <w:rPr>
                  <w:rStyle w:val="Hipercze"/>
                  <w:rFonts w:asciiTheme="majorHAnsi" w:hAnsiTheme="majorHAnsi"/>
                  <w:color w:val="auto"/>
                  <w:sz w:val="20"/>
                  <w:szCs w:val="20"/>
                  <w:u w:val="none"/>
                </w:rPr>
                <w:t>wice</w:t>
              </w:r>
            </w:hyperlink>
          </w:p>
        </w:tc>
        <w:tc>
          <w:tcPr>
            <w:tcW w:w="1276" w:type="dxa"/>
            <w:shd w:val="clear" w:color="auto" w:fill="FFFFFF"/>
            <w:tcMar>
              <w:top w:w="30" w:type="dxa"/>
              <w:left w:w="30" w:type="dxa"/>
              <w:bottom w:w="30" w:type="dxa"/>
              <w:right w:w="30" w:type="dxa"/>
            </w:tcMar>
            <w:vAlign w:val="center"/>
          </w:tcPr>
          <w:p w:rsidR="0010006C" w:rsidRPr="00EE5A15" w:rsidRDefault="00BD0FE6" w:rsidP="00BD0FE6">
            <w:pPr>
              <w:jc w:val="center"/>
              <w:rPr>
                <w:rFonts w:asciiTheme="majorHAnsi" w:hAnsiTheme="majorHAnsi"/>
                <w:sz w:val="20"/>
                <w:szCs w:val="20"/>
              </w:rPr>
            </w:pPr>
            <w:r w:rsidRPr="00EE5A15">
              <w:rPr>
                <w:rFonts w:asciiTheme="majorHAnsi" w:hAnsiTheme="majorHAnsi"/>
                <w:sz w:val="20"/>
                <w:szCs w:val="20"/>
              </w:rPr>
              <w:t>5 000</w:t>
            </w:r>
          </w:p>
        </w:tc>
        <w:tc>
          <w:tcPr>
            <w:tcW w:w="1512" w:type="dxa"/>
            <w:shd w:val="clear" w:color="auto" w:fill="FFFFFF"/>
            <w:vAlign w:val="center"/>
          </w:tcPr>
          <w:p w:rsidR="0010006C" w:rsidRPr="0035798A" w:rsidRDefault="0010006C" w:rsidP="0010006C">
            <w:pPr>
              <w:jc w:val="center"/>
              <w:rPr>
                <w:rFonts w:asciiTheme="majorHAnsi" w:hAnsiTheme="majorHAnsi"/>
                <w:sz w:val="20"/>
                <w:szCs w:val="20"/>
              </w:rPr>
            </w:pPr>
            <w:r w:rsidRPr="0035798A">
              <w:rPr>
                <w:rFonts w:asciiTheme="majorHAnsi" w:hAnsiTheme="majorHAnsi"/>
                <w:sz w:val="20"/>
                <w:szCs w:val="20"/>
              </w:rPr>
              <w:t>170601, 170605</w:t>
            </w:r>
          </w:p>
        </w:tc>
        <w:tc>
          <w:tcPr>
            <w:tcW w:w="1181" w:type="dxa"/>
            <w:shd w:val="clear" w:color="auto" w:fill="FFFFFF"/>
            <w:vAlign w:val="center"/>
          </w:tcPr>
          <w:p w:rsidR="0010006C" w:rsidRPr="0035798A" w:rsidRDefault="0010006C" w:rsidP="0010006C">
            <w:pPr>
              <w:jc w:val="center"/>
              <w:rPr>
                <w:rFonts w:asciiTheme="majorHAnsi" w:hAnsiTheme="majorHAnsi"/>
                <w:sz w:val="20"/>
                <w:szCs w:val="20"/>
              </w:rPr>
            </w:pPr>
            <w:r w:rsidRPr="0035798A">
              <w:rPr>
                <w:rFonts w:asciiTheme="majorHAnsi" w:hAnsiTheme="majorHAnsi"/>
                <w:sz w:val="20"/>
                <w:szCs w:val="20"/>
              </w:rPr>
              <w:t>2015</w:t>
            </w:r>
          </w:p>
        </w:tc>
      </w:tr>
      <w:tr w:rsidR="00071ADB" w:rsidRPr="0035798A" w:rsidTr="00071ADB">
        <w:trPr>
          <w:trHeight w:val="114"/>
        </w:trPr>
        <w:tc>
          <w:tcPr>
            <w:tcW w:w="456" w:type="dxa"/>
            <w:shd w:val="clear" w:color="auto" w:fill="FFFFFF"/>
            <w:tcMar>
              <w:top w:w="30" w:type="dxa"/>
              <w:left w:w="30" w:type="dxa"/>
              <w:bottom w:w="30" w:type="dxa"/>
              <w:right w:w="30" w:type="dxa"/>
            </w:tcMar>
            <w:vAlign w:val="center"/>
          </w:tcPr>
          <w:p w:rsidR="00071ADB" w:rsidRPr="0035798A" w:rsidRDefault="00BD0FE6" w:rsidP="0010006C">
            <w:pPr>
              <w:jc w:val="center"/>
              <w:rPr>
                <w:rFonts w:asciiTheme="majorHAnsi" w:hAnsiTheme="majorHAnsi"/>
                <w:sz w:val="20"/>
                <w:szCs w:val="20"/>
              </w:rPr>
            </w:pPr>
            <w:r>
              <w:rPr>
                <w:rFonts w:asciiTheme="majorHAnsi" w:hAnsiTheme="majorHAnsi"/>
                <w:sz w:val="20"/>
                <w:szCs w:val="20"/>
              </w:rPr>
              <w:t>27.</w:t>
            </w:r>
          </w:p>
        </w:tc>
        <w:tc>
          <w:tcPr>
            <w:tcW w:w="2268" w:type="dxa"/>
            <w:shd w:val="clear" w:color="auto" w:fill="FFFFFF"/>
            <w:tcMar>
              <w:top w:w="30" w:type="dxa"/>
              <w:left w:w="30" w:type="dxa"/>
              <w:bottom w:w="30" w:type="dxa"/>
              <w:right w:w="30" w:type="dxa"/>
            </w:tcMar>
            <w:vAlign w:val="center"/>
          </w:tcPr>
          <w:p w:rsidR="00071ADB" w:rsidRDefault="004A60AF" w:rsidP="0010006C">
            <w:pPr>
              <w:jc w:val="center"/>
            </w:pPr>
            <w:hyperlink r:id="rId106" w:tooltip="Przejdź do opisu składowiska" w:history="1">
              <w:r w:rsidR="00BD0FE6" w:rsidRPr="0035798A">
                <w:rPr>
                  <w:rStyle w:val="Hipercze"/>
                  <w:rFonts w:asciiTheme="majorHAnsi" w:hAnsiTheme="majorHAnsi"/>
                  <w:color w:val="auto"/>
                  <w:sz w:val="20"/>
                  <w:szCs w:val="20"/>
                  <w:u w:val="none"/>
                </w:rPr>
                <w:t>ŚLĄSKIE</w:t>
              </w:r>
            </w:hyperlink>
          </w:p>
        </w:tc>
        <w:tc>
          <w:tcPr>
            <w:tcW w:w="1275" w:type="dxa"/>
            <w:shd w:val="clear" w:color="auto" w:fill="FFFFFF"/>
            <w:tcMar>
              <w:top w:w="30" w:type="dxa"/>
              <w:left w:w="30" w:type="dxa"/>
              <w:bottom w:w="30" w:type="dxa"/>
              <w:right w:w="30" w:type="dxa"/>
            </w:tcMar>
            <w:vAlign w:val="center"/>
          </w:tcPr>
          <w:p w:rsidR="00071ADB" w:rsidRDefault="00BD0FE6" w:rsidP="0010006C">
            <w:pPr>
              <w:jc w:val="center"/>
            </w:pPr>
            <w:r w:rsidRPr="00BD0FE6">
              <w:rPr>
                <w:rFonts w:asciiTheme="majorHAnsi" w:hAnsiTheme="majorHAnsi"/>
              </w:rPr>
              <w:t>S</w:t>
            </w:r>
            <w:r w:rsidRPr="00BD0FE6">
              <w:rPr>
                <w:rFonts w:asciiTheme="majorHAnsi" w:hAnsiTheme="majorHAnsi"/>
                <w:sz w:val="20"/>
                <w:szCs w:val="20"/>
              </w:rPr>
              <w:t>osnowiec</w:t>
            </w:r>
          </w:p>
        </w:tc>
        <w:tc>
          <w:tcPr>
            <w:tcW w:w="1276" w:type="dxa"/>
            <w:shd w:val="clear" w:color="auto" w:fill="FFFFFF"/>
            <w:tcMar>
              <w:top w:w="30" w:type="dxa"/>
              <w:left w:w="30" w:type="dxa"/>
              <w:bottom w:w="30" w:type="dxa"/>
              <w:right w:w="30" w:type="dxa"/>
            </w:tcMar>
            <w:vAlign w:val="center"/>
          </w:tcPr>
          <w:p w:rsidR="00071ADB" w:rsidRDefault="00BD0FE6" w:rsidP="0010006C">
            <w:pPr>
              <w:jc w:val="center"/>
            </w:pPr>
            <w:r w:rsidRPr="00BD0FE6">
              <w:rPr>
                <w:rFonts w:asciiTheme="majorHAnsi" w:hAnsiTheme="majorHAnsi"/>
              </w:rPr>
              <w:t>S</w:t>
            </w:r>
            <w:r w:rsidRPr="00BD0FE6">
              <w:rPr>
                <w:rFonts w:asciiTheme="majorHAnsi" w:hAnsiTheme="majorHAnsi"/>
                <w:sz w:val="20"/>
                <w:szCs w:val="20"/>
              </w:rPr>
              <w:t>osnowiec</w:t>
            </w:r>
          </w:p>
        </w:tc>
        <w:tc>
          <w:tcPr>
            <w:tcW w:w="1276" w:type="dxa"/>
            <w:shd w:val="clear" w:color="auto" w:fill="FFFFFF"/>
            <w:tcMar>
              <w:top w:w="30" w:type="dxa"/>
              <w:left w:w="30" w:type="dxa"/>
              <w:bottom w:w="30" w:type="dxa"/>
              <w:right w:w="30" w:type="dxa"/>
            </w:tcMar>
            <w:vAlign w:val="center"/>
          </w:tcPr>
          <w:p w:rsidR="00071ADB" w:rsidRPr="00EE5A15" w:rsidRDefault="00BD0FE6" w:rsidP="00BD0FE6">
            <w:pPr>
              <w:jc w:val="center"/>
              <w:rPr>
                <w:rFonts w:asciiTheme="majorHAnsi" w:hAnsiTheme="majorHAnsi"/>
                <w:sz w:val="20"/>
                <w:szCs w:val="20"/>
              </w:rPr>
            </w:pPr>
            <w:r w:rsidRPr="00EE5A15">
              <w:rPr>
                <w:rFonts w:asciiTheme="majorHAnsi" w:hAnsiTheme="majorHAnsi"/>
                <w:sz w:val="20"/>
                <w:szCs w:val="20"/>
              </w:rPr>
              <w:t>7 200</w:t>
            </w:r>
          </w:p>
        </w:tc>
        <w:tc>
          <w:tcPr>
            <w:tcW w:w="1512" w:type="dxa"/>
            <w:shd w:val="clear" w:color="auto" w:fill="FFFFFF"/>
            <w:vAlign w:val="center"/>
          </w:tcPr>
          <w:p w:rsidR="00071ADB" w:rsidRPr="0035798A" w:rsidRDefault="00BD0FE6" w:rsidP="0010006C">
            <w:pPr>
              <w:jc w:val="center"/>
              <w:rPr>
                <w:rFonts w:asciiTheme="majorHAnsi" w:hAnsiTheme="majorHAnsi"/>
                <w:sz w:val="20"/>
                <w:szCs w:val="20"/>
              </w:rPr>
            </w:pPr>
            <w:r w:rsidRPr="0035798A">
              <w:rPr>
                <w:rFonts w:asciiTheme="majorHAnsi" w:hAnsiTheme="majorHAnsi"/>
                <w:sz w:val="20"/>
                <w:szCs w:val="20"/>
              </w:rPr>
              <w:t>170601, 170605</w:t>
            </w:r>
          </w:p>
        </w:tc>
        <w:tc>
          <w:tcPr>
            <w:tcW w:w="1181" w:type="dxa"/>
            <w:shd w:val="clear" w:color="auto" w:fill="FFFFFF"/>
            <w:vAlign w:val="center"/>
          </w:tcPr>
          <w:p w:rsidR="00071ADB" w:rsidRPr="0035798A" w:rsidRDefault="00BD0FE6" w:rsidP="0010006C">
            <w:pPr>
              <w:jc w:val="center"/>
              <w:rPr>
                <w:rFonts w:asciiTheme="majorHAnsi" w:hAnsiTheme="majorHAnsi"/>
                <w:sz w:val="20"/>
                <w:szCs w:val="20"/>
              </w:rPr>
            </w:pPr>
            <w:proofErr w:type="gramStart"/>
            <w:r>
              <w:rPr>
                <w:rFonts w:asciiTheme="majorHAnsi" w:hAnsiTheme="majorHAnsi"/>
                <w:sz w:val="20"/>
                <w:szCs w:val="20"/>
              </w:rPr>
              <w:t>b</w:t>
            </w:r>
            <w:proofErr w:type="gramEnd"/>
            <w:r>
              <w:rPr>
                <w:rFonts w:asciiTheme="majorHAnsi" w:hAnsiTheme="majorHAnsi"/>
                <w:sz w:val="20"/>
                <w:szCs w:val="20"/>
              </w:rPr>
              <w:t>.d.</w:t>
            </w:r>
          </w:p>
        </w:tc>
      </w:tr>
      <w:tr w:rsidR="0010006C" w:rsidRPr="0035798A" w:rsidTr="00071ADB">
        <w:trPr>
          <w:trHeight w:val="178"/>
        </w:trPr>
        <w:tc>
          <w:tcPr>
            <w:tcW w:w="456" w:type="dxa"/>
            <w:shd w:val="clear" w:color="auto" w:fill="FFFFFF"/>
            <w:tcMar>
              <w:top w:w="30" w:type="dxa"/>
              <w:left w:w="30" w:type="dxa"/>
              <w:bottom w:w="30" w:type="dxa"/>
              <w:right w:w="30" w:type="dxa"/>
            </w:tcMar>
            <w:vAlign w:val="center"/>
          </w:tcPr>
          <w:p w:rsidR="0010006C" w:rsidRPr="0035798A" w:rsidRDefault="0010006C" w:rsidP="0010006C">
            <w:pPr>
              <w:jc w:val="center"/>
              <w:rPr>
                <w:rFonts w:asciiTheme="majorHAnsi" w:hAnsiTheme="majorHAnsi"/>
                <w:sz w:val="20"/>
                <w:szCs w:val="20"/>
              </w:rPr>
            </w:pPr>
            <w:r w:rsidRPr="0035798A">
              <w:rPr>
                <w:rFonts w:asciiTheme="majorHAnsi" w:hAnsiTheme="majorHAnsi"/>
                <w:sz w:val="20"/>
                <w:szCs w:val="20"/>
              </w:rPr>
              <w:t>28.</w:t>
            </w:r>
          </w:p>
        </w:tc>
        <w:tc>
          <w:tcPr>
            <w:tcW w:w="2268" w:type="dxa"/>
            <w:shd w:val="clear" w:color="auto" w:fill="FFFFFF"/>
            <w:tcMar>
              <w:top w:w="30" w:type="dxa"/>
              <w:left w:w="30" w:type="dxa"/>
              <w:bottom w:w="30" w:type="dxa"/>
              <w:right w:w="30" w:type="dxa"/>
            </w:tcMar>
            <w:vAlign w:val="center"/>
          </w:tcPr>
          <w:p w:rsidR="0010006C" w:rsidRPr="0035798A" w:rsidRDefault="004A60AF" w:rsidP="0010006C">
            <w:pPr>
              <w:jc w:val="center"/>
              <w:rPr>
                <w:rFonts w:asciiTheme="majorHAnsi" w:hAnsiTheme="majorHAnsi"/>
                <w:sz w:val="20"/>
                <w:szCs w:val="20"/>
              </w:rPr>
            </w:pPr>
            <w:hyperlink r:id="rId107" w:tooltip="Przejdź do opisu składowiska" w:history="1">
              <w:r w:rsidR="0010006C" w:rsidRPr="0035798A">
                <w:rPr>
                  <w:rStyle w:val="Hipercze"/>
                  <w:rFonts w:asciiTheme="majorHAnsi" w:hAnsiTheme="majorHAnsi"/>
                  <w:color w:val="auto"/>
                  <w:sz w:val="20"/>
                  <w:szCs w:val="20"/>
                  <w:u w:val="none"/>
                </w:rPr>
                <w:t>ŚWIĘTOKRZYSKIE</w:t>
              </w:r>
            </w:hyperlink>
          </w:p>
        </w:tc>
        <w:tc>
          <w:tcPr>
            <w:tcW w:w="1275" w:type="dxa"/>
            <w:shd w:val="clear" w:color="auto" w:fill="FFFFFF"/>
            <w:tcMar>
              <w:top w:w="30" w:type="dxa"/>
              <w:left w:w="30" w:type="dxa"/>
              <w:bottom w:w="30" w:type="dxa"/>
              <w:right w:w="30" w:type="dxa"/>
            </w:tcMar>
            <w:vAlign w:val="center"/>
          </w:tcPr>
          <w:p w:rsidR="0010006C" w:rsidRPr="0035798A" w:rsidRDefault="004A60AF" w:rsidP="0010006C">
            <w:pPr>
              <w:jc w:val="center"/>
              <w:rPr>
                <w:rFonts w:asciiTheme="majorHAnsi" w:hAnsiTheme="majorHAnsi"/>
                <w:sz w:val="20"/>
                <w:szCs w:val="20"/>
              </w:rPr>
            </w:pPr>
            <w:hyperlink r:id="rId108" w:tooltip="Przejdź do opisu składowiska" w:history="1">
              <w:r w:rsidR="0010006C" w:rsidRPr="0035798A">
                <w:rPr>
                  <w:rStyle w:val="Hipercze"/>
                  <w:rFonts w:asciiTheme="majorHAnsi" w:hAnsiTheme="majorHAnsi"/>
                  <w:color w:val="auto"/>
                  <w:sz w:val="20"/>
                  <w:szCs w:val="20"/>
                  <w:u w:val="none"/>
                </w:rPr>
                <w:t>Tuczępy</w:t>
              </w:r>
            </w:hyperlink>
          </w:p>
        </w:tc>
        <w:tc>
          <w:tcPr>
            <w:tcW w:w="1276" w:type="dxa"/>
            <w:shd w:val="clear" w:color="auto" w:fill="FFFFFF"/>
            <w:tcMar>
              <w:top w:w="30" w:type="dxa"/>
              <w:left w:w="30" w:type="dxa"/>
              <w:bottom w:w="30" w:type="dxa"/>
              <w:right w:w="30" w:type="dxa"/>
            </w:tcMar>
            <w:vAlign w:val="center"/>
          </w:tcPr>
          <w:p w:rsidR="0010006C" w:rsidRPr="0035798A" w:rsidRDefault="004A60AF" w:rsidP="0010006C">
            <w:pPr>
              <w:jc w:val="center"/>
              <w:rPr>
                <w:rFonts w:asciiTheme="majorHAnsi" w:hAnsiTheme="majorHAnsi"/>
                <w:sz w:val="20"/>
                <w:szCs w:val="20"/>
              </w:rPr>
            </w:pPr>
            <w:hyperlink r:id="rId109" w:tooltip="Przejdź do opisu składowiska" w:history="1">
              <w:r w:rsidR="0010006C" w:rsidRPr="0035798A">
                <w:rPr>
                  <w:rStyle w:val="Hipercze"/>
                  <w:rFonts w:asciiTheme="majorHAnsi" w:hAnsiTheme="majorHAnsi"/>
                  <w:color w:val="auto"/>
                  <w:sz w:val="20"/>
                  <w:szCs w:val="20"/>
                  <w:u w:val="none"/>
                </w:rPr>
                <w:t>Dobrów</w:t>
              </w:r>
            </w:hyperlink>
          </w:p>
        </w:tc>
        <w:tc>
          <w:tcPr>
            <w:tcW w:w="1276" w:type="dxa"/>
            <w:shd w:val="clear" w:color="auto" w:fill="FFFFFF"/>
            <w:tcMar>
              <w:top w:w="30" w:type="dxa"/>
              <w:left w:w="30" w:type="dxa"/>
              <w:bottom w:w="30" w:type="dxa"/>
              <w:right w:w="30" w:type="dxa"/>
            </w:tcMar>
            <w:vAlign w:val="center"/>
          </w:tcPr>
          <w:p w:rsidR="0010006C" w:rsidRPr="00EE5A15" w:rsidRDefault="00BD0FE6" w:rsidP="0010006C">
            <w:pPr>
              <w:jc w:val="center"/>
              <w:rPr>
                <w:rFonts w:asciiTheme="majorHAnsi" w:hAnsiTheme="majorHAnsi"/>
                <w:sz w:val="20"/>
                <w:szCs w:val="20"/>
              </w:rPr>
            </w:pPr>
            <w:r w:rsidRPr="00EE5A15">
              <w:rPr>
                <w:rFonts w:asciiTheme="majorHAnsi" w:hAnsiTheme="majorHAnsi" w:cs="Arial"/>
                <w:sz w:val="20"/>
                <w:szCs w:val="20"/>
                <w:shd w:val="clear" w:color="auto" w:fill="FFFFFF"/>
              </w:rPr>
              <w:t>414 062</w:t>
            </w:r>
          </w:p>
        </w:tc>
        <w:tc>
          <w:tcPr>
            <w:tcW w:w="1512" w:type="dxa"/>
            <w:shd w:val="clear" w:color="auto" w:fill="FFFFFF"/>
            <w:vAlign w:val="center"/>
          </w:tcPr>
          <w:p w:rsidR="0010006C" w:rsidRPr="0035798A" w:rsidRDefault="0010006C" w:rsidP="0010006C">
            <w:pPr>
              <w:jc w:val="center"/>
              <w:rPr>
                <w:rFonts w:asciiTheme="majorHAnsi" w:hAnsiTheme="majorHAnsi"/>
                <w:sz w:val="20"/>
                <w:szCs w:val="20"/>
              </w:rPr>
            </w:pPr>
            <w:r w:rsidRPr="0035798A">
              <w:rPr>
                <w:rFonts w:asciiTheme="majorHAnsi" w:hAnsiTheme="majorHAnsi"/>
                <w:sz w:val="20"/>
                <w:szCs w:val="20"/>
              </w:rPr>
              <w:t>70601, 170605</w:t>
            </w:r>
          </w:p>
        </w:tc>
        <w:tc>
          <w:tcPr>
            <w:tcW w:w="1181" w:type="dxa"/>
            <w:shd w:val="clear" w:color="auto" w:fill="FFFFFF"/>
            <w:vAlign w:val="center"/>
          </w:tcPr>
          <w:p w:rsidR="0010006C" w:rsidRPr="0035798A" w:rsidRDefault="0010006C" w:rsidP="0010006C">
            <w:pPr>
              <w:jc w:val="center"/>
              <w:rPr>
                <w:rFonts w:asciiTheme="majorHAnsi" w:hAnsiTheme="majorHAnsi"/>
                <w:sz w:val="20"/>
                <w:szCs w:val="20"/>
              </w:rPr>
            </w:pPr>
            <w:r w:rsidRPr="0035798A">
              <w:rPr>
                <w:rFonts w:asciiTheme="majorHAnsi" w:hAnsiTheme="majorHAnsi"/>
                <w:sz w:val="20"/>
                <w:szCs w:val="20"/>
              </w:rPr>
              <w:t>2032</w:t>
            </w:r>
          </w:p>
        </w:tc>
      </w:tr>
      <w:tr w:rsidR="0010006C" w:rsidRPr="0035798A" w:rsidTr="00071ADB">
        <w:trPr>
          <w:trHeight w:val="356"/>
        </w:trPr>
        <w:tc>
          <w:tcPr>
            <w:tcW w:w="456" w:type="dxa"/>
            <w:shd w:val="clear" w:color="auto" w:fill="FFFFFF"/>
            <w:tcMar>
              <w:top w:w="30" w:type="dxa"/>
              <w:left w:w="30" w:type="dxa"/>
              <w:bottom w:w="30" w:type="dxa"/>
              <w:right w:w="30" w:type="dxa"/>
            </w:tcMar>
            <w:vAlign w:val="center"/>
          </w:tcPr>
          <w:p w:rsidR="0010006C" w:rsidRPr="0035798A" w:rsidRDefault="0010006C" w:rsidP="0010006C">
            <w:pPr>
              <w:jc w:val="center"/>
              <w:rPr>
                <w:rFonts w:asciiTheme="majorHAnsi" w:hAnsiTheme="majorHAnsi"/>
                <w:sz w:val="20"/>
                <w:szCs w:val="20"/>
              </w:rPr>
            </w:pPr>
            <w:r w:rsidRPr="0035798A">
              <w:rPr>
                <w:rFonts w:asciiTheme="majorHAnsi" w:hAnsiTheme="majorHAnsi"/>
                <w:sz w:val="20"/>
                <w:szCs w:val="20"/>
              </w:rPr>
              <w:t>29.</w:t>
            </w:r>
          </w:p>
        </w:tc>
        <w:tc>
          <w:tcPr>
            <w:tcW w:w="2268" w:type="dxa"/>
            <w:shd w:val="clear" w:color="auto" w:fill="FFFFFF"/>
            <w:tcMar>
              <w:top w:w="30" w:type="dxa"/>
              <w:left w:w="30" w:type="dxa"/>
              <w:bottom w:w="30" w:type="dxa"/>
              <w:right w:w="30" w:type="dxa"/>
            </w:tcMar>
            <w:vAlign w:val="center"/>
          </w:tcPr>
          <w:p w:rsidR="0010006C" w:rsidRPr="0035798A" w:rsidRDefault="004A60AF" w:rsidP="0010006C">
            <w:pPr>
              <w:jc w:val="center"/>
              <w:rPr>
                <w:rFonts w:asciiTheme="majorHAnsi" w:hAnsiTheme="majorHAnsi"/>
                <w:sz w:val="20"/>
                <w:szCs w:val="20"/>
              </w:rPr>
            </w:pPr>
            <w:hyperlink r:id="rId110" w:tooltip="Przejdź do opisu składowiska" w:history="1">
              <w:r w:rsidR="0010006C" w:rsidRPr="0035798A">
                <w:rPr>
                  <w:rStyle w:val="Hipercze"/>
                  <w:rFonts w:asciiTheme="majorHAnsi" w:hAnsiTheme="majorHAnsi"/>
                  <w:color w:val="auto"/>
                  <w:sz w:val="20"/>
                  <w:szCs w:val="20"/>
                  <w:u w:val="none"/>
                </w:rPr>
                <w:t>WARMIŃSKO-MAZURSKIE</w:t>
              </w:r>
            </w:hyperlink>
          </w:p>
        </w:tc>
        <w:tc>
          <w:tcPr>
            <w:tcW w:w="1275" w:type="dxa"/>
            <w:shd w:val="clear" w:color="auto" w:fill="FFFFFF"/>
            <w:tcMar>
              <w:top w:w="30" w:type="dxa"/>
              <w:left w:w="30" w:type="dxa"/>
              <w:bottom w:w="30" w:type="dxa"/>
              <w:right w:w="30" w:type="dxa"/>
            </w:tcMar>
            <w:vAlign w:val="center"/>
          </w:tcPr>
          <w:p w:rsidR="0010006C" w:rsidRPr="0035798A" w:rsidRDefault="004A60AF" w:rsidP="0010006C">
            <w:pPr>
              <w:jc w:val="center"/>
              <w:rPr>
                <w:rFonts w:asciiTheme="majorHAnsi" w:hAnsiTheme="majorHAnsi"/>
                <w:sz w:val="20"/>
                <w:szCs w:val="20"/>
              </w:rPr>
            </w:pPr>
            <w:hyperlink r:id="rId111" w:tooltip="Przejdź do opisu składowiska" w:history="1">
              <w:r w:rsidR="0010006C" w:rsidRPr="0035798A">
                <w:rPr>
                  <w:rStyle w:val="Hipercze"/>
                  <w:rFonts w:asciiTheme="majorHAnsi" w:hAnsiTheme="majorHAnsi"/>
                  <w:color w:val="auto"/>
                  <w:sz w:val="20"/>
                  <w:szCs w:val="20"/>
                  <w:u w:val="none"/>
                </w:rPr>
                <w:t>Elbląg</w:t>
              </w:r>
            </w:hyperlink>
          </w:p>
        </w:tc>
        <w:tc>
          <w:tcPr>
            <w:tcW w:w="1276" w:type="dxa"/>
            <w:shd w:val="clear" w:color="auto" w:fill="FFFFFF"/>
            <w:tcMar>
              <w:top w:w="30" w:type="dxa"/>
              <w:left w:w="30" w:type="dxa"/>
              <w:bottom w:w="30" w:type="dxa"/>
              <w:right w:w="30" w:type="dxa"/>
            </w:tcMar>
            <w:vAlign w:val="center"/>
          </w:tcPr>
          <w:p w:rsidR="0010006C" w:rsidRPr="0035798A" w:rsidRDefault="004A60AF" w:rsidP="0010006C">
            <w:pPr>
              <w:jc w:val="center"/>
              <w:rPr>
                <w:rFonts w:asciiTheme="majorHAnsi" w:hAnsiTheme="majorHAnsi"/>
                <w:sz w:val="20"/>
                <w:szCs w:val="20"/>
              </w:rPr>
            </w:pPr>
            <w:hyperlink r:id="rId112" w:tooltip="Przejdź do opisu składowiska" w:history="1">
              <w:r w:rsidR="0010006C" w:rsidRPr="0035798A">
                <w:rPr>
                  <w:rStyle w:val="Hipercze"/>
                  <w:rFonts w:asciiTheme="majorHAnsi" w:hAnsiTheme="majorHAnsi"/>
                  <w:color w:val="auto"/>
                  <w:sz w:val="20"/>
                  <w:szCs w:val="20"/>
                  <w:u w:val="none"/>
                </w:rPr>
                <w:t>Elbląg</w:t>
              </w:r>
            </w:hyperlink>
          </w:p>
        </w:tc>
        <w:tc>
          <w:tcPr>
            <w:tcW w:w="1276" w:type="dxa"/>
            <w:shd w:val="clear" w:color="auto" w:fill="FFFFFF"/>
            <w:tcMar>
              <w:top w:w="30" w:type="dxa"/>
              <w:left w:w="30" w:type="dxa"/>
              <w:bottom w:w="30" w:type="dxa"/>
              <w:right w:w="30" w:type="dxa"/>
            </w:tcMar>
            <w:vAlign w:val="center"/>
          </w:tcPr>
          <w:p w:rsidR="0010006C" w:rsidRPr="00EE5A15" w:rsidRDefault="00BD0FE6" w:rsidP="0010006C">
            <w:pPr>
              <w:jc w:val="center"/>
              <w:rPr>
                <w:rFonts w:asciiTheme="majorHAnsi" w:hAnsiTheme="majorHAnsi"/>
                <w:sz w:val="20"/>
                <w:szCs w:val="20"/>
              </w:rPr>
            </w:pPr>
            <w:r w:rsidRPr="00EE5A15">
              <w:rPr>
                <w:rFonts w:asciiTheme="majorHAnsi" w:hAnsiTheme="majorHAnsi" w:cs="Arial"/>
                <w:sz w:val="20"/>
                <w:szCs w:val="20"/>
                <w:shd w:val="clear" w:color="auto" w:fill="FFFFFF"/>
              </w:rPr>
              <w:t>337</w:t>
            </w:r>
          </w:p>
        </w:tc>
        <w:tc>
          <w:tcPr>
            <w:tcW w:w="1512" w:type="dxa"/>
            <w:shd w:val="clear" w:color="auto" w:fill="FFFFFF"/>
            <w:vAlign w:val="center"/>
          </w:tcPr>
          <w:p w:rsidR="0010006C" w:rsidRPr="0035798A" w:rsidRDefault="0010006C" w:rsidP="0010006C">
            <w:pPr>
              <w:jc w:val="center"/>
              <w:rPr>
                <w:rFonts w:asciiTheme="majorHAnsi" w:hAnsiTheme="majorHAnsi"/>
                <w:sz w:val="20"/>
                <w:szCs w:val="20"/>
              </w:rPr>
            </w:pPr>
            <w:r w:rsidRPr="0035798A">
              <w:rPr>
                <w:rFonts w:asciiTheme="majorHAnsi" w:hAnsiTheme="majorHAnsi"/>
                <w:sz w:val="20"/>
                <w:szCs w:val="20"/>
              </w:rPr>
              <w:t>170601, 170605</w:t>
            </w:r>
          </w:p>
        </w:tc>
        <w:tc>
          <w:tcPr>
            <w:tcW w:w="1181" w:type="dxa"/>
            <w:shd w:val="clear" w:color="auto" w:fill="FFFFFF"/>
            <w:vAlign w:val="center"/>
          </w:tcPr>
          <w:p w:rsidR="0010006C" w:rsidRPr="0035798A" w:rsidRDefault="0010006C" w:rsidP="0010006C">
            <w:pPr>
              <w:jc w:val="center"/>
              <w:rPr>
                <w:rFonts w:asciiTheme="majorHAnsi" w:hAnsiTheme="majorHAnsi"/>
                <w:sz w:val="20"/>
                <w:szCs w:val="20"/>
              </w:rPr>
            </w:pPr>
            <w:r w:rsidRPr="0035798A">
              <w:rPr>
                <w:rFonts w:asciiTheme="majorHAnsi" w:hAnsiTheme="majorHAnsi"/>
                <w:sz w:val="20"/>
                <w:szCs w:val="20"/>
              </w:rPr>
              <w:t>2017</w:t>
            </w:r>
          </w:p>
        </w:tc>
      </w:tr>
      <w:tr w:rsidR="0010006C" w:rsidRPr="0035798A" w:rsidTr="00071ADB">
        <w:trPr>
          <w:trHeight w:val="178"/>
        </w:trPr>
        <w:tc>
          <w:tcPr>
            <w:tcW w:w="456" w:type="dxa"/>
            <w:shd w:val="clear" w:color="auto" w:fill="FFFFFF"/>
            <w:tcMar>
              <w:top w:w="30" w:type="dxa"/>
              <w:left w:w="30" w:type="dxa"/>
              <w:bottom w:w="30" w:type="dxa"/>
              <w:right w:w="30" w:type="dxa"/>
            </w:tcMar>
            <w:vAlign w:val="center"/>
          </w:tcPr>
          <w:p w:rsidR="0010006C" w:rsidRPr="0035798A" w:rsidRDefault="0010006C" w:rsidP="0010006C">
            <w:pPr>
              <w:jc w:val="center"/>
              <w:rPr>
                <w:rFonts w:asciiTheme="majorHAnsi" w:hAnsiTheme="majorHAnsi"/>
                <w:sz w:val="20"/>
                <w:szCs w:val="20"/>
              </w:rPr>
            </w:pPr>
            <w:r w:rsidRPr="0035798A">
              <w:rPr>
                <w:rFonts w:asciiTheme="majorHAnsi" w:hAnsiTheme="majorHAnsi"/>
                <w:sz w:val="20"/>
                <w:szCs w:val="20"/>
              </w:rPr>
              <w:t>30.</w:t>
            </w:r>
          </w:p>
        </w:tc>
        <w:tc>
          <w:tcPr>
            <w:tcW w:w="2268" w:type="dxa"/>
            <w:shd w:val="clear" w:color="auto" w:fill="FFFFFF"/>
            <w:tcMar>
              <w:top w:w="30" w:type="dxa"/>
              <w:left w:w="30" w:type="dxa"/>
              <w:bottom w:w="30" w:type="dxa"/>
              <w:right w:w="30" w:type="dxa"/>
            </w:tcMar>
            <w:vAlign w:val="center"/>
          </w:tcPr>
          <w:p w:rsidR="0010006C" w:rsidRPr="0035798A" w:rsidRDefault="004A60AF" w:rsidP="0010006C">
            <w:pPr>
              <w:jc w:val="center"/>
              <w:rPr>
                <w:rFonts w:asciiTheme="majorHAnsi" w:hAnsiTheme="majorHAnsi"/>
                <w:sz w:val="20"/>
                <w:szCs w:val="20"/>
              </w:rPr>
            </w:pPr>
            <w:hyperlink r:id="rId113" w:tooltip="Przejdź do opisu składowiska" w:history="1">
              <w:r w:rsidR="0010006C" w:rsidRPr="0035798A">
                <w:rPr>
                  <w:rStyle w:val="Hipercze"/>
                  <w:rFonts w:asciiTheme="majorHAnsi" w:hAnsiTheme="majorHAnsi"/>
                  <w:color w:val="auto"/>
                  <w:sz w:val="20"/>
                  <w:szCs w:val="20"/>
                  <w:u w:val="none"/>
                </w:rPr>
                <w:t>WIELKOPOLSKIE</w:t>
              </w:r>
            </w:hyperlink>
          </w:p>
        </w:tc>
        <w:tc>
          <w:tcPr>
            <w:tcW w:w="1275" w:type="dxa"/>
            <w:shd w:val="clear" w:color="auto" w:fill="FFFFFF"/>
            <w:tcMar>
              <w:top w:w="30" w:type="dxa"/>
              <w:left w:w="30" w:type="dxa"/>
              <w:bottom w:w="30" w:type="dxa"/>
              <w:right w:w="30" w:type="dxa"/>
            </w:tcMar>
            <w:vAlign w:val="center"/>
          </w:tcPr>
          <w:p w:rsidR="0010006C" w:rsidRPr="0035798A" w:rsidRDefault="004A60AF" w:rsidP="0010006C">
            <w:pPr>
              <w:jc w:val="center"/>
              <w:rPr>
                <w:rFonts w:asciiTheme="majorHAnsi" w:hAnsiTheme="majorHAnsi"/>
                <w:sz w:val="20"/>
                <w:szCs w:val="20"/>
              </w:rPr>
            </w:pPr>
            <w:hyperlink r:id="rId114" w:tooltip="Przejdź do opisu składowiska" w:history="1">
              <w:r w:rsidR="0010006C" w:rsidRPr="0035798A">
                <w:rPr>
                  <w:rStyle w:val="Hipercze"/>
                  <w:rFonts w:asciiTheme="majorHAnsi" w:hAnsiTheme="majorHAnsi"/>
                  <w:color w:val="auto"/>
                  <w:sz w:val="20"/>
                  <w:szCs w:val="20"/>
                  <w:u w:val="none"/>
                </w:rPr>
                <w:t>Konin</w:t>
              </w:r>
            </w:hyperlink>
          </w:p>
        </w:tc>
        <w:tc>
          <w:tcPr>
            <w:tcW w:w="1276" w:type="dxa"/>
            <w:shd w:val="clear" w:color="auto" w:fill="FFFFFF"/>
            <w:tcMar>
              <w:top w:w="30" w:type="dxa"/>
              <w:left w:w="30" w:type="dxa"/>
              <w:bottom w:w="30" w:type="dxa"/>
              <w:right w:w="30" w:type="dxa"/>
            </w:tcMar>
            <w:vAlign w:val="center"/>
          </w:tcPr>
          <w:p w:rsidR="0010006C" w:rsidRPr="0035798A" w:rsidRDefault="004A60AF" w:rsidP="0010006C">
            <w:pPr>
              <w:jc w:val="center"/>
              <w:rPr>
                <w:rFonts w:asciiTheme="majorHAnsi" w:hAnsiTheme="majorHAnsi"/>
                <w:sz w:val="20"/>
                <w:szCs w:val="20"/>
              </w:rPr>
            </w:pPr>
            <w:hyperlink r:id="rId115" w:tooltip="Przejdź do opisu składowiska" w:history="1">
              <w:r w:rsidR="0010006C" w:rsidRPr="0035798A">
                <w:rPr>
                  <w:rStyle w:val="Hipercze"/>
                  <w:rFonts w:asciiTheme="majorHAnsi" w:hAnsiTheme="majorHAnsi"/>
                  <w:color w:val="auto"/>
                  <w:sz w:val="20"/>
                  <w:szCs w:val="20"/>
                  <w:u w:val="none"/>
                </w:rPr>
                <w:t>Konin</w:t>
              </w:r>
            </w:hyperlink>
          </w:p>
        </w:tc>
        <w:tc>
          <w:tcPr>
            <w:tcW w:w="1276" w:type="dxa"/>
            <w:shd w:val="clear" w:color="auto" w:fill="FFFFFF"/>
            <w:tcMar>
              <w:top w:w="30" w:type="dxa"/>
              <w:left w:w="30" w:type="dxa"/>
              <w:bottom w:w="30" w:type="dxa"/>
              <w:right w:w="30" w:type="dxa"/>
            </w:tcMar>
            <w:vAlign w:val="center"/>
          </w:tcPr>
          <w:p w:rsidR="0010006C" w:rsidRPr="00EE5A15" w:rsidRDefault="00BD0FE6" w:rsidP="0010006C">
            <w:pPr>
              <w:jc w:val="center"/>
              <w:rPr>
                <w:rFonts w:asciiTheme="majorHAnsi" w:hAnsiTheme="majorHAnsi"/>
                <w:sz w:val="20"/>
                <w:szCs w:val="20"/>
              </w:rPr>
            </w:pPr>
            <w:r w:rsidRPr="00EE5A15">
              <w:rPr>
                <w:rFonts w:asciiTheme="majorHAnsi" w:hAnsiTheme="majorHAnsi" w:cs="Arial"/>
                <w:sz w:val="20"/>
                <w:szCs w:val="20"/>
                <w:shd w:val="clear" w:color="auto" w:fill="FFFFFF"/>
              </w:rPr>
              <w:t>61 000</w:t>
            </w:r>
          </w:p>
        </w:tc>
        <w:tc>
          <w:tcPr>
            <w:tcW w:w="1512" w:type="dxa"/>
            <w:shd w:val="clear" w:color="auto" w:fill="FFFFFF"/>
            <w:vAlign w:val="center"/>
          </w:tcPr>
          <w:p w:rsidR="0010006C" w:rsidRPr="0035798A" w:rsidRDefault="0010006C" w:rsidP="0010006C">
            <w:pPr>
              <w:jc w:val="center"/>
              <w:rPr>
                <w:rFonts w:asciiTheme="majorHAnsi" w:hAnsiTheme="majorHAnsi"/>
                <w:sz w:val="20"/>
                <w:szCs w:val="20"/>
              </w:rPr>
            </w:pPr>
            <w:r w:rsidRPr="0035798A">
              <w:rPr>
                <w:rFonts w:asciiTheme="majorHAnsi" w:hAnsiTheme="majorHAnsi"/>
                <w:sz w:val="20"/>
                <w:szCs w:val="20"/>
              </w:rPr>
              <w:t>170601, 170605</w:t>
            </w:r>
          </w:p>
        </w:tc>
        <w:tc>
          <w:tcPr>
            <w:tcW w:w="1181" w:type="dxa"/>
            <w:shd w:val="clear" w:color="auto" w:fill="FFFFFF"/>
            <w:vAlign w:val="center"/>
          </w:tcPr>
          <w:p w:rsidR="0010006C" w:rsidRPr="0035798A" w:rsidRDefault="0010006C" w:rsidP="0010006C">
            <w:pPr>
              <w:jc w:val="center"/>
              <w:rPr>
                <w:rFonts w:asciiTheme="majorHAnsi" w:hAnsiTheme="majorHAnsi"/>
                <w:sz w:val="20"/>
                <w:szCs w:val="20"/>
              </w:rPr>
            </w:pPr>
            <w:proofErr w:type="gramStart"/>
            <w:r w:rsidRPr="0035798A">
              <w:rPr>
                <w:rFonts w:asciiTheme="majorHAnsi" w:hAnsiTheme="majorHAnsi"/>
                <w:sz w:val="20"/>
                <w:szCs w:val="20"/>
              </w:rPr>
              <w:t>b</w:t>
            </w:r>
            <w:proofErr w:type="gramEnd"/>
            <w:r w:rsidRPr="0035798A">
              <w:rPr>
                <w:rFonts w:asciiTheme="majorHAnsi" w:hAnsiTheme="majorHAnsi"/>
                <w:sz w:val="20"/>
                <w:szCs w:val="20"/>
              </w:rPr>
              <w:t>.d.</w:t>
            </w:r>
          </w:p>
        </w:tc>
      </w:tr>
      <w:tr w:rsidR="0010006C" w:rsidRPr="0035798A" w:rsidTr="00071ADB">
        <w:trPr>
          <w:trHeight w:val="178"/>
        </w:trPr>
        <w:tc>
          <w:tcPr>
            <w:tcW w:w="456" w:type="dxa"/>
            <w:shd w:val="clear" w:color="auto" w:fill="FFFFFF"/>
            <w:tcMar>
              <w:top w:w="30" w:type="dxa"/>
              <w:left w:w="30" w:type="dxa"/>
              <w:bottom w:w="30" w:type="dxa"/>
              <w:right w:w="30" w:type="dxa"/>
            </w:tcMar>
            <w:vAlign w:val="center"/>
          </w:tcPr>
          <w:p w:rsidR="0010006C" w:rsidRPr="0035798A" w:rsidRDefault="0010006C" w:rsidP="0010006C">
            <w:pPr>
              <w:jc w:val="center"/>
              <w:rPr>
                <w:rFonts w:asciiTheme="majorHAnsi" w:hAnsiTheme="majorHAnsi"/>
                <w:sz w:val="20"/>
                <w:szCs w:val="20"/>
              </w:rPr>
            </w:pPr>
            <w:r w:rsidRPr="0035798A">
              <w:rPr>
                <w:rFonts w:asciiTheme="majorHAnsi" w:hAnsiTheme="majorHAnsi"/>
                <w:sz w:val="20"/>
                <w:szCs w:val="20"/>
              </w:rPr>
              <w:t>31.</w:t>
            </w:r>
          </w:p>
        </w:tc>
        <w:tc>
          <w:tcPr>
            <w:tcW w:w="2268" w:type="dxa"/>
            <w:shd w:val="clear" w:color="auto" w:fill="FFFFFF"/>
            <w:tcMar>
              <w:top w:w="30" w:type="dxa"/>
              <w:left w:w="30" w:type="dxa"/>
              <w:bottom w:w="30" w:type="dxa"/>
              <w:right w:w="30" w:type="dxa"/>
            </w:tcMar>
            <w:vAlign w:val="center"/>
          </w:tcPr>
          <w:p w:rsidR="0010006C" w:rsidRPr="0035798A" w:rsidRDefault="004A60AF" w:rsidP="0010006C">
            <w:pPr>
              <w:jc w:val="center"/>
              <w:rPr>
                <w:rFonts w:asciiTheme="majorHAnsi" w:hAnsiTheme="majorHAnsi"/>
                <w:sz w:val="20"/>
                <w:szCs w:val="20"/>
              </w:rPr>
            </w:pPr>
            <w:hyperlink r:id="rId116" w:tooltip="Przejdź do opisu składowiska" w:history="1">
              <w:r w:rsidR="0010006C" w:rsidRPr="0035798A">
                <w:rPr>
                  <w:rStyle w:val="Hipercze"/>
                  <w:rFonts w:asciiTheme="majorHAnsi" w:hAnsiTheme="majorHAnsi"/>
                  <w:color w:val="auto"/>
                  <w:sz w:val="20"/>
                  <w:szCs w:val="20"/>
                  <w:u w:val="none"/>
                </w:rPr>
                <w:t>ZACHODNIOPOMORSKIE</w:t>
              </w:r>
            </w:hyperlink>
          </w:p>
        </w:tc>
        <w:tc>
          <w:tcPr>
            <w:tcW w:w="1275" w:type="dxa"/>
            <w:shd w:val="clear" w:color="auto" w:fill="FFFFFF"/>
            <w:tcMar>
              <w:top w:w="30" w:type="dxa"/>
              <w:left w:w="30" w:type="dxa"/>
              <w:bottom w:w="30" w:type="dxa"/>
              <w:right w:w="30" w:type="dxa"/>
            </w:tcMar>
            <w:vAlign w:val="center"/>
          </w:tcPr>
          <w:p w:rsidR="0010006C" w:rsidRPr="0035798A" w:rsidRDefault="004A60AF" w:rsidP="0010006C">
            <w:pPr>
              <w:jc w:val="center"/>
              <w:rPr>
                <w:rFonts w:asciiTheme="majorHAnsi" w:hAnsiTheme="majorHAnsi"/>
                <w:sz w:val="20"/>
                <w:szCs w:val="20"/>
              </w:rPr>
            </w:pPr>
            <w:hyperlink r:id="rId117" w:tooltip="Przejdź do opisu składowiska" w:history="1">
              <w:r w:rsidR="0010006C" w:rsidRPr="0035798A">
                <w:rPr>
                  <w:rStyle w:val="Hipercze"/>
                  <w:rFonts w:asciiTheme="majorHAnsi" w:hAnsiTheme="majorHAnsi"/>
                  <w:color w:val="auto"/>
                  <w:sz w:val="20"/>
                  <w:szCs w:val="20"/>
                  <w:u w:val="none"/>
                </w:rPr>
                <w:t>Myślibórz</w:t>
              </w:r>
            </w:hyperlink>
          </w:p>
        </w:tc>
        <w:tc>
          <w:tcPr>
            <w:tcW w:w="1276" w:type="dxa"/>
            <w:shd w:val="clear" w:color="auto" w:fill="FFFFFF"/>
            <w:tcMar>
              <w:top w:w="30" w:type="dxa"/>
              <w:left w:w="30" w:type="dxa"/>
              <w:bottom w:w="30" w:type="dxa"/>
              <w:right w:w="30" w:type="dxa"/>
            </w:tcMar>
            <w:vAlign w:val="center"/>
          </w:tcPr>
          <w:p w:rsidR="0010006C" w:rsidRPr="0035798A" w:rsidRDefault="004A60AF" w:rsidP="0010006C">
            <w:pPr>
              <w:jc w:val="center"/>
              <w:rPr>
                <w:rFonts w:asciiTheme="majorHAnsi" w:hAnsiTheme="majorHAnsi"/>
                <w:sz w:val="20"/>
                <w:szCs w:val="20"/>
              </w:rPr>
            </w:pPr>
            <w:hyperlink r:id="rId118" w:tooltip="Przejdź do opisu składowiska" w:history="1">
              <w:r w:rsidR="0010006C" w:rsidRPr="0035798A">
                <w:rPr>
                  <w:rStyle w:val="Hipercze"/>
                  <w:rFonts w:asciiTheme="majorHAnsi" w:hAnsiTheme="majorHAnsi"/>
                  <w:color w:val="auto"/>
                  <w:sz w:val="20"/>
                  <w:szCs w:val="20"/>
                  <w:u w:val="none"/>
                </w:rPr>
                <w:t>Dalsze</w:t>
              </w:r>
            </w:hyperlink>
          </w:p>
        </w:tc>
        <w:tc>
          <w:tcPr>
            <w:tcW w:w="1276" w:type="dxa"/>
            <w:shd w:val="clear" w:color="auto" w:fill="FFFFFF"/>
            <w:tcMar>
              <w:top w:w="30" w:type="dxa"/>
              <w:left w:w="30" w:type="dxa"/>
              <w:bottom w:w="30" w:type="dxa"/>
              <w:right w:w="30" w:type="dxa"/>
            </w:tcMar>
            <w:vAlign w:val="center"/>
          </w:tcPr>
          <w:p w:rsidR="0010006C" w:rsidRPr="00EE5A15" w:rsidRDefault="00BD0FE6" w:rsidP="0010006C">
            <w:pPr>
              <w:jc w:val="center"/>
              <w:rPr>
                <w:rFonts w:asciiTheme="majorHAnsi" w:hAnsiTheme="majorHAnsi"/>
                <w:sz w:val="20"/>
                <w:szCs w:val="20"/>
              </w:rPr>
            </w:pPr>
            <w:r w:rsidRPr="00EE5A15">
              <w:rPr>
                <w:rFonts w:asciiTheme="majorHAnsi" w:hAnsiTheme="majorHAnsi" w:cs="Arial"/>
                <w:sz w:val="20"/>
                <w:szCs w:val="20"/>
                <w:shd w:val="clear" w:color="auto" w:fill="FFFFFF"/>
              </w:rPr>
              <w:t>10 934</w:t>
            </w:r>
          </w:p>
        </w:tc>
        <w:tc>
          <w:tcPr>
            <w:tcW w:w="1512" w:type="dxa"/>
            <w:shd w:val="clear" w:color="auto" w:fill="FFFFFF"/>
            <w:vAlign w:val="center"/>
          </w:tcPr>
          <w:p w:rsidR="0010006C" w:rsidRPr="0035798A" w:rsidRDefault="0010006C" w:rsidP="0010006C">
            <w:pPr>
              <w:jc w:val="center"/>
              <w:rPr>
                <w:rFonts w:asciiTheme="majorHAnsi" w:hAnsiTheme="majorHAnsi"/>
                <w:sz w:val="20"/>
                <w:szCs w:val="20"/>
              </w:rPr>
            </w:pPr>
            <w:r w:rsidRPr="0035798A">
              <w:rPr>
                <w:rFonts w:asciiTheme="majorHAnsi" w:hAnsiTheme="majorHAnsi"/>
                <w:sz w:val="20"/>
                <w:szCs w:val="20"/>
              </w:rPr>
              <w:t>170601, 170605</w:t>
            </w:r>
          </w:p>
        </w:tc>
        <w:tc>
          <w:tcPr>
            <w:tcW w:w="1181" w:type="dxa"/>
            <w:shd w:val="clear" w:color="auto" w:fill="FFFFFF"/>
            <w:vAlign w:val="center"/>
          </w:tcPr>
          <w:p w:rsidR="0010006C" w:rsidRPr="0035798A" w:rsidRDefault="0010006C" w:rsidP="0010006C">
            <w:pPr>
              <w:jc w:val="center"/>
              <w:rPr>
                <w:rFonts w:asciiTheme="majorHAnsi" w:hAnsiTheme="majorHAnsi"/>
                <w:sz w:val="20"/>
                <w:szCs w:val="20"/>
              </w:rPr>
            </w:pPr>
            <w:r w:rsidRPr="0035798A">
              <w:rPr>
                <w:rFonts w:asciiTheme="majorHAnsi" w:hAnsiTheme="majorHAnsi"/>
                <w:sz w:val="20"/>
                <w:szCs w:val="20"/>
              </w:rPr>
              <w:t>2020</w:t>
            </w:r>
          </w:p>
        </w:tc>
      </w:tr>
      <w:tr w:rsidR="0010006C" w:rsidRPr="0035798A" w:rsidTr="00071ADB">
        <w:trPr>
          <w:trHeight w:val="190"/>
        </w:trPr>
        <w:tc>
          <w:tcPr>
            <w:tcW w:w="456" w:type="dxa"/>
            <w:shd w:val="clear" w:color="auto" w:fill="FFFFFF"/>
            <w:tcMar>
              <w:top w:w="30" w:type="dxa"/>
              <w:left w:w="30" w:type="dxa"/>
              <w:bottom w:w="30" w:type="dxa"/>
              <w:right w:w="30" w:type="dxa"/>
            </w:tcMar>
            <w:vAlign w:val="center"/>
          </w:tcPr>
          <w:p w:rsidR="0010006C" w:rsidRPr="0035798A" w:rsidRDefault="0010006C" w:rsidP="0010006C">
            <w:pPr>
              <w:jc w:val="center"/>
              <w:rPr>
                <w:rFonts w:asciiTheme="majorHAnsi" w:hAnsiTheme="majorHAnsi"/>
                <w:sz w:val="20"/>
                <w:szCs w:val="20"/>
              </w:rPr>
            </w:pPr>
            <w:r w:rsidRPr="0035798A">
              <w:rPr>
                <w:rFonts w:asciiTheme="majorHAnsi" w:hAnsiTheme="majorHAnsi"/>
                <w:sz w:val="20"/>
                <w:szCs w:val="20"/>
              </w:rPr>
              <w:t>32.</w:t>
            </w:r>
          </w:p>
        </w:tc>
        <w:tc>
          <w:tcPr>
            <w:tcW w:w="2268" w:type="dxa"/>
            <w:shd w:val="clear" w:color="auto" w:fill="FFFFFF"/>
            <w:tcMar>
              <w:top w:w="30" w:type="dxa"/>
              <w:left w:w="30" w:type="dxa"/>
              <w:bottom w:w="30" w:type="dxa"/>
              <w:right w:w="30" w:type="dxa"/>
            </w:tcMar>
            <w:vAlign w:val="center"/>
          </w:tcPr>
          <w:p w:rsidR="0010006C" w:rsidRPr="0035798A" w:rsidRDefault="004A60AF" w:rsidP="0010006C">
            <w:pPr>
              <w:jc w:val="center"/>
              <w:rPr>
                <w:rFonts w:asciiTheme="majorHAnsi" w:hAnsiTheme="majorHAnsi"/>
                <w:sz w:val="20"/>
                <w:szCs w:val="20"/>
              </w:rPr>
            </w:pPr>
            <w:hyperlink r:id="rId119" w:tooltip="Przejdź do opisu składowiska" w:history="1">
              <w:r w:rsidR="0010006C" w:rsidRPr="0035798A">
                <w:rPr>
                  <w:rStyle w:val="Hipercze"/>
                  <w:rFonts w:asciiTheme="majorHAnsi" w:hAnsiTheme="majorHAnsi"/>
                  <w:color w:val="auto"/>
                  <w:sz w:val="20"/>
                  <w:szCs w:val="20"/>
                  <w:u w:val="none"/>
                </w:rPr>
                <w:t>ZACHODNIOPOMORSKIE</w:t>
              </w:r>
            </w:hyperlink>
          </w:p>
        </w:tc>
        <w:tc>
          <w:tcPr>
            <w:tcW w:w="1275" w:type="dxa"/>
            <w:shd w:val="clear" w:color="auto" w:fill="FFFFFF"/>
            <w:tcMar>
              <w:top w:w="30" w:type="dxa"/>
              <w:left w:w="30" w:type="dxa"/>
              <w:bottom w:w="30" w:type="dxa"/>
              <w:right w:w="30" w:type="dxa"/>
            </w:tcMar>
            <w:vAlign w:val="center"/>
          </w:tcPr>
          <w:p w:rsidR="0010006C" w:rsidRPr="0035798A" w:rsidRDefault="004A60AF" w:rsidP="0010006C">
            <w:pPr>
              <w:jc w:val="center"/>
              <w:rPr>
                <w:rFonts w:asciiTheme="majorHAnsi" w:hAnsiTheme="majorHAnsi"/>
                <w:sz w:val="20"/>
                <w:szCs w:val="20"/>
              </w:rPr>
            </w:pPr>
            <w:hyperlink r:id="rId120" w:tooltip="Przejdź do opisu składowiska" w:history="1">
              <w:r w:rsidR="0010006C" w:rsidRPr="0035798A">
                <w:rPr>
                  <w:rStyle w:val="Hipercze"/>
                  <w:rFonts w:asciiTheme="majorHAnsi" w:hAnsiTheme="majorHAnsi"/>
                  <w:color w:val="auto"/>
                  <w:sz w:val="20"/>
                  <w:szCs w:val="20"/>
                  <w:u w:val="none"/>
                </w:rPr>
                <w:t>Sianów</w:t>
              </w:r>
            </w:hyperlink>
          </w:p>
        </w:tc>
        <w:tc>
          <w:tcPr>
            <w:tcW w:w="1276" w:type="dxa"/>
            <w:shd w:val="clear" w:color="auto" w:fill="FFFFFF"/>
            <w:tcMar>
              <w:top w:w="30" w:type="dxa"/>
              <w:left w:w="30" w:type="dxa"/>
              <w:bottom w:w="30" w:type="dxa"/>
              <w:right w:w="30" w:type="dxa"/>
            </w:tcMar>
            <w:vAlign w:val="center"/>
          </w:tcPr>
          <w:p w:rsidR="0010006C" w:rsidRPr="0035798A" w:rsidRDefault="004A60AF" w:rsidP="0010006C">
            <w:pPr>
              <w:jc w:val="center"/>
              <w:rPr>
                <w:rFonts w:asciiTheme="majorHAnsi" w:hAnsiTheme="majorHAnsi"/>
                <w:sz w:val="20"/>
                <w:szCs w:val="20"/>
              </w:rPr>
            </w:pPr>
            <w:hyperlink r:id="rId121" w:tooltip="Przejdź do opisu składowiska" w:history="1">
              <w:r w:rsidR="0010006C" w:rsidRPr="0035798A">
                <w:rPr>
                  <w:rStyle w:val="Hipercze"/>
                  <w:rFonts w:asciiTheme="majorHAnsi" w:hAnsiTheme="majorHAnsi"/>
                  <w:color w:val="auto"/>
                  <w:sz w:val="20"/>
                  <w:szCs w:val="20"/>
                  <w:u w:val="none"/>
                </w:rPr>
                <w:t>Sianów</w:t>
              </w:r>
            </w:hyperlink>
          </w:p>
        </w:tc>
        <w:tc>
          <w:tcPr>
            <w:tcW w:w="1276" w:type="dxa"/>
            <w:shd w:val="clear" w:color="auto" w:fill="FFFFFF"/>
            <w:tcMar>
              <w:top w:w="30" w:type="dxa"/>
              <w:left w:w="30" w:type="dxa"/>
              <w:bottom w:w="30" w:type="dxa"/>
              <w:right w:w="30" w:type="dxa"/>
            </w:tcMar>
            <w:vAlign w:val="center"/>
          </w:tcPr>
          <w:p w:rsidR="0010006C" w:rsidRPr="00EE5A15" w:rsidRDefault="00BD0FE6" w:rsidP="00BD0FE6">
            <w:pPr>
              <w:jc w:val="center"/>
              <w:rPr>
                <w:rFonts w:asciiTheme="majorHAnsi" w:hAnsiTheme="majorHAnsi"/>
                <w:sz w:val="20"/>
                <w:szCs w:val="20"/>
              </w:rPr>
            </w:pPr>
            <w:r w:rsidRPr="00EE5A15">
              <w:rPr>
                <w:rFonts w:asciiTheme="majorHAnsi" w:hAnsiTheme="majorHAnsi"/>
                <w:sz w:val="20"/>
                <w:szCs w:val="20"/>
              </w:rPr>
              <w:t>15 826</w:t>
            </w:r>
          </w:p>
        </w:tc>
        <w:tc>
          <w:tcPr>
            <w:tcW w:w="1512" w:type="dxa"/>
            <w:shd w:val="clear" w:color="auto" w:fill="FFFFFF"/>
            <w:vAlign w:val="center"/>
          </w:tcPr>
          <w:p w:rsidR="0010006C" w:rsidRPr="0035798A" w:rsidRDefault="0010006C" w:rsidP="0010006C">
            <w:pPr>
              <w:jc w:val="center"/>
              <w:rPr>
                <w:rFonts w:asciiTheme="majorHAnsi" w:hAnsiTheme="majorHAnsi"/>
                <w:sz w:val="20"/>
                <w:szCs w:val="20"/>
              </w:rPr>
            </w:pPr>
            <w:r w:rsidRPr="0035798A">
              <w:rPr>
                <w:rFonts w:asciiTheme="majorHAnsi" w:hAnsiTheme="majorHAnsi"/>
                <w:sz w:val="20"/>
                <w:szCs w:val="20"/>
              </w:rPr>
              <w:t>170601, 170605</w:t>
            </w:r>
          </w:p>
        </w:tc>
        <w:tc>
          <w:tcPr>
            <w:tcW w:w="1181" w:type="dxa"/>
            <w:shd w:val="clear" w:color="auto" w:fill="FFFFFF"/>
            <w:vAlign w:val="center"/>
          </w:tcPr>
          <w:p w:rsidR="0010006C" w:rsidRPr="0035798A" w:rsidRDefault="0010006C" w:rsidP="0010006C">
            <w:pPr>
              <w:jc w:val="center"/>
              <w:rPr>
                <w:rFonts w:asciiTheme="majorHAnsi" w:hAnsiTheme="majorHAnsi"/>
                <w:sz w:val="20"/>
                <w:szCs w:val="20"/>
              </w:rPr>
            </w:pPr>
            <w:proofErr w:type="gramStart"/>
            <w:r w:rsidRPr="0035798A">
              <w:rPr>
                <w:rFonts w:asciiTheme="majorHAnsi" w:hAnsiTheme="majorHAnsi"/>
                <w:sz w:val="20"/>
                <w:szCs w:val="20"/>
              </w:rPr>
              <w:t>po</w:t>
            </w:r>
            <w:proofErr w:type="gramEnd"/>
            <w:r w:rsidRPr="0035798A">
              <w:rPr>
                <w:rFonts w:asciiTheme="majorHAnsi" w:hAnsiTheme="majorHAnsi"/>
                <w:sz w:val="20"/>
                <w:szCs w:val="20"/>
              </w:rPr>
              <w:t xml:space="preserve"> 2020</w:t>
            </w:r>
          </w:p>
        </w:tc>
      </w:tr>
    </w:tbl>
    <w:p w:rsidR="0025492D" w:rsidRDefault="0025492D" w:rsidP="0025492D"/>
    <w:p w:rsidR="007E214B" w:rsidRDefault="007E214B" w:rsidP="007E214B"/>
    <w:p w:rsidR="00EE5A15" w:rsidRDefault="00EE5A15" w:rsidP="001C5491">
      <w:pPr>
        <w:spacing w:line="360" w:lineRule="auto"/>
        <w:jc w:val="both"/>
        <w:rPr>
          <w:rFonts w:asciiTheme="majorHAnsi" w:hAnsiTheme="majorHAnsi"/>
        </w:rPr>
      </w:pPr>
    </w:p>
    <w:p w:rsidR="00EE5A15" w:rsidRDefault="00EE5A15" w:rsidP="001C5491">
      <w:pPr>
        <w:spacing w:line="360" w:lineRule="auto"/>
        <w:jc w:val="both"/>
        <w:rPr>
          <w:rFonts w:asciiTheme="majorHAnsi" w:hAnsiTheme="majorHAnsi"/>
        </w:rPr>
      </w:pPr>
    </w:p>
    <w:p w:rsidR="00EE5A15" w:rsidRDefault="00EE5A15" w:rsidP="001C5491">
      <w:pPr>
        <w:spacing w:line="360" w:lineRule="auto"/>
        <w:jc w:val="both"/>
        <w:rPr>
          <w:rFonts w:asciiTheme="majorHAnsi" w:hAnsiTheme="majorHAnsi"/>
        </w:rPr>
      </w:pPr>
    </w:p>
    <w:p w:rsidR="00EE5A15" w:rsidRDefault="00EE5A15" w:rsidP="001C5491">
      <w:pPr>
        <w:spacing w:line="360" w:lineRule="auto"/>
        <w:jc w:val="both"/>
        <w:rPr>
          <w:rFonts w:asciiTheme="majorHAnsi" w:hAnsiTheme="majorHAnsi"/>
        </w:rPr>
      </w:pPr>
    </w:p>
    <w:p w:rsidR="00EE5A15" w:rsidRDefault="00EE5A15" w:rsidP="001C5491">
      <w:pPr>
        <w:spacing w:line="360" w:lineRule="auto"/>
        <w:jc w:val="both"/>
        <w:rPr>
          <w:rFonts w:asciiTheme="majorHAnsi" w:hAnsiTheme="majorHAnsi"/>
        </w:rPr>
      </w:pPr>
    </w:p>
    <w:p w:rsidR="00EE5A15" w:rsidRDefault="00EE5A15" w:rsidP="001C5491">
      <w:pPr>
        <w:spacing w:line="360" w:lineRule="auto"/>
        <w:jc w:val="both"/>
        <w:rPr>
          <w:rFonts w:asciiTheme="majorHAnsi" w:hAnsiTheme="majorHAnsi"/>
        </w:rPr>
      </w:pPr>
    </w:p>
    <w:p w:rsidR="00EE5A15" w:rsidRDefault="00EE5A15" w:rsidP="001C5491">
      <w:pPr>
        <w:spacing w:line="360" w:lineRule="auto"/>
        <w:jc w:val="both"/>
        <w:rPr>
          <w:rFonts w:asciiTheme="majorHAnsi" w:hAnsiTheme="majorHAnsi"/>
        </w:rPr>
      </w:pPr>
    </w:p>
    <w:p w:rsidR="00EE5A15" w:rsidRDefault="00EE5A15" w:rsidP="001C5491">
      <w:pPr>
        <w:spacing w:line="360" w:lineRule="auto"/>
        <w:jc w:val="both"/>
        <w:rPr>
          <w:rFonts w:asciiTheme="majorHAnsi" w:hAnsiTheme="majorHAnsi"/>
        </w:rPr>
      </w:pPr>
    </w:p>
    <w:p w:rsidR="00EE5A15" w:rsidRDefault="00EE5A15" w:rsidP="001C5491">
      <w:pPr>
        <w:spacing w:line="360" w:lineRule="auto"/>
        <w:jc w:val="both"/>
        <w:rPr>
          <w:rFonts w:asciiTheme="majorHAnsi" w:hAnsiTheme="majorHAnsi"/>
        </w:rPr>
      </w:pPr>
    </w:p>
    <w:p w:rsidR="00EE5A15" w:rsidRDefault="00EE5A15" w:rsidP="001C5491">
      <w:pPr>
        <w:spacing w:line="360" w:lineRule="auto"/>
        <w:jc w:val="both"/>
        <w:rPr>
          <w:rFonts w:asciiTheme="majorHAnsi" w:hAnsiTheme="majorHAnsi"/>
        </w:rPr>
      </w:pPr>
    </w:p>
    <w:p w:rsidR="00EE5A15" w:rsidRDefault="00EE5A15" w:rsidP="001C5491">
      <w:pPr>
        <w:spacing w:line="360" w:lineRule="auto"/>
        <w:jc w:val="both"/>
        <w:rPr>
          <w:rFonts w:asciiTheme="majorHAnsi" w:hAnsiTheme="majorHAnsi"/>
        </w:rPr>
      </w:pPr>
    </w:p>
    <w:p w:rsidR="00EE5A15" w:rsidRDefault="00EE5A15" w:rsidP="001C5491">
      <w:pPr>
        <w:spacing w:line="360" w:lineRule="auto"/>
        <w:jc w:val="both"/>
        <w:rPr>
          <w:rFonts w:asciiTheme="majorHAnsi" w:hAnsiTheme="majorHAnsi"/>
        </w:rPr>
      </w:pPr>
    </w:p>
    <w:p w:rsidR="00EE5A15" w:rsidRDefault="00EE5A15" w:rsidP="001C5491">
      <w:pPr>
        <w:spacing w:line="360" w:lineRule="auto"/>
        <w:jc w:val="both"/>
        <w:rPr>
          <w:rFonts w:asciiTheme="majorHAnsi" w:hAnsiTheme="majorHAnsi"/>
        </w:rPr>
      </w:pPr>
    </w:p>
    <w:p w:rsidR="00EE5A15" w:rsidRDefault="00EE5A15" w:rsidP="001C5491">
      <w:pPr>
        <w:spacing w:line="360" w:lineRule="auto"/>
        <w:jc w:val="both"/>
        <w:rPr>
          <w:rFonts w:asciiTheme="majorHAnsi" w:hAnsiTheme="majorHAnsi"/>
        </w:rPr>
      </w:pPr>
    </w:p>
    <w:p w:rsidR="00EE5A15" w:rsidRDefault="00EE5A15" w:rsidP="001C5491">
      <w:pPr>
        <w:spacing w:line="360" w:lineRule="auto"/>
        <w:jc w:val="both"/>
        <w:rPr>
          <w:rFonts w:asciiTheme="majorHAnsi" w:hAnsiTheme="majorHAnsi"/>
        </w:rPr>
      </w:pPr>
    </w:p>
    <w:p w:rsidR="00EE5A15" w:rsidRDefault="00EE5A15" w:rsidP="001C5491">
      <w:pPr>
        <w:spacing w:line="360" w:lineRule="auto"/>
        <w:jc w:val="both"/>
        <w:rPr>
          <w:rFonts w:asciiTheme="majorHAnsi" w:hAnsiTheme="majorHAnsi"/>
        </w:rPr>
      </w:pPr>
    </w:p>
    <w:p w:rsidR="00C20F74" w:rsidRPr="00CE7113" w:rsidRDefault="00C20F74" w:rsidP="001C5491">
      <w:pPr>
        <w:spacing w:line="360" w:lineRule="auto"/>
        <w:jc w:val="both"/>
        <w:rPr>
          <w:rFonts w:asciiTheme="majorHAnsi" w:hAnsiTheme="majorHAnsi"/>
        </w:rPr>
      </w:pPr>
      <w:r w:rsidRPr="00CE7113">
        <w:rPr>
          <w:rFonts w:asciiTheme="majorHAnsi" w:hAnsiTheme="majorHAnsi"/>
        </w:rPr>
        <w:t xml:space="preserve">  </w:t>
      </w:r>
    </w:p>
    <w:p w:rsidR="007E214B" w:rsidRDefault="007E214B" w:rsidP="007E214B"/>
    <w:p w:rsidR="007E214B" w:rsidRDefault="007E214B" w:rsidP="007E214B"/>
    <w:p w:rsidR="007E214B" w:rsidRDefault="007E214B" w:rsidP="007E214B"/>
    <w:p w:rsidR="007E214B" w:rsidRDefault="007E214B" w:rsidP="007E214B"/>
    <w:p w:rsidR="007E214B" w:rsidRDefault="007E214B" w:rsidP="007E214B"/>
    <w:p w:rsidR="00924704" w:rsidRPr="000F082C" w:rsidRDefault="00924704" w:rsidP="00D77048">
      <w:pPr>
        <w:spacing w:line="360" w:lineRule="auto"/>
        <w:jc w:val="both"/>
        <w:rPr>
          <w:rFonts w:asciiTheme="majorHAnsi" w:hAnsiTheme="majorHAnsi" w:cstheme="minorHAnsi"/>
        </w:rPr>
      </w:pPr>
    </w:p>
    <w:p w:rsidR="00D77048" w:rsidRPr="000F082C" w:rsidRDefault="002A0FB9" w:rsidP="0094564F">
      <w:pPr>
        <w:pStyle w:val="Nagwek1"/>
      </w:pPr>
      <w:bookmarkStart w:id="42" w:name="_Toc431847375"/>
      <w:r w:rsidRPr="000F082C">
        <w:lastRenderedPageBreak/>
        <w:t>REGULACJE PRAWNE W ZAKRESIE UŻYTKOWANIA I USUWANIA WYROBÓW ZAWIERAJĄCYCH AZBEST</w:t>
      </w:r>
      <w:bookmarkEnd w:id="42"/>
    </w:p>
    <w:p w:rsidR="002A0FB9" w:rsidRPr="000F082C" w:rsidRDefault="002A0FB9" w:rsidP="002A0FB9">
      <w:pPr>
        <w:rPr>
          <w:rFonts w:asciiTheme="majorHAnsi" w:hAnsiTheme="majorHAnsi" w:cstheme="minorHAnsi"/>
        </w:rPr>
      </w:pPr>
    </w:p>
    <w:p w:rsidR="002770C6" w:rsidRPr="000F082C" w:rsidRDefault="002770C6" w:rsidP="002770C6">
      <w:pPr>
        <w:spacing w:line="360" w:lineRule="auto"/>
        <w:ind w:firstLine="360"/>
        <w:jc w:val="both"/>
        <w:rPr>
          <w:rFonts w:asciiTheme="majorHAnsi" w:hAnsiTheme="majorHAnsi" w:cstheme="minorHAnsi"/>
          <w:bCs/>
          <w:color w:val="000000"/>
        </w:rPr>
      </w:pPr>
      <w:r w:rsidRPr="000F082C">
        <w:rPr>
          <w:rFonts w:asciiTheme="majorHAnsi" w:hAnsiTheme="majorHAnsi" w:cstheme="minorHAnsi"/>
          <w:bCs/>
          <w:color w:val="000000"/>
        </w:rPr>
        <w:t>Problematyka dotycząca wyrobów azbestowych w polskich przepisach prawnych pojawia się na dwóch podstawowych płaszczyznach:</w:t>
      </w:r>
    </w:p>
    <w:p w:rsidR="002770C6" w:rsidRPr="006A691D" w:rsidRDefault="002770C6" w:rsidP="001B11A2">
      <w:pPr>
        <w:pStyle w:val="Akapitzlist"/>
        <w:numPr>
          <w:ilvl w:val="0"/>
          <w:numId w:val="52"/>
        </w:numPr>
        <w:spacing w:line="360" w:lineRule="auto"/>
        <w:jc w:val="both"/>
        <w:rPr>
          <w:rFonts w:asciiTheme="majorHAnsi" w:hAnsiTheme="majorHAnsi" w:cstheme="minorHAnsi"/>
          <w:bCs/>
          <w:color w:val="000000"/>
        </w:rPr>
      </w:pPr>
      <w:r w:rsidRPr="006A691D">
        <w:rPr>
          <w:rFonts w:asciiTheme="majorHAnsi" w:hAnsiTheme="majorHAnsi" w:cstheme="minorHAnsi"/>
          <w:b/>
          <w:bCs/>
          <w:color w:val="000000"/>
        </w:rPr>
        <w:t>Przepisy dotyczące samych wyrobów zawierających azbest</w:t>
      </w:r>
      <w:r w:rsidRPr="006A691D">
        <w:rPr>
          <w:rFonts w:asciiTheme="majorHAnsi" w:hAnsiTheme="majorHAnsi" w:cstheme="minorHAnsi"/>
          <w:bCs/>
          <w:color w:val="000000"/>
        </w:rPr>
        <w:t>, ich prawidło</w:t>
      </w:r>
      <w:r w:rsidR="00AE2E97">
        <w:rPr>
          <w:rFonts w:asciiTheme="majorHAnsi" w:hAnsiTheme="majorHAnsi" w:cstheme="minorHAnsi"/>
          <w:bCs/>
          <w:color w:val="000000"/>
        </w:rPr>
        <w:t>wego i bezpiecznego użytkowania;</w:t>
      </w:r>
    </w:p>
    <w:p w:rsidR="002770C6" w:rsidRPr="006A691D" w:rsidRDefault="002770C6" w:rsidP="001B11A2">
      <w:pPr>
        <w:pStyle w:val="Akapitzlist"/>
        <w:numPr>
          <w:ilvl w:val="0"/>
          <w:numId w:val="52"/>
        </w:numPr>
        <w:spacing w:line="360" w:lineRule="auto"/>
        <w:jc w:val="both"/>
        <w:rPr>
          <w:rFonts w:asciiTheme="majorHAnsi" w:hAnsiTheme="majorHAnsi" w:cstheme="minorHAnsi"/>
          <w:bCs/>
          <w:color w:val="000000"/>
        </w:rPr>
      </w:pPr>
      <w:r w:rsidRPr="006A691D">
        <w:rPr>
          <w:rFonts w:asciiTheme="majorHAnsi" w:hAnsiTheme="majorHAnsi" w:cstheme="minorHAnsi"/>
          <w:b/>
          <w:bCs/>
          <w:color w:val="000000"/>
        </w:rPr>
        <w:t>Przepisy dotyczące odpadów azbestowych</w:t>
      </w:r>
      <w:r w:rsidRPr="006A691D">
        <w:rPr>
          <w:rFonts w:asciiTheme="majorHAnsi" w:hAnsiTheme="majorHAnsi" w:cstheme="minorHAnsi"/>
          <w:bCs/>
          <w:color w:val="000000"/>
        </w:rPr>
        <w:t>, ich właściwej klasyfi</w:t>
      </w:r>
      <w:r w:rsidR="00AE2E97">
        <w:rPr>
          <w:rFonts w:asciiTheme="majorHAnsi" w:hAnsiTheme="majorHAnsi" w:cstheme="minorHAnsi"/>
          <w:bCs/>
          <w:color w:val="000000"/>
        </w:rPr>
        <w:t>kacji i </w:t>
      </w:r>
      <w:r w:rsidRPr="006A691D">
        <w:rPr>
          <w:rFonts w:asciiTheme="majorHAnsi" w:hAnsiTheme="majorHAnsi" w:cstheme="minorHAnsi"/>
          <w:bCs/>
          <w:color w:val="000000"/>
        </w:rPr>
        <w:t>właściwego gospodarowania tymi odpadami</w:t>
      </w:r>
      <w:r w:rsidR="00AE2E97">
        <w:rPr>
          <w:rFonts w:asciiTheme="majorHAnsi" w:hAnsiTheme="majorHAnsi" w:cstheme="minorHAnsi"/>
          <w:bCs/>
          <w:color w:val="000000"/>
        </w:rPr>
        <w:t>.</w:t>
      </w:r>
    </w:p>
    <w:p w:rsidR="002770C6" w:rsidRPr="000F082C" w:rsidRDefault="002770C6" w:rsidP="006A691D">
      <w:pPr>
        <w:spacing w:line="360" w:lineRule="auto"/>
        <w:jc w:val="both"/>
        <w:rPr>
          <w:rFonts w:asciiTheme="majorHAnsi" w:hAnsiTheme="majorHAnsi" w:cstheme="minorHAnsi"/>
          <w:bCs/>
          <w:color w:val="000000"/>
        </w:rPr>
      </w:pPr>
      <w:r w:rsidRPr="000F082C">
        <w:rPr>
          <w:rFonts w:asciiTheme="majorHAnsi" w:hAnsiTheme="majorHAnsi" w:cstheme="minorHAnsi"/>
          <w:bCs/>
          <w:color w:val="000000"/>
        </w:rPr>
        <w:t>W poniższej tabeli przedstawiono wykaz najważniejszych aktów prawnych w tym zakresie:</w:t>
      </w:r>
    </w:p>
    <w:p w:rsidR="002770C6" w:rsidRPr="003E6441" w:rsidRDefault="002770C6" w:rsidP="002770C6">
      <w:pPr>
        <w:spacing w:line="360" w:lineRule="auto"/>
        <w:ind w:left="360"/>
        <w:jc w:val="both"/>
        <w:rPr>
          <w:rFonts w:asciiTheme="majorHAnsi" w:hAnsiTheme="majorHAnsi" w:cstheme="minorHAnsi"/>
          <w:bCs/>
        </w:rPr>
      </w:pPr>
    </w:p>
    <w:p w:rsidR="00D17906" w:rsidRDefault="003E6441" w:rsidP="00D17906">
      <w:pPr>
        <w:pStyle w:val="Legenda"/>
        <w:spacing w:after="0" w:line="360" w:lineRule="auto"/>
        <w:rPr>
          <w:rFonts w:asciiTheme="majorHAnsi" w:hAnsiTheme="majorHAnsi" w:cstheme="minorHAnsi"/>
          <w:b w:val="0"/>
          <w:bCs w:val="0"/>
          <w:color w:val="auto"/>
          <w:sz w:val="24"/>
          <w:szCs w:val="24"/>
        </w:rPr>
      </w:pPr>
      <w:bookmarkStart w:id="43" w:name="_Toc332891786"/>
      <w:bookmarkStart w:id="44" w:name="_Toc336556524"/>
      <w:bookmarkStart w:id="45" w:name="_Toc431847422"/>
      <w:r w:rsidRPr="003E6441">
        <w:rPr>
          <w:rFonts w:asciiTheme="majorHAnsi" w:hAnsiTheme="majorHAnsi"/>
          <w:color w:val="auto"/>
          <w:sz w:val="24"/>
          <w:szCs w:val="24"/>
        </w:rPr>
        <w:t xml:space="preserve">Tabela </w:t>
      </w:r>
      <w:r w:rsidR="002D56FA" w:rsidRPr="003E6441">
        <w:rPr>
          <w:rFonts w:asciiTheme="majorHAnsi" w:hAnsiTheme="majorHAnsi"/>
          <w:color w:val="auto"/>
          <w:sz w:val="24"/>
          <w:szCs w:val="24"/>
        </w:rPr>
        <w:fldChar w:fldCharType="begin"/>
      </w:r>
      <w:r w:rsidRPr="003E6441">
        <w:rPr>
          <w:rFonts w:asciiTheme="majorHAnsi" w:hAnsiTheme="majorHAnsi"/>
          <w:color w:val="auto"/>
          <w:sz w:val="24"/>
          <w:szCs w:val="24"/>
        </w:rPr>
        <w:instrText xml:space="preserve"> SEQ Tabela \* ARABIC </w:instrText>
      </w:r>
      <w:r w:rsidR="002D56FA" w:rsidRPr="003E6441">
        <w:rPr>
          <w:rFonts w:asciiTheme="majorHAnsi" w:hAnsiTheme="majorHAnsi"/>
          <w:color w:val="auto"/>
          <w:sz w:val="24"/>
          <w:szCs w:val="24"/>
        </w:rPr>
        <w:fldChar w:fldCharType="separate"/>
      </w:r>
      <w:r w:rsidR="005E66E8">
        <w:rPr>
          <w:rFonts w:asciiTheme="majorHAnsi" w:hAnsiTheme="majorHAnsi"/>
          <w:noProof/>
          <w:color w:val="auto"/>
          <w:sz w:val="24"/>
          <w:szCs w:val="24"/>
        </w:rPr>
        <w:t>4</w:t>
      </w:r>
      <w:r w:rsidR="002D56FA" w:rsidRPr="003E6441">
        <w:rPr>
          <w:rFonts w:asciiTheme="majorHAnsi" w:hAnsiTheme="majorHAnsi"/>
          <w:color w:val="auto"/>
          <w:sz w:val="24"/>
          <w:szCs w:val="24"/>
        </w:rPr>
        <w:fldChar w:fldCharType="end"/>
      </w:r>
      <w:r w:rsidRPr="003E6441">
        <w:rPr>
          <w:rFonts w:asciiTheme="majorHAnsi" w:hAnsiTheme="majorHAnsi"/>
          <w:color w:val="auto"/>
          <w:sz w:val="24"/>
          <w:szCs w:val="24"/>
        </w:rPr>
        <w:t xml:space="preserve"> </w:t>
      </w:r>
      <w:r w:rsidR="002770C6" w:rsidRPr="003E6441">
        <w:rPr>
          <w:rFonts w:asciiTheme="majorHAnsi" w:hAnsiTheme="majorHAnsi" w:cstheme="minorHAnsi"/>
          <w:b w:val="0"/>
          <w:bCs w:val="0"/>
          <w:color w:val="auto"/>
          <w:sz w:val="24"/>
          <w:szCs w:val="24"/>
        </w:rPr>
        <w:t>Wykaz krajowych aktów prawnych dotyczących azbestu</w:t>
      </w:r>
      <w:bookmarkEnd w:id="43"/>
      <w:bookmarkEnd w:id="44"/>
      <w:bookmarkEnd w:id="45"/>
      <w:r w:rsidR="00D17906">
        <w:rPr>
          <w:rFonts w:asciiTheme="majorHAnsi" w:hAnsiTheme="majorHAnsi" w:cstheme="minorHAnsi"/>
          <w:b w:val="0"/>
          <w:bCs w:val="0"/>
          <w:color w:val="auto"/>
          <w:sz w:val="24"/>
          <w:szCs w:val="24"/>
        </w:rPr>
        <w:t xml:space="preserve"> </w:t>
      </w:r>
    </w:p>
    <w:p w:rsidR="002770C6" w:rsidRPr="003E6441" w:rsidRDefault="00D17906" w:rsidP="00D17906">
      <w:pPr>
        <w:pStyle w:val="Legenda"/>
        <w:spacing w:after="0" w:line="360" w:lineRule="auto"/>
        <w:rPr>
          <w:rFonts w:asciiTheme="majorHAnsi" w:hAnsiTheme="majorHAnsi" w:cstheme="minorHAnsi"/>
          <w:b w:val="0"/>
          <w:bCs w:val="0"/>
          <w:color w:val="auto"/>
          <w:sz w:val="24"/>
          <w:szCs w:val="24"/>
        </w:rPr>
      </w:pPr>
      <w:r>
        <w:rPr>
          <w:rFonts w:asciiTheme="majorHAnsi" w:hAnsiTheme="majorHAnsi" w:cstheme="minorHAnsi"/>
          <w:b w:val="0"/>
          <w:bCs w:val="0"/>
          <w:color w:val="auto"/>
          <w:sz w:val="24"/>
          <w:szCs w:val="24"/>
        </w:rPr>
        <w:t>(opracowanie własne Greenlynx na podstawie obowiązujących przepisów</w:t>
      </w:r>
      <w:r w:rsidR="007F29CE">
        <w:rPr>
          <w:rFonts w:asciiTheme="majorHAnsi" w:hAnsiTheme="majorHAnsi" w:cstheme="minorHAnsi"/>
          <w:b w:val="0"/>
          <w:bCs w:val="0"/>
          <w:color w:val="auto"/>
          <w:sz w:val="24"/>
          <w:szCs w:val="24"/>
        </w:rPr>
        <w:t xml:space="preserve"> na dzień 1 sierpnia 2015 r.</w:t>
      </w:r>
      <w:r>
        <w:rPr>
          <w:rFonts w:asciiTheme="majorHAnsi" w:hAnsiTheme="majorHAnsi" w:cstheme="minorHAnsi"/>
          <w:b w:val="0"/>
          <w:bCs w:val="0"/>
          <w:color w:val="auto"/>
          <w:sz w:val="24"/>
          <w:szCs w:val="24"/>
        </w:rPr>
        <w:t>)</w:t>
      </w:r>
    </w:p>
    <w:tbl>
      <w:tblPr>
        <w:tblStyle w:val="Tabela-Siatka"/>
        <w:tblW w:w="9072" w:type="dxa"/>
        <w:tblInd w:w="108" w:type="dxa"/>
        <w:tblLook w:val="04A0" w:firstRow="1" w:lastRow="0" w:firstColumn="1" w:lastColumn="0" w:noHBand="0" w:noVBand="1"/>
      </w:tblPr>
      <w:tblGrid>
        <w:gridCol w:w="2772"/>
        <w:gridCol w:w="63"/>
        <w:gridCol w:w="6237"/>
      </w:tblGrid>
      <w:tr w:rsidR="00D17906" w:rsidRPr="00A30047" w:rsidTr="005710F8">
        <w:tc>
          <w:tcPr>
            <w:tcW w:w="9072" w:type="dxa"/>
            <w:gridSpan w:val="3"/>
            <w:shd w:val="clear" w:color="auto" w:fill="BFBFBF" w:themeFill="background1" w:themeFillShade="BF"/>
          </w:tcPr>
          <w:p w:rsidR="00D17906" w:rsidRPr="00A30047" w:rsidRDefault="00D17906" w:rsidP="005710F8">
            <w:pPr>
              <w:spacing w:line="360" w:lineRule="auto"/>
              <w:jc w:val="center"/>
              <w:rPr>
                <w:rFonts w:asciiTheme="majorHAnsi" w:hAnsiTheme="majorHAnsi" w:cs="Arial"/>
                <w:b/>
                <w:color w:val="000000"/>
              </w:rPr>
            </w:pPr>
            <w:r w:rsidRPr="00A30047">
              <w:rPr>
                <w:rFonts w:asciiTheme="majorHAnsi" w:hAnsiTheme="majorHAnsi" w:cs="Arial"/>
                <w:b/>
                <w:color w:val="000000"/>
              </w:rPr>
              <w:t>WYROBY ZAWIERAJĄCE AZBEST</w:t>
            </w:r>
          </w:p>
        </w:tc>
      </w:tr>
      <w:tr w:rsidR="00D17906" w:rsidRPr="0083231A" w:rsidTr="00175EEB">
        <w:trPr>
          <w:trHeight w:val="190"/>
        </w:trPr>
        <w:tc>
          <w:tcPr>
            <w:tcW w:w="2835" w:type="dxa"/>
            <w:gridSpan w:val="2"/>
          </w:tcPr>
          <w:p w:rsidR="00D17906" w:rsidRPr="0083231A" w:rsidRDefault="00D17906" w:rsidP="005710F8">
            <w:pPr>
              <w:spacing w:line="360" w:lineRule="auto"/>
              <w:jc w:val="center"/>
              <w:rPr>
                <w:b/>
                <w:color w:val="000000"/>
              </w:rPr>
            </w:pPr>
            <w:r w:rsidRPr="0083231A">
              <w:rPr>
                <w:b/>
                <w:color w:val="000000"/>
              </w:rPr>
              <w:t>Przepis</w:t>
            </w:r>
          </w:p>
        </w:tc>
        <w:tc>
          <w:tcPr>
            <w:tcW w:w="6237" w:type="dxa"/>
          </w:tcPr>
          <w:p w:rsidR="00D17906" w:rsidRPr="0083231A" w:rsidRDefault="00D17906" w:rsidP="005710F8">
            <w:pPr>
              <w:spacing w:line="360" w:lineRule="auto"/>
              <w:jc w:val="center"/>
              <w:rPr>
                <w:b/>
                <w:color w:val="000000"/>
              </w:rPr>
            </w:pPr>
            <w:r w:rsidRPr="0083231A">
              <w:rPr>
                <w:b/>
                <w:color w:val="000000"/>
              </w:rPr>
              <w:t>Podstawowe zapisy dotyczące azbestu</w:t>
            </w:r>
          </w:p>
        </w:tc>
      </w:tr>
      <w:tr w:rsidR="00D17906" w:rsidRPr="00A30047" w:rsidTr="005710F8">
        <w:tc>
          <w:tcPr>
            <w:tcW w:w="2835" w:type="dxa"/>
            <w:gridSpan w:val="2"/>
            <w:vAlign w:val="center"/>
          </w:tcPr>
          <w:p w:rsidR="00D17906" w:rsidRPr="0083231A" w:rsidRDefault="00D17906" w:rsidP="005710F8">
            <w:pPr>
              <w:jc w:val="center"/>
              <w:rPr>
                <w:b/>
                <w:bCs/>
                <w:color w:val="000000"/>
                <w:sz w:val="22"/>
                <w:szCs w:val="22"/>
              </w:rPr>
            </w:pPr>
            <w:r w:rsidRPr="0083231A">
              <w:rPr>
                <w:bCs/>
                <w:color w:val="000000"/>
                <w:sz w:val="22"/>
                <w:szCs w:val="22"/>
              </w:rPr>
              <w:t>Ustawa z dnia 19 czerwca 1997 r. o</w:t>
            </w:r>
            <w:r w:rsidRPr="0083231A">
              <w:rPr>
                <w:b/>
                <w:bCs/>
                <w:color w:val="000000"/>
                <w:sz w:val="22"/>
                <w:szCs w:val="22"/>
              </w:rPr>
              <w:t xml:space="preserve"> zakazie stosowania wyrobów zawieraj</w:t>
            </w:r>
            <w:r w:rsidRPr="0083231A">
              <w:rPr>
                <w:b/>
                <w:color w:val="000000"/>
                <w:sz w:val="22"/>
                <w:szCs w:val="22"/>
              </w:rPr>
              <w:t>ą</w:t>
            </w:r>
            <w:r w:rsidRPr="0083231A">
              <w:rPr>
                <w:b/>
                <w:bCs/>
                <w:color w:val="000000"/>
                <w:sz w:val="22"/>
                <w:szCs w:val="22"/>
              </w:rPr>
              <w:t>cych azbest</w:t>
            </w:r>
          </w:p>
          <w:p w:rsidR="00D17906" w:rsidRPr="0083231A" w:rsidRDefault="00D9057C" w:rsidP="005710F8">
            <w:pPr>
              <w:jc w:val="center"/>
              <w:rPr>
                <w:color w:val="000000"/>
                <w:sz w:val="22"/>
                <w:szCs w:val="22"/>
              </w:rPr>
            </w:pPr>
            <w:r w:rsidRPr="0083231A">
              <w:rPr>
                <w:color w:val="000000"/>
                <w:sz w:val="22"/>
                <w:szCs w:val="22"/>
              </w:rPr>
              <w:t>(Dz.</w:t>
            </w:r>
            <w:r w:rsidR="009037A9" w:rsidRPr="0083231A">
              <w:rPr>
                <w:color w:val="000000"/>
                <w:sz w:val="22"/>
                <w:szCs w:val="22"/>
              </w:rPr>
              <w:t xml:space="preserve"> </w:t>
            </w:r>
            <w:r w:rsidRPr="0083231A">
              <w:rPr>
                <w:color w:val="000000"/>
                <w:sz w:val="22"/>
                <w:szCs w:val="22"/>
              </w:rPr>
              <w:t>U. 2004 N</w:t>
            </w:r>
            <w:r w:rsidR="00D17906" w:rsidRPr="0083231A">
              <w:rPr>
                <w:color w:val="000000"/>
                <w:sz w:val="22"/>
                <w:szCs w:val="22"/>
              </w:rPr>
              <w:t xml:space="preserve">r 3 poz.20 z </w:t>
            </w:r>
            <w:proofErr w:type="spellStart"/>
            <w:r w:rsidR="00D17906" w:rsidRPr="0083231A">
              <w:rPr>
                <w:color w:val="000000"/>
                <w:sz w:val="22"/>
                <w:szCs w:val="22"/>
              </w:rPr>
              <w:t>późn</w:t>
            </w:r>
            <w:proofErr w:type="spellEnd"/>
            <w:r w:rsidR="00D17906" w:rsidRPr="0083231A">
              <w:rPr>
                <w:color w:val="000000"/>
                <w:sz w:val="22"/>
                <w:szCs w:val="22"/>
              </w:rPr>
              <w:t xml:space="preserve">. </w:t>
            </w:r>
            <w:proofErr w:type="gramStart"/>
            <w:r w:rsidR="00D17906" w:rsidRPr="0083231A">
              <w:rPr>
                <w:color w:val="000000"/>
                <w:sz w:val="22"/>
                <w:szCs w:val="22"/>
              </w:rPr>
              <w:t>zm</w:t>
            </w:r>
            <w:proofErr w:type="gramEnd"/>
            <w:r w:rsidR="00D17906" w:rsidRPr="0083231A">
              <w:rPr>
                <w:color w:val="000000"/>
                <w:sz w:val="22"/>
                <w:szCs w:val="22"/>
              </w:rPr>
              <w:t>.)</w:t>
            </w:r>
          </w:p>
          <w:p w:rsidR="00D17906" w:rsidRPr="0083231A" w:rsidRDefault="00D17906" w:rsidP="005710F8">
            <w:pPr>
              <w:rPr>
                <w:sz w:val="22"/>
                <w:szCs w:val="22"/>
              </w:rPr>
            </w:pPr>
          </w:p>
        </w:tc>
        <w:tc>
          <w:tcPr>
            <w:tcW w:w="6237" w:type="dxa"/>
          </w:tcPr>
          <w:p w:rsidR="00D17906" w:rsidRPr="0083231A" w:rsidRDefault="00D17906" w:rsidP="005710F8">
            <w:pPr>
              <w:jc w:val="both"/>
              <w:rPr>
                <w:color w:val="000000"/>
                <w:sz w:val="22"/>
                <w:szCs w:val="22"/>
              </w:rPr>
            </w:pPr>
            <w:proofErr w:type="gramStart"/>
            <w:r w:rsidRPr="0083231A">
              <w:rPr>
                <w:color w:val="000000"/>
                <w:sz w:val="22"/>
                <w:szCs w:val="22"/>
              </w:rPr>
              <w:t>-  zgodnie</w:t>
            </w:r>
            <w:proofErr w:type="gramEnd"/>
            <w:r w:rsidRPr="0083231A">
              <w:rPr>
                <w:color w:val="000000"/>
                <w:sz w:val="22"/>
                <w:szCs w:val="22"/>
              </w:rPr>
              <w:t xml:space="preserve"> z ustawą azbestem nazywane są następujące włókniste krzemiany:</w:t>
            </w:r>
          </w:p>
          <w:p w:rsidR="00D17906" w:rsidRPr="0083231A" w:rsidRDefault="00D17906" w:rsidP="005710F8">
            <w:pPr>
              <w:pStyle w:val="Akapitzlist"/>
              <w:numPr>
                <w:ilvl w:val="0"/>
                <w:numId w:val="3"/>
              </w:numPr>
              <w:autoSpaceDE w:val="0"/>
              <w:autoSpaceDN w:val="0"/>
              <w:adjustRightInd w:val="0"/>
              <w:rPr>
                <w:rFonts w:eastAsiaTheme="minorHAnsi"/>
                <w:color w:val="000000"/>
                <w:sz w:val="22"/>
                <w:szCs w:val="22"/>
                <w:lang w:eastAsia="en-US"/>
              </w:rPr>
            </w:pPr>
            <w:proofErr w:type="gramStart"/>
            <w:r w:rsidRPr="0083231A">
              <w:rPr>
                <w:rFonts w:eastAsiaTheme="minorHAnsi"/>
                <w:color w:val="000000"/>
                <w:sz w:val="22"/>
                <w:szCs w:val="22"/>
                <w:lang w:eastAsia="en-US"/>
              </w:rPr>
              <w:t>azbest</w:t>
            </w:r>
            <w:proofErr w:type="gramEnd"/>
            <w:r w:rsidRPr="0083231A">
              <w:rPr>
                <w:rFonts w:eastAsiaTheme="minorHAnsi"/>
                <w:color w:val="000000"/>
                <w:sz w:val="22"/>
                <w:szCs w:val="22"/>
                <w:lang w:eastAsia="en-US"/>
              </w:rPr>
              <w:t xml:space="preserve"> chryzotylowy, nr CAS 12001-29-5,</w:t>
            </w:r>
          </w:p>
          <w:p w:rsidR="00D17906" w:rsidRPr="0083231A" w:rsidRDefault="00D17906" w:rsidP="005710F8">
            <w:pPr>
              <w:pStyle w:val="Akapitzlist"/>
              <w:numPr>
                <w:ilvl w:val="0"/>
                <w:numId w:val="3"/>
              </w:numPr>
              <w:jc w:val="both"/>
              <w:rPr>
                <w:color w:val="000000"/>
                <w:sz w:val="22"/>
                <w:szCs w:val="22"/>
              </w:rPr>
            </w:pPr>
            <w:proofErr w:type="gramStart"/>
            <w:r w:rsidRPr="0083231A">
              <w:rPr>
                <w:rFonts w:eastAsiaTheme="minorHAnsi"/>
                <w:color w:val="000000"/>
                <w:sz w:val="22"/>
                <w:szCs w:val="22"/>
                <w:lang w:eastAsia="en-US"/>
              </w:rPr>
              <w:t>azbest</w:t>
            </w:r>
            <w:proofErr w:type="gramEnd"/>
            <w:r w:rsidRPr="0083231A">
              <w:rPr>
                <w:rFonts w:eastAsiaTheme="minorHAnsi"/>
                <w:color w:val="000000"/>
                <w:sz w:val="22"/>
                <w:szCs w:val="22"/>
                <w:lang w:eastAsia="en-US"/>
              </w:rPr>
              <w:t xml:space="preserve"> </w:t>
            </w:r>
            <w:proofErr w:type="spellStart"/>
            <w:r w:rsidRPr="0083231A">
              <w:rPr>
                <w:rFonts w:eastAsiaTheme="minorHAnsi"/>
                <w:color w:val="000000"/>
                <w:sz w:val="22"/>
                <w:szCs w:val="22"/>
                <w:lang w:eastAsia="en-US"/>
              </w:rPr>
              <w:t>krokidolitowy</w:t>
            </w:r>
            <w:proofErr w:type="spellEnd"/>
            <w:r w:rsidRPr="0083231A">
              <w:rPr>
                <w:rFonts w:eastAsiaTheme="minorHAnsi"/>
                <w:color w:val="000000"/>
                <w:sz w:val="22"/>
                <w:szCs w:val="22"/>
                <w:lang w:eastAsia="en-US"/>
              </w:rPr>
              <w:t>, nr CAS 12001-28-4,</w:t>
            </w:r>
          </w:p>
          <w:p w:rsidR="00D17906" w:rsidRPr="0083231A" w:rsidRDefault="00D17906" w:rsidP="005710F8">
            <w:pPr>
              <w:pStyle w:val="Akapitzlist"/>
              <w:numPr>
                <w:ilvl w:val="0"/>
                <w:numId w:val="3"/>
              </w:numPr>
              <w:autoSpaceDE w:val="0"/>
              <w:autoSpaceDN w:val="0"/>
              <w:adjustRightInd w:val="0"/>
              <w:rPr>
                <w:rFonts w:eastAsiaTheme="minorHAnsi"/>
                <w:color w:val="000000"/>
                <w:sz w:val="22"/>
                <w:szCs w:val="22"/>
                <w:lang w:eastAsia="en-US"/>
              </w:rPr>
            </w:pPr>
            <w:proofErr w:type="gramStart"/>
            <w:r w:rsidRPr="0083231A">
              <w:rPr>
                <w:rFonts w:eastAsiaTheme="minorHAnsi"/>
                <w:color w:val="000000"/>
                <w:sz w:val="22"/>
                <w:szCs w:val="22"/>
                <w:lang w:eastAsia="en-US"/>
              </w:rPr>
              <w:t>azbest</w:t>
            </w:r>
            <w:proofErr w:type="gramEnd"/>
            <w:r w:rsidRPr="0083231A">
              <w:rPr>
                <w:rFonts w:eastAsiaTheme="minorHAnsi"/>
                <w:color w:val="000000"/>
                <w:sz w:val="22"/>
                <w:szCs w:val="22"/>
                <w:lang w:eastAsia="en-US"/>
              </w:rPr>
              <w:t xml:space="preserve"> </w:t>
            </w:r>
            <w:proofErr w:type="spellStart"/>
            <w:r w:rsidRPr="0083231A">
              <w:rPr>
                <w:rFonts w:eastAsiaTheme="minorHAnsi"/>
                <w:color w:val="000000"/>
                <w:sz w:val="22"/>
                <w:szCs w:val="22"/>
                <w:lang w:eastAsia="en-US"/>
              </w:rPr>
              <w:t>amozytowy</w:t>
            </w:r>
            <w:proofErr w:type="spellEnd"/>
            <w:r w:rsidRPr="0083231A">
              <w:rPr>
                <w:rFonts w:eastAsiaTheme="minorHAnsi"/>
                <w:color w:val="000000"/>
                <w:sz w:val="22"/>
                <w:szCs w:val="22"/>
                <w:lang w:eastAsia="en-US"/>
              </w:rPr>
              <w:t xml:space="preserve"> (</w:t>
            </w:r>
            <w:proofErr w:type="spellStart"/>
            <w:r w:rsidRPr="0083231A">
              <w:rPr>
                <w:rFonts w:eastAsiaTheme="minorHAnsi"/>
                <w:color w:val="000000"/>
                <w:sz w:val="22"/>
                <w:szCs w:val="22"/>
                <w:lang w:eastAsia="en-US"/>
              </w:rPr>
              <w:t>gruenerytowy</w:t>
            </w:r>
            <w:proofErr w:type="spellEnd"/>
            <w:r w:rsidRPr="0083231A">
              <w:rPr>
                <w:rFonts w:eastAsiaTheme="minorHAnsi"/>
                <w:color w:val="000000"/>
                <w:sz w:val="22"/>
                <w:szCs w:val="22"/>
                <w:lang w:eastAsia="en-US"/>
              </w:rPr>
              <w:t>), nr CAS 12172-73-5,</w:t>
            </w:r>
          </w:p>
          <w:p w:rsidR="00D17906" w:rsidRPr="0083231A" w:rsidRDefault="00D17906" w:rsidP="005710F8">
            <w:pPr>
              <w:pStyle w:val="Akapitzlist"/>
              <w:numPr>
                <w:ilvl w:val="0"/>
                <w:numId w:val="3"/>
              </w:numPr>
              <w:autoSpaceDE w:val="0"/>
              <w:autoSpaceDN w:val="0"/>
              <w:adjustRightInd w:val="0"/>
              <w:rPr>
                <w:rFonts w:eastAsiaTheme="minorHAnsi"/>
                <w:color w:val="000000"/>
                <w:sz w:val="22"/>
                <w:szCs w:val="22"/>
                <w:lang w:eastAsia="en-US"/>
              </w:rPr>
            </w:pPr>
            <w:proofErr w:type="gramStart"/>
            <w:r w:rsidRPr="0083231A">
              <w:rPr>
                <w:rFonts w:eastAsiaTheme="minorHAnsi"/>
                <w:color w:val="000000"/>
                <w:sz w:val="22"/>
                <w:szCs w:val="22"/>
                <w:lang w:eastAsia="en-US"/>
              </w:rPr>
              <w:t>azbest</w:t>
            </w:r>
            <w:proofErr w:type="gramEnd"/>
            <w:r w:rsidRPr="0083231A">
              <w:rPr>
                <w:rFonts w:eastAsiaTheme="minorHAnsi"/>
                <w:color w:val="000000"/>
                <w:sz w:val="22"/>
                <w:szCs w:val="22"/>
                <w:lang w:eastAsia="en-US"/>
              </w:rPr>
              <w:t xml:space="preserve"> </w:t>
            </w:r>
            <w:proofErr w:type="spellStart"/>
            <w:r w:rsidRPr="0083231A">
              <w:rPr>
                <w:rFonts w:eastAsiaTheme="minorHAnsi"/>
                <w:color w:val="000000"/>
                <w:sz w:val="22"/>
                <w:szCs w:val="22"/>
                <w:lang w:eastAsia="en-US"/>
              </w:rPr>
              <w:t>antofilitowy</w:t>
            </w:r>
            <w:proofErr w:type="spellEnd"/>
            <w:r w:rsidRPr="0083231A">
              <w:rPr>
                <w:rFonts w:eastAsiaTheme="minorHAnsi"/>
                <w:color w:val="000000"/>
                <w:sz w:val="22"/>
                <w:szCs w:val="22"/>
                <w:lang w:eastAsia="en-US"/>
              </w:rPr>
              <w:t>, nr CAS 77536-67-5,</w:t>
            </w:r>
          </w:p>
          <w:p w:rsidR="00D17906" w:rsidRPr="0083231A" w:rsidRDefault="00D17906" w:rsidP="005710F8">
            <w:pPr>
              <w:pStyle w:val="Akapitzlist"/>
              <w:numPr>
                <w:ilvl w:val="0"/>
                <w:numId w:val="3"/>
              </w:numPr>
              <w:autoSpaceDE w:val="0"/>
              <w:autoSpaceDN w:val="0"/>
              <w:adjustRightInd w:val="0"/>
              <w:rPr>
                <w:rFonts w:eastAsiaTheme="minorHAnsi"/>
                <w:color w:val="000000"/>
                <w:sz w:val="22"/>
                <w:szCs w:val="22"/>
                <w:lang w:eastAsia="en-US"/>
              </w:rPr>
            </w:pPr>
            <w:proofErr w:type="gramStart"/>
            <w:r w:rsidRPr="0083231A">
              <w:rPr>
                <w:rFonts w:eastAsiaTheme="minorHAnsi"/>
                <w:color w:val="000000"/>
                <w:sz w:val="22"/>
                <w:szCs w:val="22"/>
                <w:lang w:eastAsia="en-US"/>
              </w:rPr>
              <w:t>azbest</w:t>
            </w:r>
            <w:proofErr w:type="gramEnd"/>
            <w:r w:rsidRPr="0083231A">
              <w:rPr>
                <w:rFonts w:eastAsiaTheme="minorHAnsi"/>
                <w:color w:val="000000"/>
                <w:sz w:val="22"/>
                <w:szCs w:val="22"/>
                <w:lang w:eastAsia="en-US"/>
              </w:rPr>
              <w:t xml:space="preserve"> </w:t>
            </w:r>
            <w:proofErr w:type="spellStart"/>
            <w:r w:rsidRPr="0083231A">
              <w:rPr>
                <w:rFonts w:eastAsiaTheme="minorHAnsi"/>
                <w:color w:val="000000"/>
                <w:sz w:val="22"/>
                <w:szCs w:val="22"/>
                <w:lang w:eastAsia="en-US"/>
              </w:rPr>
              <w:t>tremolitowy</w:t>
            </w:r>
            <w:proofErr w:type="spellEnd"/>
            <w:r w:rsidRPr="0083231A">
              <w:rPr>
                <w:rFonts w:eastAsiaTheme="minorHAnsi"/>
                <w:color w:val="000000"/>
                <w:sz w:val="22"/>
                <w:szCs w:val="22"/>
                <w:lang w:eastAsia="en-US"/>
              </w:rPr>
              <w:t>, nr CAS 77536-68-6,</w:t>
            </w:r>
          </w:p>
          <w:p w:rsidR="00D17906" w:rsidRPr="0083231A" w:rsidRDefault="00D17906" w:rsidP="005710F8">
            <w:pPr>
              <w:pStyle w:val="Akapitzlist"/>
              <w:numPr>
                <w:ilvl w:val="0"/>
                <w:numId w:val="3"/>
              </w:numPr>
              <w:jc w:val="both"/>
              <w:rPr>
                <w:color w:val="000000"/>
                <w:sz w:val="22"/>
                <w:szCs w:val="22"/>
              </w:rPr>
            </w:pPr>
            <w:proofErr w:type="gramStart"/>
            <w:r w:rsidRPr="0083231A">
              <w:rPr>
                <w:rFonts w:eastAsiaTheme="minorHAnsi"/>
                <w:color w:val="000000"/>
                <w:sz w:val="22"/>
                <w:szCs w:val="22"/>
                <w:lang w:eastAsia="en-US"/>
              </w:rPr>
              <w:t>azbest</w:t>
            </w:r>
            <w:proofErr w:type="gramEnd"/>
            <w:r w:rsidRPr="0083231A">
              <w:rPr>
                <w:rFonts w:eastAsiaTheme="minorHAnsi"/>
                <w:color w:val="000000"/>
                <w:sz w:val="22"/>
                <w:szCs w:val="22"/>
                <w:lang w:eastAsia="en-US"/>
              </w:rPr>
              <w:t xml:space="preserve"> </w:t>
            </w:r>
            <w:proofErr w:type="spellStart"/>
            <w:r w:rsidRPr="0083231A">
              <w:rPr>
                <w:rFonts w:eastAsiaTheme="minorHAnsi"/>
                <w:color w:val="000000"/>
                <w:sz w:val="22"/>
                <w:szCs w:val="22"/>
                <w:lang w:eastAsia="en-US"/>
              </w:rPr>
              <w:t>aktynolitowy</w:t>
            </w:r>
            <w:proofErr w:type="spellEnd"/>
            <w:r w:rsidRPr="0083231A">
              <w:rPr>
                <w:rFonts w:eastAsiaTheme="minorHAnsi"/>
                <w:color w:val="000000"/>
                <w:sz w:val="22"/>
                <w:szCs w:val="22"/>
                <w:lang w:eastAsia="en-US"/>
              </w:rPr>
              <w:t>, nr CAS 77536-66-4.</w:t>
            </w:r>
          </w:p>
          <w:p w:rsidR="00D17906" w:rsidRPr="0083231A" w:rsidRDefault="00D17906" w:rsidP="005710F8">
            <w:pPr>
              <w:jc w:val="both"/>
              <w:rPr>
                <w:color w:val="000000"/>
                <w:spacing w:val="-6"/>
                <w:sz w:val="22"/>
                <w:szCs w:val="22"/>
              </w:rPr>
            </w:pPr>
            <w:r w:rsidRPr="0083231A">
              <w:rPr>
                <w:color w:val="000000"/>
                <w:spacing w:val="-6"/>
                <w:sz w:val="22"/>
                <w:szCs w:val="22"/>
              </w:rPr>
              <w:t xml:space="preserve">- ustawa zakazuje wprowadzania na polski obszar celny azbestu, wyrobów zawierających azbest, produkcji wyrobów zawierających azbest oraz obrotu azbestem i wyrobami zawierającymi ten surowiec, </w:t>
            </w:r>
          </w:p>
          <w:p w:rsidR="00D17906" w:rsidRPr="0083231A" w:rsidRDefault="00D17906" w:rsidP="005710F8">
            <w:pPr>
              <w:jc w:val="both"/>
              <w:rPr>
                <w:color w:val="000000"/>
                <w:spacing w:val="-6"/>
                <w:sz w:val="22"/>
                <w:szCs w:val="22"/>
              </w:rPr>
            </w:pPr>
            <w:r w:rsidRPr="0083231A">
              <w:rPr>
                <w:color w:val="000000"/>
                <w:spacing w:val="-6"/>
                <w:sz w:val="22"/>
                <w:szCs w:val="22"/>
              </w:rPr>
              <w:t xml:space="preserve">- zgodnie z ustawą produkcja płyt azbestowo-cementowych została zakończona we wszystkich zakładach do 28 września 1998 r., a z dniem 28 marca 1999 r. nastąpił zakaz obrotu tymi płytami. Wyjątek stanowi tylko azbest i wyroby zawierające azbest dopuszczone do produkcji lub do wprowadzenia na polski obszar celny </w:t>
            </w:r>
            <w:proofErr w:type="gramStart"/>
            <w:r w:rsidRPr="0083231A">
              <w:rPr>
                <w:color w:val="000000"/>
                <w:spacing w:val="-6"/>
                <w:sz w:val="22"/>
                <w:szCs w:val="22"/>
              </w:rPr>
              <w:t>spośród  wyrobów</w:t>
            </w:r>
            <w:proofErr w:type="gramEnd"/>
            <w:r w:rsidRPr="0083231A">
              <w:rPr>
                <w:color w:val="000000"/>
                <w:spacing w:val="-6"/>
                <w:sz w:val="22"/>
                <w:szCs w:val="22"/>
              </w:rPr>
              <w:t xml:space="preserve"> określonych w załączniku nr 1 do ustawy,</w:t>
            </w:r>
          </w:p>
          <w:p w:rsidR="00D17906" w:rsidRPr="0083231A" w:rsidRDefault="00D17906" w:rsidP="005710F8">
            <w:pPr>
              <w:jc w:val="both"/>
              <w:rPr>
                <w:color w:val="000000"/>
                <w:spacing w:val="-6"/>
                <w:sz w:val="22"/>
                <w:szCs w:val="22"/>
              </w:rPr>
            </w:pPr>
            <w:proofErr w:type="gramStart"/>
            <w:r w:rsidRPr="0083231A">
              <w:rPr>
                <w:color w:val="000000"/>
                <w:spacing w:val="-6"/>
                <w:sz w:val="22"/>
                <w:szCs w:val="22"/>
              </w:rPr>
              <w:t>-  ustawa</w:t>
            </w:r>
            <w:proofErr w:type="gramEnd"/>
            <w:r w:rsidRPr="0083231A">
              <w:rPr>
                <w:color w:val="000000"/>
                <w:spacing w:val="-6"/>
                <w:sz w:val="22"/>
                <w:szCs w:val="22"/>
              </w:rPr>
              <w:t xml:space="preserve"> praktycznie zamknęła okres stosowania wyrobów zawierających azbest w Polsce, pozostał problem sukcesywnego usuwania zużytych wyrobów, </w:t>
            </w:r>
          </w:p>
          <w:p w:rsidR="00D17906" w:rsidRPr="0083231A" w:rsidRDefault="00D17906" w:rsidP="005710F8">
            <w:pPr>
              <w:jc w:val="both"/>
              <w:rPr>
                <w:color w:val="000000"/>
                <w:sz w:val="22"/>
                <w:szCs w:val="22"/>
              </w:rPr>
            </w:pPr>
            <w:r w:rsidRPr="0083231A">
              <w:rPr>
                <w:color w:val="000000"/>
                <w:spacing w:val="-6"/>
                <w:sz w:val="22"/>
                <w:szCs w:val="22"/>
              </w:rPr>
              <w:t>- ustawa porządkuje również zagadnienia związane z opieką zdrowotną pracowników, którzy mieli kontakt z azbestem.</w:t>
            </w:r>
          </w:p>
        </w:tc>
      </w:tr>
      <w:tr w:rsidR="00D17906" w:rsidRPr="00A30047" w:rsidTr="005710F8">
        <w:tc>
          <w:tcPr>
            <w:tcW w:w="2835" w:type="dxa"/>
            <w:gridSpan w:val="2"/>
            <w:vAlign w:val="center"/>
          </w:tcPr>
          <w:p w:rsidR="00D17906" w:rsidRPr="0083231A" w:rsidRDefault="00D17906" w:rsidP="005710F8">
            <w:pPr>
              <w:jc w:val="center"/>
              <w:rPr>
                <w:b/>
                <w:bCs/>
                <w:color w:val="000000"/>
                <w:spacing w:val="-4"/>
                <w:sz w:val="22"/>
                <w:szCs w:val="22"/>
              </w:rPr>
            </w:pPr>
            <w:r w:rsidRPr="0083231A">
              <w:rPr>
                <w:bCs/>
                <w:color w:val="000000"/>
                <w:spacing w:val="-4"/>
                <w:sz w:val="22"/>
                <w:szCs w:val="22"/>
              </w:rPr>
              <w:t>Ustawa z dnia 7 lipca 1994 r</w:t>
            </w:r>
            <w:r w:rsidRPr="0083231A">
              <w:rPr>
                <w:b/>
                <w:bCs/>
                <w:color w:val="000000"/>
                <w:spacing w:val="-4"/>
                <w:sz w:val="22"/>
                <w:szCs w:val="22"/>
              </w:rPr>
              <w:t>.</w:t>
            </w:r>
          </w:p>
          <w:p w:rsidR="00D17906" w:rsidRPr="0083231A" w:rsidRDefault="00D17906" w:rsidP="005710F8">
            <w:pPr>
              <w:jc w:val="center"/>
              <w:rPr>
                <w:b/>
                <w:bCs/>
                <w:color w:val="000000"/>
                <w:sz w:val="22"/>
                <w:szCs w:val="22"/>
              </w:rPr>
            </w:pPr>
            <w:r w:rsidRPr="0083231A">
              <w:rPr>
                <w:b/>
                <w:bCs/>
                <w:color w:val="000000"/>
                <w:sz w:val="22"/>
                <w:szCs w:val="22"/>
              </w:rPr>
              <w:lastRenderedPageBreak/>
              <w:t>Prawo budowlane</w:t>
            </w:r>
          </w:p>
          <w:p w:rsidR="00D17906" w:rsidRPr="0083231A" w:rsidRDefault="00D17906" w:rsidP="00570211">
            <w:pPr>
              <w:jc w:val="center"/>
              <w:rPr>
                <w:color w:val="000000"/>
                <w:sz w:val="22"/>
                <w:szCs w:val="22"/>
              </w:rPr>
            </w:pPr>
            <w:r w:rsidRPr="0083231A">
              <w:rPr>
                <w:color w:val="000000"/>
                <w:sz w:val="22"/>
                <w:szCs w:val="22"/>
              </w:rPr>
              <w:t>(Dz.</w:t>
            </w:r>
            <w:r w:rsidR="009037A9" w:rsidRPr="0083231A">
              <w:rPr>
                <w:color w:val="000000"/>
                <w:sz w:val="22"/>
                <w:szCs w:val="22"/>
              </w:rPr>
              <w:t xml:space="preserve"> </w:t>
            </w:r>
            <w:r w:rsidRPr="0083231A">
              <w:rPr>
                <w:color w:val="000000"/>
                <w:sz w:val="22"/>
                <w:szCs w:val="22"/>
              </w:rPr>
              <w:t xml:space="preserve">U. </w:t>
            </w:r>
            <w:proofErr w:type="gramStart"/>
            <w:r w:rsidR="00570211" w:rsidRPr="0083231A">
              <w:rPr>
                <w:color w:val="000000"/>
                <w:sz w:val="22"/>
                <w:szCs w:val="22"/>
              </w:rPr>
              <w:t>z</w:t>
            </w:r>
            <w:proofErr w:type="gramEnd"/>
            <w:r w:rsidR="00570211" w:rsidRPr="0083231A">
              <w:rPr>
                <w:color w:val="000000"/>
                <w:sz w:val="22"/>
                <w:szCs w:val="22"/>
              </w:rPr>
              <w:t xml:space="preserve"> </w:t>
            </w:r>
            <w:r w:rsidRPr="0083231A">
              <w:rPr>
                <w:color w:val="000000"/>
                <w:sz w:val="22"/>
                <w:szCs w:val="22"/>
              </w:rPr>
              <w:t>2013 poz. 1409</w:t>
            </w:r>
            <w:r w:rsidR="00A466C4" w:rsidRPr="0083231A">
              <w:rPr>
                <w:color w:val="000000"/>
                <w:sz w:val="22"/>
                <w:szCs w:val="22"/>
              </w:rPr>
              <w:t xml:space="preserve"> z </w:t>
            </w:r>
            <w:proofErr w:type="spellStart"/>
            <w:r w:rsidR="00A466C4" w:rsidRPr="0083231A">
              <w:rPr>
                <w:color w:val="000000"/>
                <w:sz w:val="22"/>
                <w:szCs w:val="22"/>
              </w:rPr>
              <w:t>późn</w:t>
            </w:r>
            <w:proofErr w:type="spellEnd"/>
            <w:r w:rsidR="00A466C4" w:rsidRPr="0083231A">
              <w:rPr>
                <w:color w:val="000000"/>
                <w:sz w:val="22"/>
                <w:szCs w:val="22"/>
              </w:rPr>
              <w:t xml:space="preserve">. </w:t>
            </w:r>
            <w:proofErr w:type="gramStart"/>
            <w:r w:rsidR="00A466C4" w:rsidRPr="0083231A">
              <w:rPr>
                <w:color w:val="000000"/>
                <w:sz w:val="22"/>
                <w:szCs w:val="22"/>
              </w:rPr>
              <w:t>zm</w:t>
            </w:r>
            <w:proofErr w:type="gramEnd"/>
            <w:r w:rsidR="00A466C4" w:rsidRPr="0083231A">
              <w:rPr>
                <w:color w:val="000000"/>
                <w:sz w:val="22"/>
                <w:szCs w:val="22"/>
              </w:rPr>
              <w:t>.</w:t>
            </w:r>
            <w:r w:rsidRPr="0083231A">
              <w:rPr>
                <w:color w:val="000000"/>
                <w:sz w:val="22"/>
                <w:szCs w:val="22"/>
              </w:rPr>
              <w:t>)</w:t>
            </w:r>
          </w:p>
        </w:tc>
        <w:tc>
          <w:tcPr>
            <w:tcW w:w="6237" w:type="dxa"/>
          </w:tcPr>
          <w:p w:rsidR="00D17906" w:rsidRPr="0083231A" w:rsidRDefault="00D17906" w:rsidP="005710F8">
            <w:pPr>
              <w:jc w:val="both"/>
              <w:rPr>
                <w:color w:val="000000"/>
                <w:spacing w:val="-6"/>
                <w:sz w:val="22"/>
                <w:szCs w:val="22"/>
              </w:rPr>
            </w:pPr>
            <w:r w:rsidRPr="0083231A">
              <w:rPr>
                <w:b/>
                <w:color w:val="000000"/>
                <w:sz w:val="22"/>
                <w:szCs w:val="22"/>
              </w:rPr>
              <w:lastRenderedPageBreak/>
              <w:t>Ustawa w art. 30 ust. 3</w:t>
            </w:r>
            <w:r w:rsidRPr="0083231A">
              <w:rPr>
                <w:color w:val="000000"/>
                <w:sz w:val="22"/>
                <w:szCs w:val="22"/>
              </w:rPr>
              <w:t xml:space="preserve"> wskazuje na możliwość nałożenia w </w:t>
            </w:r>
            <w:r w:rsidRPr="0083231A">
              <w:rPr>
                <w:color w:val="000000"/>
                <w:spacing w:val="-6"/>
                <w:sz w:val="22"/>
                <w:szCs w:val="22"/>
              </w:rPr>
              <w:t xml:space="preserve">drodze </w:t>
            </w:r>
            <w:r w:rsidRPr="0083231A">
              <w:rPr>
                <w:color w:val="000000"/>
                <w:spacing w:val="-6"/>
                <w:sz w:val="22"/>
                <w:szCs w:val="22"/>
              </w:rPr>
              <w:lastRenderedPageBreak/>
              <w:t>decyzji przez właściwy organ obowiązku uzyskania pozwolenia na wykonanie określonego obiektu lub robót budowlanych, objętych obowiązkiem zgłoszenia, jeżeli ich realizacja może naruszyć ustalenia miejscowego planu zagospodarowania przestrzennego lub spowodować:</w:t>
            </w:r>
          </w:p>
          <w:p w:rsidR="00D17906" w:rsidRPr="0083231A" w:rsidRDefault="00D17906" w:rsidP="005710F8">
            <w:pPr>
              <w:autoSpaceDE w:val="0"/>
              <w:autoSpaceDN w:val="0"/>
              <w:adjustRightInd w:val="0"/>
              <w:jc w:val="both"/>
              <w:rPr>
                <w:color w:val="000000"/>
                <w:spacing w:val="-6"/>
                <w:sz w:val="22"/>
                <w:szCs w:val="22"/>
              </w:rPr>
            </w:pPr>
            <w:r w:rsidRPr="0083231A">
              <w:rPr>
                <w:color w:val="000000"/>
                <w:spacing w:val="-6"/>
                <w:sz w:val="22"/>
                <w:szCs w:val="22"/>
              </w:rPr>
              <w:t>- zagrożenie bezpieczeństwa ludzi lub mienia</w:t>
            </w:r>
          </w:p>
          <w:p w:rsidR="00D17906" w:rsidRPr="0083231A" w:rsidRDefault="00D17906" w:rsidP="005710F8">
            <w:pPr>
              <w:autoSpaceDE w:val="0"/>
              <w:autoSpaceDN w:val="0"/>
              <w:adjustRightInd w:val="0"/>
              <w:jc w:val="both"/>
              <w:rPr>
                <w:color w:val="000000"/>
                <w:spacing w:val="-6"/>
                <w:sz w:val="22"/>
                <w:szCs w:val="22"/>
              </w:rPr>
            </w:pPr>
            <w:r w:rsidRPr="0083231A">
              <w:rPr>
                <w:color w:val="000000"/>
                <w:spacing w:val="-6"/>
                <w:sz w:val="22"/>
                <w:szCs w:val="22"/>
              </w:rPr>
              <w:t>- pogorszenie stanu środowiska lub stanu zachowania zabytków,</w:t>
            </w:r>
          </w:p>
          <w:p w:rsidR="00D17906" w:rsidRPr="0083231A" w:rsidRDefault="00D17906" w:rsidP="005710F8">
            <w:pPr>
              <w:autoSpaceDE w:val="0"/>
              <w:autoSpaceDN w:val="0"/>
              <w:adjustRightInd w:val="0"/>
              <w:jc w:val="both"/>
              <w:rPr>
                <w:color w:val="000000"/>
                <w:spacing w:val="-6"/>
                <w:sz w:val="22"/>
                <w:szCs w:val="22"/>
              </w:rPr>
            </w:pPr>
            <w:r w:rsidRPr="0083231A">
              <w:rPr>
                <w:color w:val="000000"/>
                <w:spacing w:val="-6"/>
                <w:sz w:val="22"/>
                <w:szCs w:val="22"/>
              </w:rPr>
              <w:t>- pogorszenie warunków zdrowotno-sanitarnych,</w:t>
            </w:r>
          </w:p>
          <w:p w:rsidR="00D17906" w:rsidRPr="0083231A" w:rsidRDefault="00D17906" w:rsidP="005710F8">
            <w:pPr>
              <w:autoSpaceDE w:val="0"/>
              <w:autoSpaceDN w:val="0"/>
              <w:adjustRightInd w:val="0"/>
              <w:jc w:val="both"/>
              <w:rPr>
                <w:color w:val="000000"/>
                <w:sz w:val="22"/>
                <w:szCs w:val="22"/>
              </w:rPr>
            </w:pPr>
            <w:r w:rsidRPr="0083231A">
              <w:rPr>
                <w:color w:val="000000"/>
                <w:spacing w:val="-6"/>
                <w:sz w:val="22"/>
                <w:szCs w:val="22"/>
              </w:rPr>
              <w:t>- wprowadzenie, utrwalenie bądź zwiększenie ograniczeń lub uciążliwości dla terenów sąsiednich.</w:t>
            </w:r>
          </w:p>
        </w:tc>
      </w:tr>
      <w:tr w:rsidR="00D17906" w:rsidRPr="00A30047" w:rsidTr="005710F8">
        <w:tc>
          <w:tcPr>
            <w:tcW w:w="2835" w:type="dxa"/>
            <w:gridSpan w:val="2"/>
            <w:vAlign w:val="center"/>
          </w:tcPr>
          <w:p w:rsidR="00D17906" w:rsidRPr="0083231A" w:rsidRDefault="00D17906" w:rsidP="005710F8">
            <w:pPr>
              <w:jc w:val="center"/>
              <w:rPr>
                <w:bCs/>
                <w:color w:val="000000"/>
                <w:sz w:val="22"/>
                <w:szCs w:val="22"/>
              </w:rPr>
            </w:pPr>
            <w:r w:rsidRPr="0083231A">
              <w:rPr>
                <w:bCs/>
                <w:color w:val="000000"/>
                <w:sz w:val="22"/>
                <w:szCs w:val="22"/>
              </w:rPr>
              <w:lastRenderedPageBreak/>
              <w:t>Ustawa z dnia 27 kwietnia 2001 r.</w:t>
            </w:r>
          </w:p>
          <w:p w:rsidR="00D17906" w:rsidRPr="0083231A" w:rsidRDefault="00D17906" w:rsidP="005710F8">
            <w:pPr>
              <w:jc w:val="center"/>
              <w:rPr>
                <w:b/>
                <w:bCs/>
                <w:color w:val="000000"/>
                <w:sz w:val="22"/>
                <w:szCs w:val="22"/>
              </w:rPr>
            </w:pPr>
            <w:r w:rsidRPr="0083231A">
              <w:rPr>
                <w:b/>
                <w:bCs/>
                <w:color w:val="000000"/>
                <w:sz w:val="22"/>
                <w:szCs w:val="22"/>
              </w:rPr>
              <w:t xml:space="preserve">Prawo ochrony </w:t>
            </w:r>
            <w:r w:rsidRPr="0083231A">
              <w:rPr>
                <w:b/>
                <w:color w:val="000000"/>
                <w:sz w:val="22"/>
                <w:szCs w:val="22"/>
              </w:rPr>
              <w:t>ś</w:t>
            </w:r>
            <w:r w:rsidRPr="0083231A">
              <w:rPr>
                <w:b/>
                <w:bCs/>
                <w:color w:val="000000"/>
                <w:sz w:val="22"/>
                <w:szCs w:val="22"/>
              </w:rPr>
              <w:t>rodowiska</w:t>
            </w:r>
          </w:p>
          <w:p w:rsidR="00D17906" w:rsidRPr="0083231A" w:rsidRDefault="00AE2E97" w:rsidP="005710F8">
            <w:pPr>
              <w:jc w:val="center"/>
              <w:rPr>
                <w:color w:val="000000"/>
                <w:sz w:val="22"/>
                <w:szCs w:val="22"/>
              </w:rPr>
            </w:pPr>
            <w:r w:rsidRPr="0083231A">
              <w:rPr>
                <w:color w:val="000000"/>
                <w:sz w:val="22"/>
                <w:szCs w:val="22"/>
              </w:rPr>
              <w:t xml:space="preserve">(Dz. U. </w:t>
            </w:r>
            <w:proofErr w:type="gramStart"/>
            <w:r w:rsidRPr="0083231A">
              <w:rPr>
                <w:color w:val="000000"/>
                <w:sz w:val="22"/>
                <w:szCs w:val="22"/>
              </w:rPr>
              <w:t>z</w:t>
            </w:r>
            <w:proofErr w:type="gramEnd"/>
            <w:r w:rsidRPr="0083231A">
              <w:rPr>
                <w:color w:val="000000"/>
                <w:sz w:val="22"/>
                <w:szCs w:val="22"/>
              </w:rPr>
              <w:t xml:space="preserve"> 2013 r.</w:t>
            </w:r>
            <w:r w:rsidR="00D17906" w:rsidRPr="0083231A">
              <w:rPr>
                <w:color w:val="000000"/>
                <w:sz w:val="22"/>
                <w:szCs w:val="22"/>
              </w:rPr>
              <w:t xml:space="preserve"> poz. 1232 z </w:t>
            </w:r>
            <w:proofErr w:type="spellStart"/>
            <w:r w:rsidR="00D17906" w:rsidRPr="0083231A">
              <w:rPr>
                <w:color w:val="000000"/>
                <w:sz w:val="22"/>
                <w:szCs w:val="22"/>
              </w:rPr>
              <w:t>późn</w:t>
            </w:r>
            <w:proofErr w:type="spellEnd"/>
            <w:r w:rsidR="00D17906" w:rsidRPr="0083231A">
              <w:rPr>
                <w:color w:val="000000"/>
                <w:sz w:val="22"/>
                <w:szCs w:val="22"/>
              </w:rPr>
              <w:t xml:space="preserve">. </w:t>
            </w:r>
            <w:proofErr w:type="gramStart"/>
            <w:r w:rsidR="00D17906" w:rsidRPr="0083231A">
              <w:rPr>
                <w:color w:val="000000"/>
                <w:sz w:val="22"/>
                <w:szCs w:val="22"/>
              </w:rPr>
              <w:t>zm</w:t>
            </w:r>
            <w:proofErr w:type="gramEnd"/>
            <w:r w:rsidR="00D17906" w:rsidRPr="0083231A">
              <w:rPr>
                <w:color w:val="000000"/>
                <w:sz w:val="22"/>
                <w:szCs w:val="22"/>
              </w:rPr>
              <w:t>.)</w:t>
            </w:r>
          </w:p>
        </w:tc>
        <w:tc>
          <w:tcPr>
            <w:tcW w:w="6237" w:type="dxa"/>
          </w:tcPr>
          <w:p w:rsidR="00D17906" w:rsidRPr="0083231A" w:rsidRDefault="00D17906" w:rsidP="005710F8">
            <w:pPr>
              <w:autoSpaceDE w:val="0"/>
              <w:autoSpaceDN w:val="0"/>
              <w:adjustRightInd w:val="0"/>
              <w:rPr>
                <w:rFonts w:eastAsiaTheme="minorHAnsi"/>
                <w:bCs/>
                <w:spacing w:val="-6"/>
                <w:sz w:val="22"/>
                <w:szCs w:val="22"/>
                <w:lang w:eastAsia="en-US"/>
              </w:rPr>
            </w:pPr>
            <w:r w:rsidRPr="0083231A">
              <w:rPr>
                <w:rFonts w:eastAsiaTheme="minorHAnsi"/>
                <w:b/>
                <w:bCs/>
                <w:spacing w:val="-6"/>
                <w:sz w:val="22"/>
                <w:szCs w:val="22"/>
                <w:lang w:eastAsia="en-US"/>
              </w:rPr>
              <w:t xml:space="preserve">Ustawa w art. 162. </w:t>
            </w:r>
            <w:r w:rsidRPr="0083231A">
              <w:rPr>
                <w:rFonts w:eastAsiaTheme="minorHAnsi"/>
                <w:bCs/>
                <w:spacing w:val="-6"/>
                <w:sz w:val="22"/>
                <w:szCs w:val="22"/>
                <w:lang w:eastAsia="en-US"/>
              </w:rPr>
              <w:t>odnosi się do wyrobów azbestowych poprzez następujące zapisy:</w:t>
            </w:r>
          </w:p>
          <w:p w:rsidR="00D17906" w:rsidRPr="0083231A" w:rsidRDefault="00D17906" w:rsidP="005710F8">
            <w:pPr>
              <w:autoSpaceDE w:val="0"/>
              <w:autoSpaceDN w:val="0"/>
              <w:adjustRightInd w:val="0"/>
              <w:rPr>
                <w:rFonts w:eastAsiaTheme="minorHAnsi"/>
                <w:spacing w:val="-6"/>
                <w:sz w:val="22"/>
                <w:szCs w:val="22"/>
                <w:lang w:eastAsia="en-US"/>
              </w:rPr>
            </w:pPr>
            <w:r w:rsidRPr="0083231A">
              <w:rPr>
                <w:rFonts w:eastAsiaTheme="minorHAnsi"/>
                <w:spacing w:val="-6"/>
                <w:sz w:val="22"/>
                <w:szCs w:val="22"/>
                <w:lang w:eastAsia="en-US"/>
              </w:rPr>
              <w:t>- wykorzystywane substancje stwarzające szczególne zagrożenie dla środowiska podlegają sukcesywnej eliminacji,</w:t>
            </w:r>
          </w:p>
          <w:p w:rsidR="00D17906" w:rsidRPr="0083231A" w:rsidRDefault="00D17906" w:rsidP="005710F8">
            <w:pPr>
              <w:autoSpaceDE w:val="0"/>
              <w:autoSpaceDN w:val="0"/>
              <w:adjustRightInd w:val="0"/>
              <w:rPr>
                <w:rFonts w:eastAsiaTheme="minorHAnsi"/>
                <w:spacing w:val="-6"/>
                <w:sz w:val="22"/>
                <w:szCs w:val="22"/>
                <w:lang w:eastAsia="en-US"/>
              </w:rPr>
            </w:pPr>
            <w:r w:rsidRPr="0083231A">
              <w:rPr>
                <w:rFonts w:eastAsiaTheme="minorHAnsi"/>
                <w:spacing w:val="-6"/>
                <w:sz w:val="22"/>
                <w:szCs w:val="22"/>
                <w:lang w:eastAsia="en-US"/>
              </w:rPr>
              <w:t>- wykorzystujący substancje stwarzające szczególne zagrożenie dla środowiska jest obowiązany do dokumentowania rodzaju, ilości i miejsc ich występowania oraz sposobu ich eliminowania,</w:t>
            </w:r>
          </w:p>
          <w:p w:rsidR="00D17906" w:rsidRPr="0083231A" w:rsidRDefault="00D17906" w:rsidP="005710F8">
            <w:pPr>
              <w:autoSpaceDE w:val="0"/>
              <w:autoSpaceDN w:val="0"/>
              <w:adjustRightInd w:val="0"/>
              <w:rPr>
                <w:rFonts w:eastAsiaTheme="minorHAnsi"/>
                <w:spacing w:val="-6"/>
                <w:sz w:val="22"/>
                <w:szCs w:val="22"/>
                <w:lang w:eastAsia="en-US"/>
              </w:rPr>
            </w:pPr>
            <w:r w:rsidRPr="0083231A">
              <w:rPr>
                <w:rFonts w:eastAsiaTheme="minorHAnsi"/>
                <w:spacing w:val="-6"/>
                <w:sz w:val="22"/>
                <w:szCs w:val="22"/>
                <w:lang w:eastAsia="en-US"/>
              </w:rPr>
              <w:t>- wykorzystujący substancje stwarzające szczególne zagrożenie dla środowiska powinien okresowo przedkładać marszałkowi województwa informacje o rodzaju, ilości i miejscach ich występowania, z zastrzeżeniem ust. 4–6,</w:t>
            </w:r>
          </w:p>
          <w:p w:rsidR="00D17906" w:rsidRPr="0083231A" w:rsidRDefault="00D17906" w:rsidP="005710F8">
            <w:pPr>
              <w:autoSpaceDE w:val="0"/>
              <w:autoSpaceDN w:val="0"/>
              <w:adjustRightInd w:val="0"/>
              <w:rPr>
                <w:rFonts w:eastAsiaTheme="minorHAnsi"/>
                <w:spacing w:val="-6"/>
                <w:sz w:val="22"/>
                <w:szCs w:val="22"/>
                <w:lang w:eastAsia="en-US"/>
              </w:rPr>
            </w:pPr>
            <w:r w:rsidRPr="0083231A">
              <w:rPr>
                <w:rFonts w:eastAsiaTheme="minorHAnsi"/>
                <w:spacing w:val="-6"/>
                <w:sz w:val="22"/>
                <w:szCs w:val="22"/>
                <w:lang w:eastAsia="en-US"/>
              </w:rPr>
              <w:t>- osoby fizyczne niebędące przedsiębiorcami przedkładają informacje o rodzaju, ilości i miejscach występowania substancji stwarzających szczególne zagrożenie dla środowiska w formie uproszczonej; w tym przypadku przepisów ust. 2 nie stosuje się,</w:t>
            </w:r>
          </w:p>
          <w:p w:rsidR="00D17906" w:rsidRPr="0083231A" w:rsidRDefault="00D17906" w:rsidP="005710F8">
            <w:pPr>
              <w:autoSpaceDE w:val="0"/>
              <w:autoSpaceDN w:val="0"/>
              <w:adjustRightInd w:val="0"/>
              <w:rPr>
                <w:rFonts w:eastAsiaTheme="minorHAnsi"/>
                <w:spacing w:val="-6"/>
                <w:sz w:val="22"/>
                <w:szCs w:val="22"/>
                <w:lang w:eastAsia="en-US"/>
              </w:rPr>
            </w:pPr>
            <w:r w:rsidRPr="0083231A">
              <w:rPr>
                <w:rFonts w:eastAsiaTheme="minorHAnsi"/>
                <w:spacing w:val="-6"/>
                <w:sz w:val="22"/>
                <w:szCs w:val="22"/>
                <w:lang w:eastAsia="en-US"/>
              </w:rPr>
              <w:t xml:space="preserve">- informacje w formie uproszczonej przedkłada się wójtowi, burmistrzowi lub prezydentowi </w:t>
            </w:r>
            <w:proofErr w:type="gramStart"/>
            <w:r w:rsidR="00C40BA6" w:rsidRPr="0083231A">
              <w:rPr>
                <w:rFonts w:eastAsiaTheme="minorHAnsi"/>
                <w:spacing w:val="-6"/>
                <w:sz w:val="22"/>
                <w:szCs w:val="22"/>
                <w:lang w:eastAsia="en-US"/>
              </w:rPr>
              <w:t xml:space="preserve">gminy </w:t>
            </w:r>
            <w:r w:rsidRPr="0083231A">
              <w:rPr>
                <w:rFonts w:eastAsiaTheme="minorHAnsi"/>
                <w:spacing w:val="-6"/>
                <w:sz w:val="22"/>
                <w:szCs w:val="22"/>
                <w:lang w:eastAsia="en-US"/>
              </w:rPr>
              <w:t>,</w:t>
            </w:r>
            <w:proofErr w:type="gramEnd"/>
          </w:p>
          <w:p w:rsidR="00D17906" w:rsidRPr="0083231A" w:rsidRDefault="00D17906" w:rsidP="005710F8">
            <w:pPr>
              <w:autoSpaceDE w:val="0"/>
              <w:autoSpaceDN w:val="0"/>
              <w:adjustRightInd w:val="0"/>
              <w:rPr>
                <w:rFonts w:eastAsiaTheme="minorHAnsi"/>
                <w:spacing w:val="-6"/>
                <w:sz w:val="22"/>
                <w:szCs w:val="22"/>
                <w:lang w:eastAsia="en-US"/>
              </w:rPr>
            </w:pPr>
            <w:r w:rsidRPr="0083231A">
              <w:rPr>
                <w:rFonts w:eastAsiaTheme="minorHAnsi"/>
                <w:spacing w:val="-6"/>
                <w:sz w:val="22"/>
                <w:szCs w:val="22"/>
                <w:lang w:eastAsia="en-US"/>
              </w:rPr>
              <w:t xml:space="preserve">- wójt, burmistrz lub prezydent </w:t>
            </w:r>
            <w:proofErr w:type="gramStart"/>
            <w:r w:rsidR="00C40BA6" w:rsidRPr="0083231A">
              <w:rPr>
                <w:rFonts w:eastAsiaTheme="minorHAnsi"/>
                <w:spacing w:val="-6"/>
                <w:sz w:val="22"/>
                <w:szCs w:val="22"/>
                <w:lang w:eastAsia="en-US"/>
              </w:rPr>
              <w:t xml:space="preserve">gminy </w:t>
            </w:r>
            <w:r w:rsidRPr="0083231A">
              <w:rPr>
                <w:rFonts w:eastAsiaTheme="minorHAnsi"/>
                <w:spacing w:val="-6"/>
                <w:sz w:val="22"/>
                <w:szCs w:val="22"/>
                <w:lang w:eastAsia="en-US"/>
              </w:rPr>
              <w:t xml:space="preserve"> okresowo</w:t>
            </w:r>
            <w:proofErr w:type="gramEnd"/>
            <w:r w:rsidRPr="0083231A">
              <w:rPr>
                <w:rFonts w:eastAsiaTheme="minorHAnsi"/>
                <w:spacing w:val="-6"/>
                <w:sz w:val="22"/>
                <w:szCs w:val="22"/>
                <w:lang w:eastAsia="en-US"/>
              </w:rPr>
              <w:t xml:space="preserve"> przedkłada marszałkowi województwa informacje o rodzaju, ilości i miejscach występowania substancji stwarzających szczególne zagrożenie dla środowiska,</w:t>
            </w:r>
          </w:p>
          <w:p w:rsidR="00D17906" w:rsidRPr="0083231A" w:rsidRDefault="00D17906" w:rsidP="005710F8">
            <w:pPr>
              <w:autoSpaceDE w:val="0"/>
              <w:autoSpaceDN w:val="0"/>
              <w:adjustRightInd w:val="0"/>
              <w:rPr>
                <w:rFonts w:eastAsiaTheme="minorHAnsi"/>
                <w:spacing w:val="-6"/>
                <w:sz w:val="22"/>
                <w:szCs w:val="22"/>
                <w:lang w:eastAsia="en-US"/>
              </w:rPr>
            </w:pPr>
            <w:r w:rsidRPr="0083231A">
              <w:rPr>
                <w:rFonts w:eastAsiaTheme="minorHAnsi"/>
                <w:spacing w:val="-6"/>
                <w:sz w:val="22"/>
                <w:szCs w:val="22"/>
                <w:lang w:eastAsia="en-US"/>
              </w:rPr>
              <w:t>-marszałek województwa prowadzi rejestr rodzaju, ilości oraz miejsc występowania substancji stwarzających szczególne zagrożenie dla środowiska,</w:t>
            </w:r>
          </w:p>
          <w:p w:rsidR="00D17906" w:rsidRPr="0083231A" w:rsidRDefault="00D17906" w:rsidP="005710F8">
            <w:pPr>
              <w:autoSpaceDE w:val="0"/>
              <w:autoSpaceDN w:val="0"/>
              <w:adjustRightInd w:val="0"/>
              <w:rPr>
                <w:rFonts w:eastAsiaTheme="minorHAnsi"/>
                <w:spacing w:val="-6"/>
                <w:sz w:val="22"/>
                <w:szCs w:val="22"/>
                <w:lang w:eastAsia="en-US"/>
              </w:rPr>
            </w:pPr>
            <w:r w:rsidRPr="0083231A">
              <w:rPr>
                <w:rFonts w:eastAsiaTheme="minorHAnsi"/>
                <w:spacing w:val="-6"/>
                <w:sz w:val="22"/>
                <w:szCs w:val="22"/>
                <w:lang w:eastAsia="en-US"/>
              </w:rPr>
              <w:t>- przepisy ust. 1–3 stosuje się odpowiednio do instalacji i urządzeń, w których substancje stwarzające szczególne zagrożenie dla środowiska są lub były wykorzystywane,</w:t>
            </w:r>
          </w:p>
          <w:p w:rsidR="00D17906" w:rsidRPr="0083231A" w:rsidRDefault="00D17906" w:rsidP="005710F8">
            <w:pPr>
              <w:autoSpaceDE w:val="0"/>
              <w:autoSpaceDN w:val="0"/>
              <w:adjustRightInd w:val="0"/>
              <w:rPr>
                <w:rFonts w:eastAsiaTheme="minorHAnsi"/>
                <w:sz w:val="22"/>
                <w:szCs w:val="22"/>
                <w:lang w:eastAsia="en-US"/>
              </w:rPr>
            </w:pPr>
            <w:r w:rsidRPr="0083231A">
              <w:rPr>
                <w:rFonts w:eastAsiaTheme="minorHAnsi"/>
                <w:spacing w:val="-6"/>
                <w:sz w:val="22"/>
                <w:szCs w:val="22"/>
                <w:lang w:eastAsia="en-US"/>
              </w:rPr>
              <w:t>-sposób postępowania z eliminowanymi substancjami stwarzającymi szczególne zagrożenie dla środowiska, a także instalacjami i urządzeniami, w których są lub były one wykorzystywane, określają przepisy ustawy o odpadach.</w:t>
            </w:r>
          </w:p>
        </w:tc>
      </w:tr>
      <w:tr w:rsidR="00D17906" w:rsidRPr="00A30047" w:rsidTr="005710F8">
        <w:tc>
          <w:tcPr>
            <w:tcW w:w="2835" w:type="dxa"/>
            <w:gridSpan w:val="2"/>
          </w:tcPr>
          <w:p w:rsidR="00D17906" w:rsidRPr="0083231A" w:rsidRDefault="00D17906" w:rsidP="005710F8">
            <w:pPr>
              <w:jc w:val="center"/>
              <w:rPr>
                <w:color w:val="000000"/>
                <w:spacing w:val="-6"/>
                <w:sz w:val="22"/>
                <w:szCs w:val="22"/>
              </w:rPr>
            </w:pPr>
            <w:r w:rsidRPr="0083231A">
              <w:rPr>
                <w:bCs/>
                <w:color w:val="000000"/>
                <w:spacing w:val="-6"/>
                <w:sz w:val="22"/>
                <w:szCs w:val="22"/>
              </w:rPr>
              <w:t>Rozporządzenie Ministra Infrastruktury z dnia 23 czerwca 2003 r.</w:t>
            </w:r>
            <w:r w:rsidRPr="0083231A">
              <w:rPr>
                <w:b/>
                <w:bCs/>
                <w:color w:val="000000"/>
                <w:spacing w:val="-6"/>
                <w:sz w:val="22"/>
                <w:szCs w:val="22"/>
              </w:rPr>
              <w:t xml:space="preserve"> w sprawie informacji dotyczącej bezpieczeństwa i ochrony zdrowia oraz planu bezpieczeństwa i ochrony zdrowia </w:t>
            </w:r>
            <w:r w:rsidR="00D9057C" w:rsidRPr="0083231A">
              <w:rPr>
                <w:color w:val="000000"/>
                <w:spacing w:val="-6"/>
                <w:sz w:val="22"/>
                <w:szCs w:val="22"/>
              </w:rPr>
              <w:t>(Dz. U. 2003 N</w:t>
            </w:r>
            <w:r w:rsidRPr="0083231A">
              <w:rPr>
                <w:color w:val="000000"/>
                <w:spacing w:val="-6"/>
                <w:sz w:val="22"/>
                <w:szCs w:val="22"/>
              </w:rPr>
              <w:t>r 120 poz. 1126).</w:t>
            </w:r>
          </w:p>
        </w:tc>
        <w:tc>
          <w:tcPr>
            <w:tcW w:w="6237" w:type="dxa"/>
            <w:vAlign w:val="center"/>
          </w:tcPr>
          <w:p w:rsidR="00D17906" w:rsidRPr="0083231A" w:rsidRDefault="00D17906" w:rsidP="005710F8">
            <w:pPr>
              <w:rPr>
                <w:color w:val="000000"/>
                <w:sz w:val="22"/>
                <w:szCs w:val="22"/>
              </w:rPr>
            </w:pPr>
            <w:r w:rsidRPr="0083231A">
              <w:rPr>
                <w:color w:val="000000"/>
                <w:sz w:val="22"/>
                <w:szCs w:val="22"/>
              </w:rPr>
              <w:t>Rozporządzenie określa zakres i formę informacji dotyczącej bezpieczeństwa i ochrony zdrowia, planu bezpieczeństwa i ochrony zdrowia (zwanego "planem bioz") oraz szczegółowy zakres rodzajów robót budowlanych, stwarzających zagrożenia bezpieczeństwa i zdrowia ludzi (wyroby zawierające azbest).</w:t>
            </w:r>
          </w:p>
          <w:p w:rsidR="00D17906" w:rsidRPr="0083231A" w:rsidRDefault="00D17906" w:rsidP="005710F8">
            <w:pPr>
              <w:spacing w:line="360" w:lineRule="auto"/>
              <w:rPr>
                <w:color w:val="000000"/>
                <w:sz w:val="22"/>
                <w:szCs w:val="22"/>
              </w:rPr>
            </w:pPr>
          </w:p>
        </w:tc>
      </w:tr>
      <w:tr w:rsidR="00D17906" w:rsidRPr="00A30047" w:rsidTr="005710F8">
        <w:tc>
          <w:tcPr>
            <w:tcW w:w="2835" w:type="dxa"/>
            <w:gridSpan w:val="2"/>
            <w:vAlign w:val="center"/>
          </w:tcPr>
          <w:p w:rsidR="00D17906" w:rsidRPr="0083231A" w:rsidRDefault="00D17906" w:rsidP="005710F8">
            <w:pPr>
              <w:jc w:val="center"/>
              <w:rPr>
                <w:color w:val="000000"/>
                <w:sz w:val="22"/>
                <w:szCs w:val="22"/>
              </w:rPr>
            </w:pPr>
            <w:r w:rsidRPr="0083231A">
              <w:rPr>
                <w:bCs/>
                <w:color w:val="000000"/>
                <w:sz w:val="22"/>
                <w:szCs w:val="22"/>
              </w:rPr>
              <w:t>Rozporz</w:t>
            </w:r>
            <w:r w:rsidRPr="0083231A">
              <w:rPr>
                <w:color w:val="000000"/>
                <w:sz w:val="22"/>
                <w:szCs w:val="22"/>
              </w:rPr>
              <w:t>ą</w:t>
            </w:r>
            <w:r w:rsidRPr="0083231A">
              <w:rPr>
                <w:bCs/>
                <w:color w:val="000000"/>
                <w:sz w:val="22"/>
                <w:szCs w:val="22"/>
              </w:rPr>
              <w:t xml:space="preserve">dzenie Ministra Gospodarki, Pracy i Polityki Społecznej z dnia 2 kwietnia </w:t>
            </w:r>
            <w:r w:rsidRPr="0083231A">
              <w:rPr>
                <w:bCs/>
                <w:color w:val="000000"/>
                <w:sz w:val="22"/>
                <w:szCs w:val="22"/>
              </w:rPr>
              <w:lastRenderedPageBreak/>
              <w:t>2004 r.</w:t>
            </w:r>
            <w:r w:rsidRPr="0083231A">
              <w:rPr>
                <w:b/>
                <w:bCs/>
                <w:color w:val="000000"/>
                <w:sz w:val="22"/>
                <w:szCs w:val="22"/>
              </w:rPr>
              <w:t xml:space="preserve"> w sprawie sposobów i warunków bezpiecznego użytkowania i usuwania wyrobów zawieraj</w:t>
            </w:r>
            <w:r w:rsidRPr="0083231A">
              <w:rPr>
                <w:b/>
                <w:color w:val="000000"/>
                <w:sz w:val="22"/>
                <w:szCs w:val="22"/>
              </w:rPr>
              <w:t>ą</w:t>
            </w:r>
            <w:r w:rsidRPr="0083231A">
              <w:rPr>
                <w:b/>
                <w:bCs/>
                <w:color w:val="000000"/>
                <w:sz w:val="22"/>
                <w:szCs w:val="22"/>
              </w:rPr>
              <w:t xml:space="preserve">cych azbest </w:t>
            </w:r>
            <w:r w:rsidR="00D9057C" w:rsidRPr="0083231A">
              <w:rPr>
                <w:color w:val="000000"/>
                <w:sz w:val="22"/>
                <w:szCs w:val="22"/>
              </w:rPr>
              <w:t>(Dz.</w:t>
            </w:r>
            <w:r w:rsidR="009037A9" w:rsidRPr="0083231A">
              <w:rPr>
                <w:color w:val="000000"/>
                <w:sz w:val="22"/>
                <w:szCs w:val="22"/>
              </w:rPr>
              <w:t xml:space="preserve"> </w:t>
            </w:r>
            <w:r w:rsidR="00D9057C" w:rsidRPr="0083231A">
              <w:rPr>
                <w:color w:val="000000"/>
                <w:sz w:val="22"/>
                <w:szCs w:val="22"/>
              </w:rPr>
              <w:t>U. 2004 N</w:t>
            </w:r>
            <w:r w:rsidRPr="0083231A">
              <w:rPr>
                <w:color w:val="000000"/>
                <w:sz w:val="22"/>
                <w:szCs w:val="22"/>
              </w:rPr>
              <w:t>r 7</w:t>
            </w:r>
            <w:r w:rsidR="00175EEB" w:rsidRPr="0083231A">
              <w:rPr>
                <w:color w:val="000000"/>
                <w:sz w:val="22"/>
                <w:szCs w:val="22"/>
              </w:rPr>
              <w:t>1</w:t>
            </w:r>
            <w:r w:rsidRPr="0083231A">
              <w:rPr>
                <w:color w:val="000000"/>
                <w:sz w:val="22"/>
                <w:szCs w:val="22"/>
              </w:rPr>
              <w:t xml:space="preserve"> p</w:t>
            </w:r>
            <w:r w:rsidR="00D9057C" w:rsidRPr="0083231A">
              <w:rPr>
                <w:color w:val="000000"/>
                <w:sz w:val="22"/>
                <w:szCs w:val="22"/>
              </w:rPr>
              <w:t>oz. 649, zmienione Dz. U. 2010 N</w:t>
            </w:r>
            <w:r w:rsidRPr="0083231A">
              <w:rPr>
                <w:color w:val="000000"/>
                <w:sz w:val="22"/>
                <w:szCs w:val="22"/>
              </w:rPr>
              <w:t>r 162 poz. 1089)</w:t>
            </w:r>
          </w:p>
        </w:tc>
        <w:tc>
          <w:tcPr>
            <w:tcW w:w="6237" w:type="dxa"/>
          </w:tcPr>
          <w:p w:rsidR="00D17906" w:rsidRPr="0083231A" w:rsidRDefault="00D17906" w:rsidP="005710F8">
            <w:pPr>
              <w:jc w:val="both"/>
              <w:rPr>
                <w:color w:val="000000"/>
                <w:sz w:val="22"/>
                <w:szCs w:val="22"/>
              </w:rPr>
            </w:pPr>
            <w:r w:rsidRPr="0083231A">
              <w:rPr>
                <w:color w:val="000000"/>
                <w:sz w:val="22"/>
                <w:szCs w:val="22"/>
              </w:rPr>
              <w:lastRenderedPageBreak/>
              <w:t xml:space="preserve">- rozporządzenie określa obowiązki wykonawcy prac polegających na bezpiecznym użytkowaniu i usuwaniu wyrobów zawierających azbest, sposoby i warunki bezpiecznego użytkowania oraz </w:t>
            </w:r>
            <w:r w:rsidRPr="0083231A">
              <w:rPr>
                <w:color w:val="000000"/>
                <w:sz w:val="22"/>
                <w:szCs w:val="22"/>
              </w:rPr>
              <w:lastRenderedPageBreak/>
              <w:t>usuwania wyrobów zawierających azbest; warunki przygotowania do transportu wyrobów i odpadów zawierających azbest do miejsca ich składowania; wymagania, jakim powinno odpowiadać oznakowanie wyrobów i odpadów zawierających azbest,</w:t>
            </w:r>
          </w:p>
          <w:p w:rsidR="00D17906" w:rsidRPr="0083231A" w:rsidRDefault="00D17906" w:rsidP="005710F8">
            <w:pPr>
              <w:jc w:val="both"/>
              <w:rPr>
                <w:color w:val="000000"/>
                <w:sz w:val="22"/>
                <w:szCs w:val="22"/>
              </w:rPr>
            </w:pPr>
            <w:r w:rsidRPr="0083231A">
              <w:rPr>
                <w:color w:val="000000"/>
                <w:sz w:val="22"/>
                <w:szCs w:val="22"/>
              </w:rPr>
              <w:t>- prace przy naprawie wyrobów zawierających azbest w obiektach i urządzeniach budowlanych lub prace mające na celu jego usunięcie z obiektu lub urządzenia budowlanego powinny być poprzedzone zgłoszeniem tego faktu właściwemu terenowemu organowi nadzoru budowlanego,</w:t>
            </w:r>
          </w:p>
          <w:p w:rsidR="00D17906" w:rsidRPr="0083231A" w:rsidRDefault="00D17906" w:rsidP="005710F8">
            <w:pPr>
              <w:jc w:val="both"/>
              <w:rPr>
                <w:color w:val="000000"/>
                <w:sz w:val="22"/>
                <w:szCs w:val="22"/>
              </w:rPr>
            </w:pPr>
            <w:r w:rsidRPr="0083231A">
              <w:rPr>
                <w:color w:val="000000"/>
                <w:sz w:val="22"/>
                <w:szCs w:val="22"/>
              </w:rPr>
              <w:t xml:space="preserve">- wykonawca prac polegających na zabezpieczaniu lub usunięciu wyrobów zawierających azbest z miejsca, obiektu, urządzenia budowlanego lub instalacji przemysłowej, a także z terenu prac obowiązany jest do zgłoszenia zamiaru przeprowadzenia tych prac właściwemu organowi nadzoru budowlanego, właściwemu </w:t>
            </w:r>
            <w:proofErr w:type="gramStart"/>
            <w:r w:rsidRPr="0083231A">
              <w:rPr>
                <w:color w:val="000000"/>
                <w:sz w:val="22"/>
                <w:szCs w:val="22"/>
              </w:rPr>
              <w:t>okręgowemu  inspektorowi</w:t>
            </w:r>
            <w:proofErr w:type="gramEnd"/>
            <w:r w:rsidRPr="0083231A">
              <w:rPr>
                <w:color w:val="000000"/>
                <w:sz w:val="22"/>
                <w:szCs w:val="22"/>
              </w:rPr>
              <w:t xml:space="preserve"> pracy oraz właściwemu państwowemu inspektorowi sanitarnemu w terminie, co najmniej 7 dni przed rozpoczęciem prac.</w:t>
            </w:r>
          </w:p>
        </w:tc>
      </w:tr>
      <w:tr w:rsidR="00D17906" w:rsidRPr="00A30047" w:rsidTr="005710F8">
        <w:tc>
          <w:tcPr>
            <w:tcW w:w="2835" w:type="dxa"/>
            <w:gridSpan w:val="2"/>
          </w:tcPr>
          <w:p w:rsidR="00D17906" w:rsidRPr="0083231A" w:rsidRDefault="00D17906" w:rsidP="005710F8">
            <w:pPr>
              <w:jc w:val="center"/>
              <w:rPr>
                <w:bCs/>
                <w:color w:val="000000"/>
                <w:sz w:val="22"/>
                <w:szCs w:val="22"/>
              </w:rPr>
            </w:pPr>
            <w:r w:rsidRPr="0083231A">
              <w:rPr>
                <w:bCs/>
                <w:color w:val="000000"/>
                <w:sz w:val="22"/>
                <w:szCs w:val="22"/>
              </w:rPr>
              <w:lastRenderedPageBreak/>
              <w:t>Rozporz</w:t>
            </w:r>
            <w:r w:rsidRPr="0083231A">
              <w:rPr>
                <w:color w:val="000000"/>
                <w:sz w:val="22"/>
                <w:szCs w:val="22"/>
              </w:rPr>
              <w:t>ą</w:t>
            </w:r>
            <w:r w:rsidRPr="0083231A">
              <w:rPr>
                <w:bCs/>
                <w:color w:val="000000"/>
                <w:sz w:val="22"/>
                <w:szCs w:val="22"/>
              </w:rPr>
              <w:t>dzenie Ministra Gospodarki i Pracy z dnia 14 pa</w:t>
            </w:r>
            <w:r w:rsidRPr="0083231A">
              <w:rPr>
                <w:color w:val="000000"/>
                <w:sz w:val="22"/>
                <w:szCs w:val="22"/>
              </w:rPr>
              <w:t>ź</w:t>
            </w:r>
            <w:r w:rsidRPr="0083231A">
              <w:rPr>
                <w:bCs/>
                <w:color w:val="000000"/>
                <w:sz w:val="22"/>
                <w:szCs w:val="22"/>
              </w:rPr>
              <w:t>dziernika 2005 r.</w:t>
            </w:r>
            <w:r w:rsidRPr="0083231A">
              <w:rPr>
                <w:b/>
                <w:bCs/>
                <w:color w:val="000000"/>
                <w:sz w:val="22"/>
                <w:szCs w:val="22"/>
              </w:rPr>
              <w:t xml:space="preserve"> w sprawie zasad bezpiecze</w:t>
            </w:r>
            <w:r w:rsidRPr="0083231A">
              <w:rPr>
                <w:b/>
                <w:color w:val="000000"/>
                <w:sz w:val="22"/>
                <w:szCs w:val="22"/>
              </w:rPr>
              <w:t>ń</w:t>
            </w:r>
            <w:r w:rsidRPr="0083231A">
              <w:rPr>
                <w:b/>
                <w:bCs/>
                <w:color w:val="000000"/>
                <w:sz w:val="22"/>
                <w:szCs w:val="22"/>
              </w:rPr>
              <w:t>stwa i higieny pracy przy zabezpieczaniu i usuwaniu wyrobów zawieraj</w:t>
            </w:r>
            <w:r w:rsidRPr="0083231A">
              <w:rPr>
                <w:b/>
                <w:color w:val="000000"/>
                <w:sz w:val="22"/>
                <w:szCs w:val="22"/>
              </w:rPr>
              <w:t>ą</w:t>
            </w:r>
            <w:r w:rsidRPr="0083231A">
              <w:rPr>
                <w:b/>
                <w:bCs/>
                <w:color w:val="000000"/>
                <w:sz w:val="22"/>
                <w:szCs w:val="22"/>
              </w:rPr>
              <w:t>cych azbest oraz programu szkolenia w zakresie bezpiecznego u</w:t>
            </w:r>
            <w:r w:rsidRPr="0083231A">
              <w:rPr>
                <w:b/>
                <w:color w:val="000000"/>
                <w:sz w:val="22"/>
                <w:szCs w:val="22"/>
              </w:rPr>
              <w:t>ż</w:t>
            </w:r>
            <w:r w:rsidRPr="0083231A">
              <w:rPr>
                <w:b/>
                <w:bCs/>
                <w:color w:val="000000"/>
                <w:sz w:val="22"/>
                <w:szCs w:val="22"/>
              </w:rPr>
              <w:t xml:space="preserve">ytkowania takich wyrobów </w:t>
            </w:r>
            <w:r w:rsidR="00D9057C" w:rsidRPr="0083231A">
              <w:rPr>
                <w:bCs/>
                <w:color w:val="000000"/>
                <w:sz w:val="22"/>
                <w:szCs w:val="22"/>
              </w:rPr>
              <w:t>(Dz.</w:t>
            </w:r>
            <w:r w:rsidR="009037A9" w:rsidRPr="0083231A">
              <w:rPr>
                <w:bCs/>
                <w:color w:val="000000"/>
                <w:sz w:val="22"/>
                <w:szCs w:val="22"/>
              </w:rPr>
              <w:t xml:space="preserve"> </w:t>
            </w:r>
            <w:r w:rsidR="00D9057C" w:rsidRPr="0083231A">
              <w:rPr>
                <w:bCs/>
                <w:color w:val="000000"/>
                <w:sz w:val="22"/>
                <w:szCs w:val="22"/>
              </w:rPr>
              <w:t>U. 2005 N</w:t>
            </w:r>
            <w:r w:rsidRPr="0083231A">
              <w:rPr>
                <w:bCs/>
                <w:color w:val="000000"/>
                <w:sz w:val="22"/>
                <w:szCs w:val="22"/>
              </w:rPr>
              <w:t>r 216 poz. 1824)</w:t>
            </w:r>
          </w:p>
        </w:tc>
        <w:tc>
          <w:tcPr>
            <w:tcW w:w="6237" w:type="dxa"/>
            <w:vAlign w:val="center"/>
          </w:tcPr>
          <w:p w:rsidR="00D17906" w:rsidRPr="0083231A" w:rsidRDefault="00D17906" w:rsidP="005710F8">
            <w:pPr>
              <w:rPr>
                <w:color w:val="000000"/>
                <w:sz w:val="22"/>
                <w:szCs w:val="22"/>
              </w:rPr>
            </w:pPr>
            <w:r w:rsidRPr="0083231A">
              <w:rPr>
                <w:color w:val="000000"/>
                <w:sz w:val="22"/>
                <w:szCs w:val="22"/>
              </w:rPr>
              <w:t>Rozporządzenie określa obowiązki pracodawcy zatrudniającego pracowników przy usuwaniu wyrobów zawierających azbest.</w:t>
            </w:r>
          </w:p>
          <w:p w:rsidR="00D17906" w:rsidRPr="0083231A" w:rsidRDefault="00D17906" w:rsidP="005710F8">
            <w:pPr>
              <w:rPr>
                <w:color w:val="000000"/>
                <w:sz w:val="22"/>
                <w:szCs w:val="22"/>
              </w:rPr>
            </w:pPr>
          </w:p>
        </w:tc>
      </w:tr>
      <w:tr w:rsidR="00D17906" w:rsidRPr="00A30047" w:rsidTr="005710F8">
        <w:tc>
          <w:tcPr>
            <w:tcW w:w="2835" w:type="dxa"/>
            <w:gridSpan w:val="2"/>
            <w:vAlign w:val="center"/>
          </w:tcPr>
          <w:p w:rsidR="00D17906" w:rsidRPr="0083231A" w:rsidRDefault="00D17906" w:rsidP="005710F8">
            <w:pPr>
              <w:jc w:val="center"/>
              <w:rPr>
                <w:bCs/>
                <w:color w:val="000000"/>
                <w:sz w:val="22"/>
                <w:szCs w:val="22"/>
              </w:rPr>
            </w:pPr>
            <w:r w:rsidRPr="0083231A">
              <w:rPr>
                <w:color w:val="000000"/>
                <w:sz w:val="22"/>
                <w:szCs w:val="22"/>
              </w:rPr>
              <w:t>Ro</w:t>
            </w:r>
            <w:r w:rsidRPr="0083231A">
              <w:rPr>
                <w:bCs/>
                <w:color w:val="000000"/>
                <w:sz w:val="22"/>
                <w:szCs w:val="22"/>
              </w:rPr>
              <w:t>zporząd</w:t>
            </w:r>
            <w:r w:rsidRPr="0083231A">
              <w:rPr>
                <w:color w:val="000000"/>
                <w:sz w:val="22"/>
                <w:szCs w:val="22"/>
              </w:rPr>
              <w:t>z</w:t>
            </w:r>
            <w:r w:rsidRPr="0083231A">
              <w:rPr>
                <w:bCs/>
                <w:color w:val="000000"/>
                <w:sz w:val="22"/>
                <w:szCs w:val="22"/>
              </w:rPr>
              <w:t>enie Ministra Zdrowia z dnia 15 września 2005 r.</w:t>
            </w:r>
            <w:r w:rsidRPr="0083231A">
              <w:rPr>
                <w:b/>
                <w:bCs/>
                <w:color w:val="000000"/>
                <w:sz w:val="22"/>
                <w:szCs w:val="22"/>
              </w:rPr>
              <w:t xml:space="preserve"> w sprawie leków zwi</w:t>
            </w:r>
            <w:r w:rsidRPr="0083231A">
              <w:rPr>
                <w:b/>
                <w:color w:val="000000"/>
                <w:sz w:val="22"/>
                <w:szCs w:val="22"/>
              </w:rPr>
              <w:t>ą</w:t>
            </w:r>
            <w:r w:rsidRPr="0083231A">
              <w:rPr>
                <w:b/>
                <w:bCs/>
                <w:color w:val="000000"/>
                <w:sz w:val="22"/>
                <w:szCs w:val="22"/>
              </w:rPr>
              <w:t>zanych z chorobami wywołanymi prac</w:t>
            </w:r>
            <w:r w:rsidRPr="0083231A">
              <w:rPr>
                <w:b/>
                <w:color w:val="000000"/>
                <w:sz w:val="22"/>
                <w:szCs w:val="22"/>
              </w:rPr>
              <w:t xml:space="preserve">ą </w:t>
            </w:r>
            <w:r w:rsidRPr="0083231A">
              <w:rPr>
                <w:b/>
                <w:bCs/>
                <w:color w:val="000000"/>
                <w:sz w:val="22"/>
                <w:szCs w:val="22"/>
              </w:rPr>
              <w:t>przy azbe</w:t>
            </w:r>
            <w:r w:rsidRPr="0083231A">
              <w:rPr>
                <w:b/>
                <w:color w:val="000000"/>
                <w:sz w:val="22"/>
                <w:szCs w:val="22"/>
              </w:rPr>
              <w:t>ś</w:t>
            </w:r>
            <w:r w:rsidRPr="0083231A">
              <w:rPr>
                <w:b/>
                <w:bCs/>
                <w:color w:val="000000"/>
                <w:sz w:val="22"/>
                <w:szCs w:val="22"/>
              </w:rPr>
              <w:t xml:space="preserve">cie </w:t>
            </w:r>
            <w:r w:rsidR="00D9057C" w:rsidRPr="0083231A">
              <w:rPr>
                <w:color w:val="000000"/>
                <w:sz w:val="22"/>
                <w:szCs w:val="22"/>
              </w:rPr>
              <w:t>(Dz. U. 2005 N</w:t>
            </w:r>
            <w:r w:rsidRPr="0083231A">
              <w:rPr>
                <w:color w:val="000000"/>
                <w:sz w:val="22"/>
                <w:szCs w:val="22"/>
              </w:rPr>
              <w:t>r 189 poz.1603)</w:t>
            </w:r>
          </w:p>
        </w:tc>
        <w:tc>
          <w:tcPr>
            <w:tcW w:w="6237" w:type="dxa"/>
            <w:vAlign w:val="center"/>
          </w:tcPr>
          <w:p w:rsidR="00D17906" w:rsidRPr="0083231A" w:rsidRDefault="00D17906" w:rsidP="005710F8">
            <w:pPr>
              <w:rPr>
                <w:color w:val="000000"/>
                <w:sz w:val="22"/>
                <w:szCs w:val="22"/>
              </w:rPr>
            </w:pPr>
            <w:r w:rsidRPr="0083231A">
              <w:rPr>
                <w:color w:val="000000"/>
                <w:sz w:val="22"/>
                <w:szCs w:val="22"/>
              </w:rPr>
              <w:t>Rozporządzenie wymienia wykaz bezpłatnych leków związanych z chorobami wywołanymi pracą przy azbeście, sposób realizacji recept oraz tryb rozliczania przez oddziały wojewódzkie Narodowego Funduszu Zdrowia z budżetem państwa kosztów tych leków.</w:t>
            </w:r>
          </w:p>
          <w:p w:rsidR="00D17906" w:rsidRPr="0083231A" w:rsidRDefault="00D17906" w:rsidP="005710F8">
            <w:pPr>
              <w:rPr>
                <w:color w:val="000000"/>
                <w:sz w:val="22"/>
                <w:szCs w:val="22"/>
              </w:rPr>
            </w:pPr>
          </w:p>
        </w:tc>
      </w:tr>
      <w:tr w:rsidR="00D17906" w:rsidRPr="00A30047" w:rsidTr="005710F8">
        <w:tc>
          <w:tcPr>
            <w:tcW w:w="2835" w:type="dxa"/>
            <w:gridSpan w:val="2"/>
          </w:tcPr>
          <w:p w:rsidR="00D17906" w:rsidRPr="0083231A" w:rsidRDefault="00D17906" w:rsidP="005710F8">
            <w:pPr>
              <w:jc w:val="center"/>
              <w:rPr>
                <w:bCs/>
                <w:color w:val="000000"/>
                <w:sz w:val="22"/>
                <w:szCs w:val="22"/>
              </w:rPr>
            </w:pPr>
            <w:r w:rsidRPr="0083231A">
              <w:rPr>
                <w:bCs/>
                <w:color w:val="000000"/>
                <w:sz w:val="22"/>
                <w:szCs w:val="22"/>
              </w:rPr>
              <w:t xml:space="preserve">Rozporządzenie Ministra Środowiska z dnia 23 lipca 2009 r. </w:t>
            </w:r>
            <w:r w:rsidRPr="0083231A">
              <w:rPr>
                <w:b/>
                <w:bCs/>
                <w:color w:val="000000"/>
                <w:sz w:val="22"/>
                <w:szCs w:val="22"/>
              </w:rPr>
              <w:t xml:space="preserve">w sprawie sposobu przedkładania marszałkowi województwa informacji o występowaniu substancji stwarzających szczególne zagrożenie dla środowiska </w:t>
            </w:r>
          </w:p>
          <w:p w:rsidR="00D17906" w:rsidRPr="0083231A" w:rsidRDefault="00D9057C" w:rsidP="009C2FA3">
            <w:pPr>
              <w:jc w:val="center"/>
              <w:rPr>
                <w:color w:val="000000"/>
                <w:sz w:val="22"/>
                <w:szCs w:val="22"/>
              </w:rPr>
            </w:pPr>
            <w:r w:rsidRPr="0083231A">
              <w:rPr>
                <w:color w:val="000000"/>
                <w:sz w:val="22"/>
                <w:szCs w:val="22"/>
              </w:rPr>
              <w:t xml:space="preserve">(Dz. U.2009 </w:t>
            </w:r>
            <w:r w:rsidRPr="0083231A">
              <w:rPr>
                <w:color w:val="000000"/>
                <w:sz w:val="22"/>
                <w:szCs w:val="22"/>
              </w:rPr>
              <w:br/>
              <w:t>N</w:t>
            </w:r>
            <w:r w:rsidR="00D17906" w:rsidRPr="0083231A">
              <w:rPr>
                <w:color w:val="000000"/>
                <w:sz w:val="22"/>
                <w:szCs w:val="22"/>
              </w:rPr>
              <w:t xml:space="preserve">r 124 </w:t>
            </w:r>
            <w:proofErr w:type="gramStart"/>
            <w:r w:rsidR="00D17906" w:rsidRPr="0083231A">
              <w:rPr>
                <w:color w:val="000000"/>
                <w:sz w:val="22"/>
                <w:szCs w:val="22"/>
              </w:rPr>
              <w:t>poz. 1033</w:t>
            </w:r>
            <w:r w:rsidR="009C2FA3" w:rsidRPr="0083231A">
              <w:rPr>
                <w:color w:val="000000"/>
                <w:sz w:val="22"/>
                <w:szCs w:val="22"/>
              </w:rPr>
              <w:t xml:space="preserve">  z</w:t>
            </w:r>
            <w:proofErr w:type="gramEnd"/>
            <w:r w:rsidR="009C2FA3" w:rsidRPr="0083231A">
              <w:rPr>
                <w:color w:val="000000"/>
                <w:sz w:val="22"/>
                <w:szCs w:val="22"/>
              </w:rPr>
              <w:t xml:space="preserve"> </w:t>
            </w:r>
            <w:proofErr w:type="spellStart"/>
            <w:r w:rsidR="009C2FA3" w:rsidRPr="0083231A">
              <w:rPr>
                <w:color w:val="000000"/>
                <w:sz w:val="22"/>
                <w:szCs w:val="22"/>
              </w:rPr>
              <w:t>późn</w:t>
            </w:r>
            <w:proofErr w:type="spellEnd"/>
            <w:r w:rsidR="009C2FA3" w:rsidRPr="0083231A">
              <w:rPr>
                <w:color w:val="000000"/>
                <w:sz w:val="22"/>
                <w:szCs w:val="22"/>
              </w:rPr>
              <w:t xml:space="preserve">. </w:t>
            </w:r>
            <w:proofErr w:type="gramStart"/>
            <w:r w:rsidR="009C2FA3" w:rsidRPr="0083231A">
              <w:rPr>
                <w:color w:val="000000"/>
                <w:sz w:val="22"/>
                <w:szCs w:val="22"/>
              </w:rPr>
              <w:t>zm</w:t>
            </w:r>
            <w:proofErr w:type="gramEnd"/>
            <w:r w:rsidR="009C2FA3" w:rsidRPr="0083231A">
              <w:rPr>
                <w:color w:val="000000"/>
                <w:sz w:val="22"/>
                <w:szCs w:val="22"/>
              </w:rPr>
              <w:t>.</w:t>
            </w:r>
            <w:r w:rsidR="00D17906" w:rsidRPr="0083231A">
              <w:rPr>
                <w:color w:val="000000"/>
                <w:sz w:val="22"/>
                <w:szCs w:val="22"/>
              </w:rPr>
              <w:t>)</w:t>
            </w:r>
          </w:p>
        </w:tc>
        <w:tc>
          <w:tcPr>
            <w:tcW w:w="6237" w:type="dxa"/>
            <w:vAlign w:val="center"/>
          </w:tcPr>
          <w:p w:rsidR="00D17906" w:rsidRPr="0083231A" w:rsidRDefault="00D17906" w:rsidP="005710F8">
            <w:pPr>
              <w:rPr>
                <w:color w:val="000000"/>
                <w:sz w:val="22"/>
                <w:szCs w:val="22"/>
              </w:rPr>
            </w:pPr>
            <w:r w:rsidRPr="0083231A">
              <w:rPr>
                <w:color w:val="000000"/>
                <w:sz w:val="22"/>
                <w:szCs w:val="22"/>
              </w:rPr>
              <w:t xml:space="preserve">Rozporządzenie określa terminy, sposoby przedkładania marszałkowi województwa przez organa władz samorządowych informacji o rodzaju, ilości i miejscu występowania azbestu oraz wyrobów zawierających azbest. </w:t>
            </w:r>
          </w:p>
          <w:p w:rsidR="00D17906" w:rsidRPr="0083231A" w:rsidRDefault="00D17906" w:rsidP="005710F8">
            <w:pPr>
              <w:spacing w:line="360" w:lineRule="auto"/>
              <w:rPr>
                <w:color w:val="000000"/>
                <w:sz w:val="22"/>
                <w:szCs w:val="22"/>
              </w:rPr>
            </w:pPr>
          </w:p>
        </w:tc>
      </w:tr>
      <w:tr w:rsidR="00D17906" w:rsidRPr="00A30047" w:rsidTr="005710F8">
        <w:tc>
          <w:tcPr>
            <w:tcW w:w="2835" w:type="dxa"/>
            <w:gridSpan w:val="2"/>
          </w:tcPr>
          <w:p w:rsidR="00D17906" w:rsidRPr="0083231A" w:rsidRDefault="00D17906" w:rsidP="005710F8">
            <w:pPr>
              <w:jc w:val="center"/>
              <w:rPr>
                <w:b/>
                <w:color w:val="000000"/>
                <w:sz w:val="22"/>
                <w:szCs w:val="22"/>
                <w:shd w:val="clear" w:color="auto" w:fill="FFFFFF"/>
              </w:rPr>
            </w:pPr>
            <w:r w:rsidRPr="0083231A">
              <w:rPr>
                <w:color w:val="000000"/>
                <w:sz w:val="22"/>
                <w:szCs w:val="22"/>
                <w:shd w:val="clear" w:color="auto" w:fill="FFFFFF"/>
              </w:rPr>
              <w:t xml:space="preserve">Rozporządzenie Ministra Środowiska z dnia 20 grudnia 2012 r. </w:t>
            </w:r>
            <w:r w:rsidRPr="0083231A">
              <w:rPr>
                <w:b/>
                <w:color w:val="000000"/>
                <w:sz w:val="22"/>
                <w:szCs w:val="22"/>
                <w:shd w:val="clear" w:color="auto" w:fill="FFFFFF"/>
              </w:rPr>
              <w:t xml:space="preserve">zmieniające rozporządzenie w sprawie </w:t>
            </w:r>
            <w:r w:rsidRPr="0083231A">
              <w:rPr>
                <w:b/>
                <w:color w:val="000000"/>
                <w:sz w:val="22"/>
                <w:szCs w:val="22"/>
                <w:shd w:val="clear" w:color="auto" w:fill="FFFFFF"/>
              </w:rPr>
              <w:lastRenderedPageBreak/>
              <w:t xml:space="preserve">sposobu przedkładania marszałkowi województwa informacji o rodzaju, ilości i miejscach występowania substancji stwarzających szczególne zagrożenie dla środowiska </w:t>
            </w:r>
          </w:p>
          <w:p w:rsidR="00D17906" w:rsidRPr="0083231A" w:rsidRDefault="00D17906" w:rsidP="009C2FA3">
            <w:pPr>
              <w:jc w:val="center"/>
              <w:rPr>
                <w:bCs/>
                <w:color w:val="000000"/>
                <w:sz w:val="22"/>
                <w:szCs w:val="22"/>
              </w:rPr>
            </w:pPr>
            <w:r w:rsidRPr="0083231A">
              <w:rPr>
                <w:color w:val="000000"/>
                <w:sz w:val="22"/>
                <w:szCs w:val="22"/>
              </w:rPr>
              <w:t>(Dz. U.</w:t>
            </w:r>
            <w:r w:rsidR="009C2FA3" w:rsidRPr="0083231A">
              <w:rPr>
                <w:color w:val="000000"/>
                <w:sz w:val="22"/>
                <w:szCs w:val="22"/>
              </w:rPr>
              <w:t xml:space="preserve"> </w:t>
            </w:r>
            <w:proofErr w:type="gramStart"/>
            <w:r w:rsidR="009C2FA3" w:rsidRPr="0083231A">
              <w:rPr>
                <w:color w:val="000000"/>
                <w:sz w:val="22"/>
                <w:szCs w:val="22"/>
              </w:rPr>
              <w:t>z</w:t>
            </w:r>
            <w:proofErr w:type="gramEnd"/>
            <w:r w:rsidR="009C2FA3" w:rsidRPr="0083231A">
              <w:rPr>
                <w:color w:val="000000"/>
                <w:sz w:val="22"/>
                <w:szCs w:val="22"/>
              </w:rPr>
              <w:t xml:space="preserve"> </w:t>
            </w:r>
            <w:r w:rsidRPr="0083231A">
              <w:rPr>
                <w:color w:val="000000"/>
                <w:sz w:val="22"/>
                <w:szCs w:val="22"/>
              </w:rPr>
              <w:t xml:space="preserve">2013 </w:t>
            </w:r>
            <w:r w:rsidR="009C2FA3" w:rsidRPr="0083231A">
              <w:rPr>
                <w:color w:val="000000"/>
                <w:sz w:val="22"/>
                <w:szCs w:val="22"/>
              </w:rPr>
              <w:t>r.</w:t>
            </w:r>
            <w:r w:rsidRPr="0083231A">
              <w:rPr>
                <w:color w:val="000000"/>
                <w:sz w:val="22"/>
                <w:szCs w:val="22"/>
              </w:rPr>
              <w:t xml:space="preserve"> poz. 24)</w:t>
            </w:r>
          </w:p>
        </w:tc>
        <w:tc>
          <w:tcPr>
            <w:tcW w:w="6237" w:type="dxa"/>
            <w:vAlign w:val="center"/>
          </w:tcPr>
          <w:p w:rsidR="00D17906" w:rsidRPr="0083231A" w:rsidRDefault="00D17906" w:rsidP="005710F8">
            <w:pPr>
              <w:rPr>
                <w:color w:val="000000"/>
                <w:sz w:val="22"/>
                <w:szCs w:val="22"/>
              </w:rPr>
            </w:pPr>
            <w:r w:rsidRPr="0083231A">
              <w:rPr>
                <w:color w:val="000000"/>
                <w:sz w:val="22"/>
                <w:szCs w:val="22"/>
              </w:rPr>
              <w:lastRenderedPageBreak/>
              <w:t>Rozporządzenie t</w:t>
            </w:r>
            <w:r w:rsidR="00D9057C" w:rsidRPr="0083231A">
              <w:rPr>
                <w:color w:val="000000"/>
                <w:sz w:val="22"/>
                <w:szCs w:val="22"/>
              </w:rPr>
              <w:t>o zmienia powyższe (Dz. U.2009 N</w:t>
            </w:r>
            <w:r w:rsidRPr="0083231A">
              <w:rPr>
                <w:color w:val="000000"/>
                <w:sz w:val="22"/>
                <w:szCs w:val="22"/>
              </w:rPr>
              <w:t xml:space="preserve">r 124 poz. 1033) w zakresie </w:t>
            </w:r>
            <w:r w:rsidRPr="0083231A">
              <w:rPr>
                <w:rFonts w:eastAsiaTheme="minorHAnsi"/>
                <w:sz w:val="22"/>
                <w:szCs w:val="22"/>
                <w:lang w:eastAsia="en-US"/>
              </w:rPr>
              <w:t xml:space="preserve">sposobu przedkładania informacji dotyczących wyrobów zawierających azbest. Od 2013 </w:t>
            </w:r>
            <w:proofErr w:type="gramStart"/>
            <w:r w:rsidRPr="0083231A">
              <w:rPr>
                <w:rFonts w:eastAsiaTheme="minorHAnsi"/>
                <w:sz w:val="22"/>
                <w:szCs w:val="22"/>
                <w:lang w:eastAsia="en-US"/>
              </w:rPr>
              <w:t>r.  są</w:t>
            </w:r>
            <w:proofErr w:type="gramEnd"/>
            <w:r w:rsidRPr="0083231A">
              <w:rPr>
                <w:rFonts w:eastAsiaTheme="minorHAnsi"/>
                <w:sz w:val="22"/>
                <w:szCs w:val="22"/>
                <w:lang w:eastAsia="en-US"/>
              </w:rPr>
              <w:t xml:space="preserve"> one bezpośrednio wprowadzane przez wójta, burmistrza,</w:t>
            </w:r>
          </w:p>
          <w:p w:rsidR="00D17906" w:rsidRPr="0083231A" w:rsidRDefault="00D17906" w:rsidP="005710F8">
            <w:pPr>
              <w:autoSpaceDE w:val="0"/>
              <w:autoSpaceDN w:val="0"/>
              <w:adjustRightInd w:val="0"/>
              <w:rPr>
                <w:rFonts w:eastAsiaTheme="minorHAnsi"/>
                <w:sz w:val="22"/>
                <w:szCs w:val="22"/>
                <w:lang w:eastAsia="en-US"/>
              </w:rPr>
            </w:pPr>
            <w:r w:rsidRPr="0083231A">
              <w:rPr>
                <w:rFonts w:eastAsiaTheme="minorHAnsi"/>
                <w:sz w:val="22"/>
                <w:szCs w:val="22"/>
                <w:lang w:eastAsia="en-US"/>
              </w:rPr>
              <w:lastRenderedPageBreak/>
              <w:t xml:space="preserve">prezydenta </w:t>
            </w:r>
            <w:proofErr w:type="gramStart"/>
            <w:r w:rsidR="00C40BA6" w:rsidRPr="0083231A">
              <w:rPr>
                <w:rFonts w:eastAsiaTheme="minorHAnsi"/>
                <w:sz w:val="22"/>
                <w:szCs w:val="22"/>
                <w:lang w:eastAsia="en-US"/>
              </w:rPr>
              <w:t xml:space="preserve">gminy </w:t>
            </w:r>
            <w:r w:rsidRPr="0083231A">
              <w:rPr>
                <w:rFonts w:eastAsiaTheme="minorHAnsi"/>
                <w:sz w:val="22"/>
                <w:szCs w:val="22"/>
                <w:lang w:eastAsia="en-US"/>
              </w:rPr>
              <w:t xml:space="preserve"> do</w:t>
            </w:r>
            <w:proofErr w:type="gramEnd"/>
            <w:r w:rsidRPr="0083231A">
              <w:rPr>
                <w:rFonts w:eastAsiaTheme="minorHAnsi"/>
                <w:sz w:val="22"/>
                <w:szCs w:val="22"/>
                <w:lang w:eastAsia="en-US"/>
              </w:rPr>
              <w:t xml:space="preserve"> bazy azbestowej administrowanej przez ministra właściwego do spraw gospodarki, dostępnej za pośrednictwem sieci Internet pod adresem www.</w:t>
            </w:r>
            <w:proofErr w:type="gramStart"/>
            <w:r w:rsidRPr="0083231A">
              <w:rPr>
                <w:rFonts w:eastAsiaTheme="minorHAnsi"/>
                <w:sz w:val="22"/>
                <w:szCs w:val="22"/>
                <w:lang w:eastAsia="en-US"/>
              </w:rPr>
              <w:t>bazaazbestowa</w:t>
            </w:r>
            <w:proofErr w:type="gramEnd"/>
            <w:r w:rsidRPr="0083231A">
              <w:rPr>
                <w:rFonts w:eastAsiaTheme="minorHAnsi"/>
                <w:sz w:val="22"/>
                <w:szCs w:val="22"/>
                <w:lang w:eastAsia="en-US"/>
              </w:rPr>
              <w:t>.</w:t>
            </w:r>
            <w:proofErr w:type="gramStart"/>
            <w:r w:rsidRPr="0083231A">
              <w:rPr>
                <w:rFonts w:eastAsiaTheme="minorHAnsi"/>
                <w:sz w:val="22"/>
                <w:szCs w:val="22"/>
                <w:lang w:eastAsia="en-US"/>
              </w:rPr>
              <w:t>gov</w:t>
            </w:r>
            <w:proofErr w:type="gramEnd"/>
            <w:r w:rsidRPr="0083231A">
              <w:rPr>
                <w:rFonts w:eastAsiaTheme="minorHAnsi"/>
                <w:sz w:val="22"/>
                <w:szCs w:val="22"/>
                <w:lang w:eastAsia="en-US"/>
              </w:rPr>
              <w:t>.</w:t>
            </w:r>
            <w:proofErr w:type="gramStart"/>
            <w:r w:rsidRPr="0083231A">
              <w:rPr>
                <w:rFonts w:eastAsiaTheme="minorHAnsi"/>
                <w:sz w:val="22"/>
                <w:szCs w:val="22"/>
                <w:lang w:eastAsia="en-US"/>
              </w:rPr>
              <w:t>pl</w:t>
            </w:r>
            <w:proofErr w:type="gramEnd"/>
            <w:r w:rsidRPr="0083231A">
              <w:rPr>
                <w:rFonts w:eastAsiaTheme="minorHAnsi"/>
                <w:sz w:val="22"/>
                <w:szCs w:val="22"/>
                <w:lang w:eastAsia="en-US"/>
              </w:rPr>
              <w:t xml:space="preserve"> prowadzonej w formie elektronicznej przy użyciu systemu teleinformatycznego w rozumieniu art. 3 pkt 3 ustawy o informatyzacji.</w:t>
            </w:r>
          </w:p>
          <w:p w:rsidR="00D17906" w:rsidRPr="0083231A" w:rsidRDefault="00D17906" w:rsidP="005710F8">
            <w:pPr>
              <w:autoSpaceDE w:val="0"/>
              <w:autoSpaceDN w:val="0"/>
              <w:adjustRightInd w:val="0"/>
              <w:rPr>
                <w:rFonts w:eastAsiaTheme="minorHAnsi"/>
                <w:sz w:val="22"/>
                <w:szCs w:val="22"/>
                <w:lang w:eastAsia="en-US"/>
              </w:rPr>
            </w:pPr>
            <w:r w:rsidRPr="0083231A">
              <w:rPr>
                <w:rFonts w:eastAsiaTheme="minorHAnsi"/>
                <w:sz w:val="22"/>
                <w:szCs w:val="22"/>
                <w:lang w:eastAsia="en-US"/>
              </w:rPr>
              <w:t>Zmienia się także brzmienie działu 1 załącznika do rozporządzenia.</w:t>
            </w:r>
          </w:p>
        </w:tc>
      </w:tr>
      <w:tr w:rsidR="00D17906" w:rsidRPr="00A30047" w:rsidTr="005710F8">
        <w:tc>
          <w:tcPr>
            <w:tcW w:w="2835" w:type="dxa"/>
            <w:gridSpan w:val="2"/>
          </w:tcPr>
          <w:p w:rsidR="00D17906" w:rsidRPr="0083231A" w:rsidRDefault="00D17906" w:rsidP="005710F8">
            <w:pPr>
              <w:jc w:val="center"/>
              <w:rPr>
                <w:b/>
                <w:color w:val="000000"/>
                <w:sz w:val="22"/>
                <w:szCs w:val="22"/>
                <w:shd w:val="clear" w:color="auto" w:fill="FFFFFF"/>
              </w:rPr>
            </w:pPr>
            <w:r w:rsidRPr="0083231A">
              <w:rPr>
                <w:color w:val="000000"/>
                <w:sz w:val="22"/>
                <w:szCs w:val="22"/>
                <w:shd w:val="clear" w:color="auto" w:fill="FFFFFF"/>
              </w:rPr>
              <w:lastRenderedPageBreak/>
              <w:t xml:space="preserve">Rozporządzenie Ministra Środowiska z dnia 20 grudnia 2012 r. </w:t>
            </w:r>
            <w:r w:rsidRPr="0083231A">
              <w:rPr>
                <w:b/>
                <w:color w:val="000000"/>
                <w:sz w:val="22"/>
                <w:szCs w:val="22"/>
                <w:shd w:val="clear" w:color="auto" w:fill="FFFFFF"/>
              </w:rPr>
              <w:t>w sprawie sposobu prowadzenia przez marszałka województwa rejestru wyrobów zawierających azbest</w:t>
            </w:r>
          </w:p>
          <w:p w:rsidR="00D17906" w:rsidRPr="0083231A" w:rsidRDefault="00AE2E97" w:rsidP="005710F8">
            <w:pPr>
              <w:jc w:val="center"/>
              <w:rPr>
                <w:color w:val="000000"/>
                <w:sz w:val="22"/>
                <w:szCs w:val="22"/>
                <w:shd w:val="clear" w:color="auto" w:fill="FFFFFF"/>
              </w:rPr>
            </w:pPr>
            <w:r w:rsidRPr="0083231A">
              <w:rPr>
                <w:color w:val="000000"/>
                <w:sz w:val="22"/>
                <w:szCs w:val="22"/>
              </w:rPr>
              <w:t xml:space="preserve">(Dz. U. </w:t>
            </w:r>
            <w:proofErr w:type="gramStart"/>
            <w:r w:rsidRPr="0083231A">
              <w:rPr>
                <w:color w:val="000000"/>
                <w:sz w:val="22"/>
                <w:szCs w:val="22"/>
              </w:rPr>
              <w:t>z</w:t>
            </w:r>
            <w:proofErr w:type="gramEnd"/>
            <w:r w:rsidRPr="0083231A">
              <w:rPr>
                <w:color w:val="000000"/>
                <w:sz w:val="22"/>
                <w:szCs w:val="22"/>
              </w:rPr>
              <w:t xml:space="preserve"> 2013 r.</w:t>
            </w:r>
            <w:r w:rsidR="00D17906" w:rsidRPr="0083231A">
              <w:rPr>
                <w:color w:val="000000"/>
                <w:sz w:val="22"/>
                <w:szCs w:val="22"/>
              </w:rPr>
              <w:t xml:space="preserve"> poz. 25)</w:t>
            </w:r>
          </w:p>
        </w:tc>
        <w:tc>
          <w:tcPr>
            <w:tcW w:w="6237" w:type="dxa"/>
            <w:vAlign w:val="center"/>
          </w:tcPr>
          <w:p w:rsidR="00D17906" w:rsidRPr="0083231A" w:rsidRDefault="00D17906" w:rsidP="005710F8">
            <w:pPr>
              <w:rPr>
                <w:color w:val="000000"/>
                <w:sz w:val="22"/>
                <w:szCs w:val="22"/>
              </w:rPr>
            </w:pPr>
            <w:r w:rsidRPr="0083231A">
              <w:rPr>
                <w:color w:val="000000"/>
                <w:sz w:val="22"/>
                <w:szCs w:val="22"/>
              </w:rPr>
              <w:t xml:space="preserve">Rozporządzenie w sposób szczegółowy określa zasady prowadzenia </w:t>
            </w:r>
            <w:r w:rsidRPr="0083231A">
              <w:rPr>
                <w:color w:val="222222"/>
                <w:sz w:val="22"/>
                <w:szCs w:val="22"/>
                <w:shd w:val="clear" w:color="auto" w:fill="FFFFFF"/>
              </w:rPr>
              <w:t>przez marszałka województwa</w:t>
            </w:r>
            <w:r w:rsidRPr="0083231A">
              <w:rPr>
                <w:color w:val="000000"/>
                <w:sz w:val="22"/>
                <w:szCs w:val="22"/>
              </w:rPr>
              <w:t xml:space="preserve"> </w:t>
            </w:r>
            <w:r w:rsidRPr="0083231A">
              <w:rPr>
                <w:color w:val="222222"/>
                <w:sz w:val="22"/>
                <w:szCs w:val="22"/>
                <w:shd w:val="clear" w:color="auto" w:fill="FFFFFF"/>
              </w:rPr>
              <w:t>rejestru wyrobów zawierających azbest, który stanowi integralną część bazy azbestowej administrowanej przez ministra właściwego do spraw gospodarki dostępnej za pośrednictwem sieci Internet pod adresem www.</w:t>
            </w:r>
            <w:proofErr w:type="gramStart"/>
            <w:r w:rsidRPr="0083231A">
              <w:rPr>
                <w:color w:val="222222"/>
                <w:sz w:val="22"/>
                <w:szCs w:val="22"/>
                <w:shd w:val="clear" w:color="auto" w:fill="FFFFFF"/>
              </w:rPr>
              <w:t>bazaazbestowa</w:t>
            </w:r>
            <w:proofErr w:type="gramEnd"/>
            <w:r w:rsidRPr="0083231A">
              <w:rPr>
                <w:color w:val="222222"/>
                <w:sz w:val="22"/>
                <w:szCs w:val="22"/>
                <w:shd w:val="clear" w:color="auto" w:fill="FFFFFF"/>
              </w:rPr>
              <w:t>.</w:t>
            </w:r>
            <w:proofErr w:type="gramStart"/>
            <w:r w:rsidRPr="0083231A">
              <w:rPr>
                <w:color w:val="222222"/>
                <w:sz w:val="22"/>
                <w:szCs w:val="22"/>
                <w:shd w:val="clear" w:color="auto" w:fill="FFFFFF"/>
              </w:rPr>
              <w:t>gov</w:t>
            </w:r>
            <w:proofErr w:type="gramEnd"/>
            <w:r w:rsidRPr="0083231A">
              <w:rPr>
                <w:color w:val="222222"/>
                <w:sz w:val="22"/>
                <w:szCs w:val="22"/>
                <w:shd w:val="clear" w:color="auto" w:fill="FFFFFF"/>
              </w:rPr>
              <w:t>.</w:t>
            </w:r>
            <w:proofErr w:type="gramStart"/>
            <w:r w:rsidRPr="0083231A">
              <w:rPr>
                <w:color w:val="222222"/>
                <w:sz w:val="22"/>
                <w:szCs w:val="22"/>
                <w:shd w:val="clear" w:color="auto" w:fill="FFFFFF"/>
              </w:rPr>
              <w:t>pl</w:t>
            </w:r>
            <w:proofErr w:type="gramEnd"/>
            <w:r w:rsidRPr="0083231A">
              <w:rPr>
                <w:color w:val="222222"/>
                <w:sz w:val="22"/>
                <w:szCs w:val="22"/>
                <w:shd w:val="clear" w:color="auto" w:fill="FFFFFF"/>
              </w:rPr>
              <w:t>.</w:t>
            </w:r>
          </w:p>
        </w:tc>
      </w:tr>
      <w:tr w:rsidR="00D17906" w:rsidRPr="00A30047" w:rsidTr="005710F8">
        <w:tc>
          <w:tcPr>
            <w:tcW w:w="2835" w:type="dxa"/>
            <w:gridSpan w:val="2"/>
          </w:tcPr>
          <w:p w:rsidR="00D17906" w:rsidRPr="0083231A" w:rsidRDefault="00D17906" w:rsidP="005710F8">
            <w:pPr>
              <w:jc w:val="center"/>
              <w:rPr>
                <w:b/>
                <w:bCs/>
                <w:color w:val="000000"/>
                <w:sz w:val="22"/>
                <w:szCs w:val="22"/>
              </w:rPr>
            </w:pPr>
            <w:r w:rsidRPr="0083231A">
              <w:rPr>
                <w:bCs/>
                <w:color w:val="000000"/>
                <w:sz w:val="22"/>
                <w:szCs w:val="22"/>
              </w:rPr>
              <w:t>Rozporz</w:t>
            </w:r>
            <w:r w:rsidRPr="0083231A">
              <w:rPr>
                <w:color w:val="000000"/>
                <w:sz w:val="22"/>
                <w:szCs w:val="22"/>
              </w:rPr>
              <w:t>ą</w:t>
            </w:r>
            <w:r w:rsidRPr="0083231A">
              <w:rPr>
                <w:bCs/>
                <w:color w:val="000000"/>
                <w:sz w:val="22"/>
                <w:szCs w:val="22"/>
              </w:rPr>
              <w:t>dzenie Ministra Pracy i Polityki Socjalnej z dnia 6 czerwca 2014 r.</w:t>
            </w:r>
            <w:r w:rsidRPr="0083231A">
              <w:rPr>
                <w:b/>
                <w:bCs/>
                <w:color w:val="000000"/>
                <w:sz w:val="22"/>
                <w:szCs w:val="22"/>
              </w:rPr>
              <w:t xml:space="preserve"> w sprawie najwy</w:t>
            </w:r>
            <w:r w:rsidRPr="0083231A">
              <w:rPr>
                <w:b/>
                <w:color w:val="000000"/>
                <w:sz w:val="22"/>
                <w:szCs w:val="22"/>
              </w:rPr>
              <w:t>ż</w:t>
            </w:r>
            <w:r w:rsidRPr="0083231A">
              <w:rPr>
                <w:b/>
                <w:bCs/>
                <w:color w:val="000000"/>
                <w:sz w:val="22"/>
                <w:szCs w:val="22"/>
              </w:rPr>
              <w:t>szych dopuszczalnych st</w:t>
            </w:r>
            <w:r w:rsidRPr="0083231A">
              <w:rPr>
                <w:b/>
                <w:color w:val="000000"/>
                <w:sz w:val="22"/>
                <w:szCs w:val="22"/>
              </w:rPr>
              <w:t>ęż</w:t>
            </w:r>
            <w:r w:rsidRPr="0083231A">
              <w:rPr>
                <w:b/>
                <w:bCs/>
                <w:color w:val="000000"/>
                <w:sz w:val="22"/>
                <w:szCs w:val="22"/>
              </w:rPr>
              <w:t>e</w:t>
            </w:r>
            <w:r w:rsidRPr="0083231A">
              <w:rPr>
                <w:b/>
                <w:color w:val="000000"/>
                <w:sz w:val="22"/>
                <w:szCs w:val="22"/>
              </w:rPr>
              <w:t xml:space="preserve">ń </w:t>
            </w:r>
            <w:r w:rsidRPr="0083231A">
              <w:rPr>
                <w:b/>
                <w:bCs/>
                <w:color w:val="000000"/>
                <w:sz w:val="22"/>
                <w:szCs w:val="22"/>
              </w:rPr>
              <w:t>i nat</w:t>
            </w:r>
            <w:r w:rsidRPr="0083231A">
              <w:rPr>
                <w:b/>
                <w:color w:val="000000"/>
                <w:sz w:val="22"/>
                <w:szCs w:val="22"/>
              </w:rPr>
              <w:t>ęż</w:t>
            </w:r>
            <w:r w:rsidRPr="0083231A">
              <w:rPr>
                <w:b/>
                <w:bCs/>
                <w:color w:val="000000"/>
                <w:sz w:val="22"/>
                <w:szCs w:val="22"/>
              </w:rPr>
              <w:t>e</w:t>
            </w:r>
            <w:r w:rsidRPr="0083231A">
              <w:rPr>
                <w:b/>
                <w:color w:val="000000"/>
                <w:sz w:val="22"/>
                <w:szCs w:val="22"/>
              </w:rPr>
              <w:t xml:space="preserve">ń </w:t>
            </w:r>
            <w:r w:rsidRPr="0083231A">
              <w:rPr>
                <w:b/>
                <w:bCs/>
                <w:color w:val="000000"/>
                <w:sz w:val="22"/>
                <w:szCs w:val="22"/>
              </w:rPr>
              <w:t xml:space="preserve">czynników szkodliwych dla zdrowia w </w:t>
            </w:r>
            <w:r w:rsidRPr="0083231A">
              <w:rPr>
                <w:b/>
                <w:color w:val="000000"/>
                <w:sz w:val="22"/>
                <w:szCs w:val="22"/>
              </w:rPr>
              <w:t>ś</w:t>
            </w:r>
            <w:r w:rsidRPr="0083231A">
              <w:rPr>
                <w:b/>
                <w:bCs/>
                <w:color w:val="000000"/>
                <w:sz w:val="22"/>
                <w:szCs w:val="22"/>
              </w:rPr>
              <w:t xml:space="preserve">rodowisku pracy </w:t>
            </w:r>
          </w:p>
          <w:p w:rsidR="00D17906" w:rsidRPr="0083231A" w:rsidRDefault="00D17906" w:rsidP="00AE2E97">
            <w:pPr>
              <w:jc w:val="center"/>
              <w:rPr>
                <w:color w:val="000000"/>
                <w:sz w:val="22"/>
                <w:szCs w:val="22"/>
              </w:rPr>
            </w:pPr>
            <w:r w:rsidRPr="0083231A">
              <w:rPr>
                <w:color w:val="000000"/>
                <w:sz w:val="22"/>
                <w:szCs w:val="22"/>
              </w:rPr>
              <w:t>(Dz. U.</w:t>
            </w:r>
            <w:r w:rsidR="00AE2E97" w:rsidRPr="0083231A">
              <w:rPr>
                <w:color w:val="000000"/>
                <w:sz w:val="22"/>
                <w:szCs w:val="22"/>
              </w:rPr>
              <w:t xml:space="preserve"> </w:t>
            </w:r>
            <w:proofErr w:type="gramStart"/>
            <w:r w:rsidR="00AE2E97" w:rsidRPr="0083231A">
              <w:rPr>
                <w:color w:val="000000"/>
                <w:sz w:val="22"/>
                <w:szCs w:val="22"/>
              </w:rPr>
              <w:t>z</w:t>
            </w:r>
            <w:proofErr w:type="gramEnd"/>
            <w:r w:rsidR="00AE2E97" w:rsidRPr="0083231A">
              <w:rPr>
                <w:color w:val="000000"/>
                <w:sz w:val="22"/>
                <w:szCs w:val="22"/>
              </w:rPr>
              <w:t xml:space="preserve"> </w:t>
            </w:r>
            <w:r w:rsidRPr="0083231A">
              <w:rPr>
                <w:color w:val="000000"/>
                <w:sz w:val="22"/>
                <w:szCs w:val="22"/>
              </w:rPr>
              <w:t xml:space="preserve">2014 </w:t>
            </w:r>
            <w:r w:rsidR="00AE2E97" w:rsidRPr="0083231A">
              <w:rPr>
                <w:color w:val="000000"/>
                <w:sz w:val="22"/>
                <w:szCs w:val="22"/>
              </w:rPr>
              <w:t>r.</w:t>
            </w:r>
            <w:r w:rsidRPr="0083231A">
              <w:rPr>
                <w:color w:val="000000"/>
                <w:sz w:val="22"/>
                <w:szCs w:val="22"/>
              </w:rPr>
              <w:t xml:space="preserve"> poz. 817)</w:t>
            </w:r>
          </w:p>
        </w:tc>
        <w:tc>
          <w:tcPr>
            <w:tcW w:w="6237" w:type="dxa"/>
            <w:vAlign w:val="center"/>
          </w:tcPr>
          <w:p w:rsidR="00D17906" w:rsidRPr="0083231A" w:rsidRDefault="00D17906" w:rsidP="005710F8">
            <w:pPr>
              <w:rPr>
                <w:color w:val="000000"/>
                <w:sz w:val="22"/>
                <w:szCs w:val="22"/>
              </w:rPr>
            </w:pPr>
            <w:r w:rsidRPr="0083231A">
              <w:rPr>
                <w:color w:val="000000"/>
                <w:sz w:val="22"/>
                <w:szCs w:val="22"/>
              </w:rPr>
              <w:t>Rozporządzenie określa najwyższe dopuszczalne stężenia w środowisku pracy pyłów zawierających azbest:</w:t>
            </w:r>
          </w:p>
          <w:p w:rsidR="00D17906" w:rsidRPr="0083231A" w:rsidRDefault="00D17906" w:rsidP="005710F8">
            <w:pPr>
              <w:rPr>
                <w:color w:val="000000"/>
                <w:sz w:val="22"/>
                <w:szCs w:val="22"/>
              </w:rPr>
            </w:pPr>
            <w:proofErr w:type="gramStart"/>
            <w:r w:rsidRPr="0083231A">
              <w:rPr>
                <w:color w:val="000000"/>
                <w:sz w:val="22"/>
                <w:szCs w:val="22"/>
              </w:rPr>
              <w:t>a</w:t>
            </w:r>
            <w:proofErr w:type="gramEnd"/>
            <w:r w:rsidRPr="0083231A">
              <w:rPr>
                <w:color w:val="000000"/>
                <w:sz w:val="22"/>
                <w:szCs w:val="22"/>
              </w:rPr>
              <w:t xml:space="preserve">) pyły </w:t>
            </w:r>
            <w:r w:rsidR="00CF363B" w:rsidRPr="0083231A">
              <w:rPr>
                <w:color w:val="000000"/>
                <w:sz w:val="22"/>
                <w:szCs w:val="22"/>
              </w:rPr>
              <w:t>zawierające azbest chryzotyl - 0,5</w:t>
            </w:r>
            <w:r w:rsidRPr="0083231A">
              <w:rPr>
                <w:color w:val="000000"/>
                <w:sz w:val="22"/>
                <w:szCs w:val="22"/>
              </w:rPr>
              <w:t xml:space="preserve"> mg/m3,</w:t>
            </w:r>
          </w:p>
          <w:p w:rsidR="00D17906" w:rsidRPr="0083231A" w:rsidRDefault="00CF363B" w:rsidP="005710F8">
            <w:pPr>
              <w:rPr>
                <w:color w:val="000000"/>
                <w:sz w:val="22"/>
                <w:szCs w:val="22"/>
              </w:rPr>
            </w:pPr>
            <w:r w:rsidRPr="0083231A">
              <w:rPr>
                <w:color w:val="000000"/>
                <w:sz w:val="22"/>
                <w:szCs w:val="22"/>
              </w:rPr>
              <w:t xml:space="preserve">- włókna </w:t>
            </w:r>
            <w:proofErr w:type="spellStart"/>
            <w:r w:rsidRPr="0083231A">
              <w:rPr>
                <w:color w:val="000000"/>
                <w:sz w:val="22"/>
                <w:szCs w:val="22"/>
              </w:rPr>
              <w:t>respirabilne</w:t>
            </w:r>
            <w:proofErr w:type="spellEnd"/>
            <w:r w:rsidRPr="0083231A">
              <w:rPr>
                <w:color w:val="000000"/>
                <w:sz w:val="22"/>
                <w:szCs w:val="22"/>
              </w:rPr>
              <w:t xml:space="preserve"> - 0,1</w:t>
            </w:r>
            <w:r w:rsidR="00D17906" w:rsidRPr="0083231A">
              <w:rPr>
                <w:color w:val="000000"/>
                <w:sz w:val="22"/>
                <w:szCs w:val="22"/>
              </w:rPr>
              <w:t xml:space="preserve"> włókien w cm3,</w:t>
            </w:r>
          </w:p>
          <w:p w:rsidR="00D17906" w:rsidRPr="0083231A" w:rsidRDefault="00D17906" w:rsidP="005710F8">
            <w:pPr>
              <w:rPr>
                <w:color w:val="000000"/>
                <w:sz w:val="22"/>
                <w:szCs w:val="22"/>
              </w:rPr>
            </w:pPr>
            <w:proofErr w:type="gramStart"/>
            <w:r w:rsidRPr="0083231A">
              <w:rPr>
                <w:color w:val="000000"/>
                <w:sz w:val="22"/>
                <w:szCs w:val="22"/>
              </w:rPr>
              <w:t>b</w:t>
            </w:r>
            <w:proofErr w:type="gramEnd"/>
            <w:r w:rsidRPr="0083231A">
              <w:rPr>
                <w:color w:val="000000"/>
                <w:sz w:val="22"/>
                <w:szCs w:val="22"/>
              </w:rPr>
              <w:t>) pyły zawierające azbest krokidolit - 0,5 mg/m3,</w:t>
            </w:r>
          </w:p>
          <w:p w:rsidR="00D17906" w:rsidRPr="0083231A" w:rsidRDefault="00CF363B" w:rsidP="005710F8">
            <w:pPr>
              <w:rPr>
                <w:color w:val="000000"/>
                <w:sz w:val="22"/>
                <w:szCs w:val="22"/>
              </w:rPr>
            </w:pPr>
            <w:r w:rsidRPr="0083231A">
              <w:rPr>
                <w:color w:val="000000"/>
                <w:sz w:val="22"/>
                <w:szCs w:val="22"/>
              </w:rPr>
              <w:t xml:space="preserve">- włókna </w:t>
            </w:r>
            <w:proofErr w:type="spellStart"/>
            <w:r w:rsidRPr="0083231A">
              <w:rPr>
                <w:color w:val="000000"/>
                <w:sz w:val="22"/>
                <w:szCs w:val="22"/>
              </w:rPr>
              <w:t>respirabilne</w:t>
            </w:r>
            <w:proofErr w:type="spellEnd"/>
            <w:r w:rsidRPr="0083231A">
              <w:rPr>
                <w:color w:val="000000"/>
                <w:sz w:val="22"/>
                <w:szCs w:val="22"/>
              </w:rPr>
              <w:t xml:space="preserve"> - 0,1</w:t>
            </w:r>
            <w:r w:rsidR="00D17906" w:rsidRPr="0083231A">
              <w:rPr>
                <w:color w:val="000000"/>
                <w:sz w:val="22"/>
                <w:szCs w:val="22"/>
              </w:rPr>
              <w:t xml:space="preserve"> włókien w cm3.</w:t>
            </w:r>
          </w:p>
          <w:p w:rsidR="00D17906" w:rsidRPr="0083231A" w:rsidRDefault="00D17906" w:rsidP="005710F8">
            <w:pPr>
              <w:spacing w:line="360" w:lineRule="auto"/>
              <w:rPr>
                <w:color w:val="000000"/>
                <w:sz w:val="22"/>
                <w:szCs w:val="22"/>
              </w:rPr>
            </w:pPr>
          </w:p>
        </w:tc>
      </w:tr>
      <w:tr w:rsidR="00D17906" w:rsidRPr="00A30047" w:rsidTr="005710F8">
        <w:tc>
          <w:tcPr>
            <w:tcW w:w="2835" w:type="dxa"/>
            <w:gridSpan w:val="2"/>
          </w:tcPr>
          <w:p w:rsidR="00D17906" w:rsidRPr="0083231A" w:rsidRDefault="00D17906" w:rsidP="005710F8">
            <w:pPr>
              <w:jc w:val="center"/>
              <w:rPr>
                <w:bCs/>
                <w:color w:val="000000"/>
                <w:sz w:val="22"/>
                <w:szCs w:val="22"/>
              </w:rPr>
            </w:pPr>
            <w:r w:rsidRPr="0083231A">
              <w:rPr>
                <w:bCs/>
                <w:color w:val="000000"/>
                <w:sz w:val="22"/>
                <w:szCs w:val="22"/>
              </w:rPr>
              <w:t>Rozporządzenie Ministra Środowiska z dnia 26 stycznia 2010 r.</w:t>
            </w:r>
            <w:r w:rsidRPr="0083231A">
              <w:rPr>
                <w:b/>
                <w:bCs/>
                <w:color w:val="000000"/>
                <w:sz w:val="22"/>
                <w:szCs w:val="22"/>
              </w:rPr>
              <w:t xml:space="preserve"> w sprawie wartości odniesienia dla niektórych substancji w powietrzu </w:t>
            </w:r>
            <w:r w:rsidRPr="0083231A">
              <w:rPr>
                <w:bCs/>
                <w:color w:val="000000"/>
                <w:sz w:val="22"/>
                <w:szCs w:val="22"/>
              </w:rPr>
              <w:t>(Dz</w:t>
            </w:r>
            <w:r w:rsidR="009C2FA3" w:rsidRPr="0083231A">
              <w:rPr>
                <w:bCs/>
                <w:color w:val="000000"/>
                <w:sz w:val="22"/>
                <w:szCs w:val="22"/>
              </w:rPr>
              <w:t>.</w:t>
            </w:r>
            <w:r w:rsidR="00F10626" w:rsidRPr="0083231A">
              <w:rPr>
                <w:bCs/>
                <w:color w:val="000000"/>
                <w:sz w:val="22"/>
                <w:szCs w:val="22"/>
              </w:rPr>
              <w:t xml:space="preserve"> </w:t>
            </w:r>
            <w:r w:rsidRPr="0083231A">
              <w:rPr>
                <w:bCs/>
                <w:color w:val="000000"/>
                <w:sz w:val="22"/>
                <w:szCs w:val="22"/>
              </w:rPr>
              <w:t>U. 2010</w:t>
            </w:r>
            <w:r w:rsidR="00D9057C" w:rsidRPr="0083231A">
              <w:rPr>
                <w:bCs/>
                <w:color w:val="000000"/>
                <w:sz w:val="22"/>
                <w:szCs w:val="22"/>
              </w:rPr>
              <w:t xml:space="preserve"> N</w:t>
            </w:r>
            <w:r w:rsidRPr="0083231A">
              <w:rPr>
                <w:bCs/>
                <w:color w:val="000000"/>
                <w:sz w:val="22"/>
                <w:szCs w:val="22"/>
              </w:rPr>
              <w:t>r 16 poz. 87)</w:t>
            </w:r>
          </w:p>
          <w:p w:rsidR="00175EEB" w:rsidRPr="0083231A" w:rsidRDefault="00175EEB" w:rsidP="005710F8">
            <w:pPr>
              <w:jc w:val="center"/>
              <w:rPr>
                <w:color w:val="000000"/>
                <w:sz w:val="22"/>
                <w:szCs w:val="22"/>
              </w:rPr>
            </w:pPr>
          </w:p>
        </w:tc>
        <w:tc>
          <w:tcPr>
            <w:tcW w:w="6237" w:type="dxa"/>
            <w:vAlign w:val="center"/>
          </w:tcPr>
          <w:p w:rsidR="00D17906" w:rsidRPr="0083231A" w:rsidRDefault="00D17906" w:rsidP="005710F8">
            <w:pPr>
              <w:pStyle w:val="celp"/>
              <w:spacing w:after="0"/>
              <w:jc w:val="left"/>
              <w:rPr>
                <w:color w:val="000000"/>
                <w:sz w:val="22"/>
                <w:szCs w:val="22"/>
              </w:rPr>
            </w:pPr>
            <w:r w:rsidRPr="0083231A">
              <w:rPr>
                <w:color w:val="000000"/>
                <w:sz w:val="22"/>
                <w:szCs w:val="22"/>
              </w:rPr>
              <w:t>Wartość odniesienia dla azbestu (włókna na m</w:t>
            </w:r>
            <w:r w:rsidRPr="0083231A">
              <w:rPr>
                <w:color w:val="000000"/>
                <w:sz w:val="22"/>
                <w:szCs w:val="22"/>
                <w:vertAlign w:val="superscript"/>
              </w:rPr>
              <w:t>3</w:t>
            </w:r>
            <w:r w:rsidRPr="0083231A">
              <w:rPr>
                <w:color w:val="000000"/>
                <w:sz w:val="22"/>
                <w:szCs w:val="22"/>
              </w:rPr>
              <w:t>) wynosi uśredniona 2350 w ciągu godziny i 250 dla roku kalendarzowego.</w:t>
            </w:r>
          </w:p>
          <w:p w:rsidR="00D17906" w:rsidRPr="0083231A" w:rsidRDefault="00D17906" w:rsidP="005710F8">
            <w:pPr>
              <w:spacing w:line="360" w:lineRule="auto"/>
              <w:rPr>
                <w:color w:val="000000"/>
                <w:sz w:val="22"/>
                <w:szCs w:val="22"/>
              </w:rPr>
            </w:pPr>
          </w:p>
        </w:tc>
      </w:tr>
      <w:tr w:rsidR="00D17906" w:rsidRPr="00A30047" w:rsidTr="005710F8">
        <w:tc>
          <w:tcPr>
            <w:tcW w:w="2835" w:type="dxa"/>
            <w:gridSpan w:val="2"/>
            <w:tcBorders>
              <w:bottom w:val="single" w:sz="4" w:space="0" w:color="auto"/>
            </w:tcBorders>
          </w:tcPr>
          <w:p w:rsidR="00D17906" w:rsidRPr="0083231A" w:rsidRDefault="00D17906" w:rsidP="005710F8">
            <w:pPr>
              <w:jc w:val="center"/>
              <w:rPr>
                <w:color w:val="000000"/>
                <w:sz w:val="22"/>
                <w:szCs w:val="22"/>
              </w:rPr>
            </w:pPr>
            <w:r w:rsidRPr="0083231A">
              <w:rPr>
                <w:color w:val="000000"/>
                <w:sz w:val="22"/>
                <w:szCs w:val="22"/>
              </w:rPr>
              <w:t xml:space="preserve">Rozporządzenie Ministra Gospodarki z dnia 13 grudnia 2010r. </w:t>
            </w:r>
            <w:r w:rsidRPr="0083231A">
              <w:rPr>
                <w:b/>
                <w:color w:val="000000"/>
                <w:sz w:val="22"/>
                <w:szCs w:val="22"/>
              </w:rPr>
              <w:t>w sprawie wymagań w zakresie wykorzystywania wyrobów zawierających azbest oraz wykorzystywania i oczyszczania instalacji lub urządzeń, w których były lub są wykorzystywane wyroby zawierające azbest</w:t>
            </w:r>
            <w:r w:rsidR="00D9057C" w:rsidRPr="0083231A">
              <w:rPr>
                <w:color w:val="000000"/>
                <w:sz w:val="22"/>
                <w:szCs w:val="22"/>
              </w:rPr>
              <w:t xml:space="preserve"> (Dz. U. 2011 N</w:t>
            </w:r>
            <w:r w:rsidRPr="0083231A">
              <w:rPr>
                <w:color w:val="000000"/>
                <w:sz w:val="22"/>
                <w:szCs w:val="22"/>
              </w:rPr>
              <w:t>r 8 poz. 31)</w:t>
            </w:r>
          </w:p>
        </w:tc>
        <w:tc>
          <w:tcPr>
            <w:tcW w:w="6237" w:type="dxa"/>
            <w:tcBorders>
              <w:bottom w:val="single" w:sz="4" w:space="0" w:color="auto"/>
            </w:tcBorders>
            <w:vAlign w:val="center"/>
          </w:tcPr>
          <w:p w:rsidR="00D17906" w:rsidRPr="0083231A" w:rsidRDefault="00D17906" w:rsidP="005710F8">
            <w:pPr>
              <w:autoSpaceDE w:val="0"/>
              <w:autoSpaceDN w:val="0"/>
              <w:adjustRightInd w:val="0"/>
              <w:rPr>
                <w:rFonts w:eastAsiaTheme="minorHAnsi"/>
                <w:sz w:val="22"/>
                <w:szCs w:val="22"/>
                <w:lang w:eastAsia="en-US"/>
              </w:rPr>
            </w:pPr>
            <w:r w:rsidRPr="0083231A">
              <w:rPr>
                <w:rFonts w:eastAsiaTheme="minorHAnsi"/>
                <w:sz w:val="22"/>
                <w:szCs w:val="22"/>
                <w:lang w:eastAsia="en-US"/>
              </w:rPr>
              <w:t>- rozporządzenie informuje, że instalacje lub urządzenia zawierające azbest oraz użytkowane bez zabezpieczenia drogi i pozostawione w ziemi wyłączone z użytkowania rury azbestowo-cementowe należy oznakować (wzór oznakowania został zamieszczony w załączniku 1 do rozporządzenia),</w:t>
            </w:r>
          </w:p>
          <w:p w:rsidR="00D17906" w:rsidRPr="0083231A" w:rsidRDefault="00D17906" w:rsidP="005710F8">
            <w:pPr>
              <w:rPr>
                <w:color w:val="000000"/>
                <w:sz w:val="22"/>
                <w:szCs w:val="22"/>
              </w:rPr>
            </w:pPr>
            <w:r w:rsidRPr="0083231A">
              <w:rPr>
                <w:color w:val="000000"/>
                <w:sz w:val="22"/>
                <w:szCs w:val="22"/>
              </w:rPr>
              <w:t xml:space="preserve">- rozporządzenie określa także, że właściciele lub zarządcy nieruchomości są zobowiązani do sporządzenia informacji o wyrobach zawierających azbest i do przekazania jej wójtowi gminy lub burmistrzowi </w:t>
            </w:r>
            <w:proofErr w:type="gramStart"/>
            <w:r w:rsidR="00C40BA6" w:rsidRPr="0083231A">
              <w:rPr>
                <w:color w:val="000000"/>
                <w:sz w:val="22"/>
                <w:szCs w:val="22"/>
              </w:rPr>
              <w:t xml:space="preserve">gminy </w:t>
            </w:r>
            <w:r w:rsidRPr="0083231A">
              <w:rPr>
                <w:color w:val="000000"/>
                <w:sz w:val="22"/>
                <w:szCs w:val="22"/>
              </w:rPr>
              <w:t xml:space="preserve"> oraz</w:t>
            </w:r>
            <w:proofErr w:type="gramEnd"/>
            <w:r w:rsidRPr="0083231A">
              <w:rPr>
                <w:color w:val="000000"/>
                <w:sz w:val="22"/>
                <w:szCs w:val="22"/>
              </w:rPr>
              <w:t xml:space="preserve"> corocznego aktualizowania. Ponadto, wyroby azbestowe mogą być wykorzystywane nie dłużej niż do dnia 31 grudnia 2032 r,</w:t>
            </w:r>
          </w:p>
          <w:p w:rsidR="00D17906" w:rsidRPr="0083231A" w:rsidRDefault="00D17906" w:rsidP="00821D47">
            <w:pPr>
              <w:rPr>
                <w:color w:val="000000"/>
                <w:sz w:val="22"/>
                <w:szCs w:val="22"/>
              </w:rPr>
            </w:pPr>
            <w:r w:rsidRPr="0083231A">
              <w:rPr>
                <w:color w:val="000000"/>
                <w:sz w:val="22"/>
                <w:szCs w:val="22"/>
              </w:rPr>
              <w:t>Zgodnie z przyjętym przez Radę Ministrów Programem Oczyszczania Kraju z Azbestu na lata 2009-2032, każda z gmin opracowuje we własnym zakresie gminny program usuwania azbestu.</w:t>
            </w:r>
          </w:p>
        </w:tc>
      </w:tr>
      <w:tr w:rsidR="00D17906" w:rsidRPr="0083231A" w:rsidTr="005710F8">
        <w:tc>
          <w:tcPr>
            <w:tcW w:w="9072" w:type="dxa"/>
            <w:gridSpan w:val="3"/>
            <w:shd w:val="clear" w:color="auto" w:fill="BFBFBF" w:themeFill="background1" w:themeFillShade="BF"/>
          </w:tcPr>
          <w:p w:rsidR="00D17906" w:rsidRPr="0083231A" w:rsidRDefault="00D17906" w:rsidP="005710F8">
            <w:pPr>
              <w:spacing w:line="360" w:lineRule="auto"/>
              <w:jc w:val="center"/>
              <w:rPr>
                <w:b/>
                <w:color w:val="000000"/>
              </w:rPr>
            </w:pPr>
            <w:r w:rsidRPr="0083231A">
              <w:rPr>
                <w:b/>
                <w:color w:val="000000"/>
              </w:rPr>
              <w:t>ODPADY AZBESTOWE</w:t>
            </w:r>
          </w:p>
        </w:tc>
      </w:tr>
      <w:tr w:rsidR="00D17906" w:rsidRPr="0083231A" w:rsidTr="005710F8">
        <w:tc>
          <w:tcPr>
            <w:tcW w:w="2772" w:type="dxa"/>
          </w:tcPr>
          <w:p w:rsidR="00D17906" w:rsidRPr="0083231A" w:rsidRDefault="00D17906" w:rsidP="005710F8">
            <w:pPr>
              <w:spacing w:line="360" w:lineRule="auto"/>
              <w:jc w:val="center"/>
              <w:rPr>
                <w:b/>
                <w:color w:val="000000"/>
              </w:rPr>
            </w:pPr>
            <w:r w:rsidRPr="0083231A">
              <w:rPr>
                <w:b/>
                <w:color w:val="000000"/>
              </w:rPr>
              <w:t>Przepis</w:t>
            </w:r>
          </w:p>
        </w:tc>
        <w:tc>
          <w:tcPr>
            <w:tcW w:w="6300" w:type="dxa"/>
            <w:gridSpan w:val="2"/>
          </w:tcPr>
          <w:p w:rsidR="00D17906" w:rsidRPr="0083231A" w:rsidRDefault="00D17906" w:rsidP="005710F8">
            <w:pPr>
              <w:spacing w:line="360" w:lineRule="auto"/>
              <w:jc w:val="center"/>
              <w:rPr>
                <w:b/>
                <w:color w:val="000000"/>
              </w:rPr>
            </w:pPr>
            <w:r w:rsidRPr="0083231A">
              <w:rPr>
                <w:b/>
                <w:color w:val="000000"/>
              </w:rPr>
              <w:t>Podstawowe zapisy dotyczące azbestu</w:t>
            </w:r>
          </w:p>
        </w:tc>
      </w:tr>
      <w:tr w:rsidR="00D17906" w:rsidRPr="00A30047" w:rsidTr="005710F8">
        <w:tc>
          <w:tcPr>
            <w:tcW w:w="2772" w:type="dxa"/>
            <w:vAlign w:val="center"/>
          </w:tcPr>
          <w:p w:rsidR="00D17906" w:rsidRPr="0083231A" w:rsidRDefault="00D17906" w:rsidP="005710F8">
            <w:pPr>
              <w:jc w:val="center"/>
              <w:rPr>
                <w:b/>
                <w:bCs/>
                <w:color w:val="000000"/>
                <w:sz w:val="22"/>
                <w:szCs w:val="22"/>
              </w:rPr>
            </w:pPr>
            <w:r w:rsidRPr="0083231A">
              <w:rPr>
                <w:bCs/>
                <w:color w:val="000000"/>
                <w:sz w:val="22"/>
                <w:szCs w:val="22"/>
              </w:rPr>
              <w:lastRenderedPageBreak/>
              <w:t>Ustawa z dnia 14 grudnia 2012 r. o</w:t>
            </w:r>
            <w:r w:rsidRPr="0083231A">
              <w:rPr>
                <w:b/>
                <w:bCs/>
                <w:color w:val="000000"/>
                <w:sz w:val="22"/>
                <w:szCs w:val="22"/>
              </w:rPr>
              <w:t xml:space="preserve"> odpadach</w:t>
            </w:r>
          </w:p>
          <w:p w:rsidR="00D17906" w:rsidRPr="0083231A" w:rsidRDefault="00D17906" w:rsidP="009C2FA3">
            <w:pPr>
              <w:jc w:val="center"/>
              <w:rPr>
                <w:color w:val="000000"/>
                <w:sz w:val="22"/>
                <w:szCs w:val="22"/>
              </w:rPr>
            </w:pPr>
            <w:r w:rsidRPr="0083231A">
              <w:rPr>
                <w:color w:val="000000"/>
                <w:sz w:val="22"/>
                <w:szCs w:val="22"/>
              </w:rPr>
              <w:t>(Dz.</w:t>
            </w:r>
            <w:r w:rsidR="00F10626" w:rsidRPr="0083231A">
              <w:rPr>
                <w:color w:val="000000"/>
                <w:sz w:val="22"/>
                <w:szCs w:val="22"/>
              </w:rPr>
              <w:t xml:space="preserve"> </w:t>
            </w:r>
            <w:r w:rsidRPr="0083231A">
              <w:rPr>
                <w:color w:val="000000"/>
                <w:sz w:val="22"/>
                <w:szCs w:val="22"/>
              </w:rPr>
              <w:t xml:space="preserve">U. </w:t>
            </w:r>
            <w:proofErr w:type="gramStart"/>
            <w:r w:rsidR="009C2FA3" w:rsidRPr="0083231A">
              <w:rPr>
                <w:color w:val="000000"/>
                <w:sz w:val="22"/>
                <w:szCs w:val="22"/>
              </w:rPr>
              <w:t>z</w:t>
            </w:r>
            <w:proofErr w:type="gramEnd"/>
            <w:r w:rsidR="009C2FA3" w:rsidRPr="0083231A">
              <w:rPr>
                <w:color w:val="000000"/>
                <w:sz w:val="22"/>
                <w:szCs w:val="22"/>
              </w:rPr>
              <w:t xml:space="preserve"> </w:t>
            </w:r>
            <w:r w:rsidRPr="0083231A">
              <w:rPr>
                <w:color w:val="000000"/>
                <w:sz w:val="22"/>
                <w:szCs w:val="22"/>
              </w:rPr>
              <w:t xml:space="preserve">2013 </w:t>
            </w:r>
            <w:r w:rsidR="009C2FA3" w:rsidRPr="0083231A">
              <w:rPr>
                <w:color w:val="000000"/>
                <w:sz w:val="22"/>
                <w:szCs w:val="22"/>
              </w:rPr>
              <w:t xml:space="preserve">r. </w:t>
            </w:r>
            <w:r w:rsidRPr="0083231A">
              <w:rPr>
                <w:color w:val="000000"/>
                <w:sz w:val="22"/>
                <w:szCs w:val="22"/>
              </w:rPr>
              <w:t>poz. 21</w:t>
            </w:r>
            <w:r w:rsidR="009C2FA3" w:rsidRPr="0083231A">
              <w:rPr>
                <w:color w:val="000000"/>
                <w:sz w:val="22"/>
                <w:szCs w:val="22"/>
              </w:rPr>
              <w:t xml:space="preserve"> z </w:t>
            </w:r>
            <w:proofErr w:type="spellStart"/>
            <w:r w:rsidR="009C2FA3" w:rsidRPr="0083231A">
              <w:rPr>
                <w:color w:val="000000"/>
                <w:sz w:val="22"/>
                <w:szCs w:val="22"/>
              </w:rPr>
              <w:t>późn</w:t>
            </w:r>
            <w:proofErr w:type="spellEnd"/>
            <w:r w:rsidR="009C2FA3" w:rsidRPr="0083231A">
              <w:rPr>
                <w:color w:val="000000"/>
                <w:sz w:val="22"/>
                <w:szCs w:val="22"/>
              </w:rPr>
              <w:t xml:space="preserve">. </w:t>
            </w:r>
            <w:proofErr w:type="gramStart"/>
            <w:r w:rsidR="009C2FA3" w:rsidRPr="0083231A">
              <w:rPr>
                <w:color w:val="000000"/>
                <w:sz w:val="22"/>
                <w:szCs w:val="22"/>
              </w:rPr>
              <w:t>zm</w:t>
            </w:r>
            <w:proofErr w:type="gramEnd"/>
            <w:r w:rsidR="009C2FA3" w:rsidRPr="0083231A">
              <w:rPr>
                <w:color w:val="000000"/>
                <w:sz w:val="22"/>
                <w:szCs w:val="22"/>
              </w:rPr>
              <w:t>.</w:t>
            </w:r>
            <w:r w:rsidRPr="0083231A">
              <w:rPr>
                <w:color w:val="000000"/>
                <w:sz w:val="22"/>
                <w:szCs w:val="22"/>
              </w:rPr>
              <w:t xml:space="preserve">) </w:t>
            </w:r>
          </w:p>
        </w:tc>
        <w:tc>
          <w:tcPr>
            <w:tcW w:w="6300" w:type="dxa"/>
            <w:gridSpan w:val="2"/>
          </w:tcPr>
          <w:p w:rsidR="00D17906" w:rsidRPr="0083231A" w:rsidRDefault="00D17906" w:rsidP="005710F8">
            <w:pPr>
              <w:jc w:val="both"/>
              <w:rPr>
                <w:color w:val="000000"/>
                <w:sz w:val="22"/>
                <w:szCs w:val="22"/>
              </w:rPr>
            </w:pPr>
            <w:r w:rsidRPr="0083231A">
              <w:rPr>
                <w:color w:val="000000"/>
                <w:sz w:val="22"/>
                <w:szCs w:val="22"/>
              </w:rPr>
              <w:t xml:space="preserve">- ustawa określa zasady postępowania z odpadami, w sposób zapewniający ochronę życia i zdrowia ludzi oraz ochronę środowiska zgodnie z zasadą zrównoważonego rozwoju, a w szczególności zasady zapobiegania powstawaniu odpadów i ich negatywnego oddziaływania na środowisko, a także odzysku lub unieszkodliwiania </w:t>
            </w:r>
            <w:proofErr w:type="gramStart"/>
            <w:r w:rsidRPr="0083231A">
              <w:rPr>
                <w:color w:val="000000"/>
                <w:sz w:val="22"/>
                <w:szCs w:val="22"/>
              </w:rPr>
              <w:t>odpadów ,</w:t>
            </w:r>
            <w:proofErr w:type="gramEnd"/>
          </w:p>
          <w:p w:rsidR="00D17906" w:rsidRPr="0083231A" w:rsidRDefault="00D17906" w:rsidP="005710F8">
            <w:pPr>
              <w:jc w:val="both"/>
              <w:rPr>
                <w:color w:val="000000"/>
                <w:sz w:val="22"/>
                <w:szCs w:val="22"/>
              </w:rPr>
            </w:pPr>
            <w:r w:rsidRPr="0083231A">
              <w:rPr>
                <w:color w:val="000000"/>
                <w:sz w:val="22"/>
                <w:szCs w:val="22"/>
              </w:rPr>
              <w:t>- przedstawiono w niej obowiązki wytwórców i posiadaczy odpadów, w tym niebezpiecznych odpadów azbestowych,</w:t>
            </w:r>
          </w:p>
          <w:p w:rsidR="00D17906" w:rsidRPr="0083231A" w:rsidRDefault="00D17906" w:rsidP="005710F8">
            <w:pPr>
              <w:jc w:val="both"/>
              <w:rPr>
                <w:color w:val="000000"/>
                <w:sz w:val="22"/>
                <w:szCs w:val="22"/>
              </w:rPr>
            </w:pPr>
            <w:r w:rsidRPr="0083231A">
              <w:rPr>
                <w:color w:val="000000"/>
                <w:sz w:val="22"/>
                <w:szCs w:val="22"/>
              </w:rPr>
              <w:t>- reguluje całokształt spraw administracyjnych, związanych z postępowaniem przy zbieraniu, transporcie, odzysku i unieszkodliwianiu, w tym składowaniu odpadów, a także wymagań technicznych i organizacyjnych dotyczących składowisk odpadów,</w:t>
            </w:r>
          </w:p>
          <w:p w:rsidR="00D17906" w:rsidRPr="0083231A" w:rsidRDefault="00D17906" w:rsidP="00D270B7">
            <w:pPr>
              <w:jc w:val="both"/>
              <w:rPr>
                <w:color w:val="000000"/>
                <w:sz w:val="22"/>
                <w:szCs w:val="22"/>
              </w:rPr>
            </w:pPr>
            <w:r w:rsidRPr="0083231A">
              <w:rPr>
                <w:color w:val="000000"/>
                <w:sz w:val="22"/>
                <w:szCs w:val="22"/>
              </w:rPr>
              <w:t xml:space="preserve">- w stosunku do poprzedniej wersji ustawy zniesiona została możliwość unieszkodliwiania odpadów zawierających azbest w urządzeniach przewoźnych – jedyną dopuszczalną formą jest unieszkodliwianie poprzez składowanie </w:t>
            </w:r>
            <w:r w:rsidR="00D270B7" w:rsidRPr="0083231A">
              <w:rPr>
                <w:color w:val="000000"/>
                <w:sz w:val="22"/>
                <w:szCs w:val="22"/>
              </w:rPr>
              <w:t>w</w:t>
            </w:r>
            <w:r w:rsidRPr="0083231A">
              <w:rPr>
                <w:color w:val="000000"/>
                <w:sz w:val="22"/>
                <w:szCs w:val="22"/>
              </w:rPr>
              <w:t xml:space="preserve"> specjalnie wydzielonych kwaterach na składowiskach odpadów innych niż niebezpieczne i obojętne lub na składowiskach odpadów niebezpiecznych.</w:t>
            </w:r>
          </w:p>
        </w:tc>
      </w:tr>
      <w:tr w:rsidR="00D17906" w:rsidRPr="00A30047" w:rsidTr="005710F8">
        <w:tc>
          <w:tcPr>
            <w:tcW w:w="2772" w:type="dxa"/>
            <w:vAlign w:val="center"/>
          </w:tcPr>
          <w:p w:rsidR="00D17906" w:rsidRPr="0083231A" w:rsidRDefault="00D17906" w:rsidP="005710F8">
            <w:pPr>
              <w:jc w:val="center"/>
              <w:rPr>
                <w:b/>
                <w:bCs/>
                <w:color w:val="000000"/>
                <w:sz w:val="22"/>
                <w:szCs w:val="22"/>
              </w:rPr>
            </w:pPr>
            <w:r w:rsidRPr="0083231A">
              <w:rPr>
                <w:color w:val="000000"/>
                <w:sz w:val="22"/>
                <w:szCs w:val="22"/>
                <w:shd w:val="clear" w:color="auto" w:fill="FFFFFF"/>
              </w:rPr>
              <w:t xml:space="preserve">Ustawa z dnia 19 sierpnia 2011 r. </w:t>
            </w:r>
            <w:r w:rsidRPr="0083231A">
              <w:rPr>
                <w:b/>
                <w:color w:val="000000"/>
                <w:sz w:val="22"/>
                <w:szCs w:val="22"/>
                <w:shd w:val="clear" w:color="auto" w:fill="FFFFFF"/>
              </w:rPr>
              <w:t>o przewozie towarów niebezpiecznych</w:t>
            </w:r>
            <w:r w:rsidRPr="0083231A">
              <w:rPr>
                <w:b/>
                <w:bCs/>
                <w:color w:val="000000"/>
                <w:sz w:val="22"/>
                <w:szCs w:val="22"/>
              </w:rPr>
              <w:t xml:space="preserve"> </w:t>
            </w:r>
          </w:p>
          <w:p w:rsidR="00D17906" w:rsidRPr="0083231A" w:rsidRDefault="00D17906" w:rsidP="00AE2E97">
            <w:pPr>
              <w:jc w:val="center"/>
              <w:rPr>
                <w:color w:val="000000"/>
                <w:sz w:val="22"/>
                <w:szCs w:val="22"/>
              </w:rPr>
            </w:pPr>
            <w:r w:rsidRPr="0083231A">
              <w:rPr>
                <w:color w:val="000000"/>
                <w:sz w:val="22"/>
                <w:szCs w:val="22"/>
              </w:rPr>
              <w:t>(Dz. U. 2011</w:t>
            </w:r>
            <w:r w:rsidR="00D9057C" w:rsidRPr="0083231A">
              <w:rPr>
                <w:color w:val="000000"/>
                <w:sz w:val="22"/>
                <w:szCs w:val="22"/>
              </w:rPr>
              <w:t xml:space="preserve"> N</w:t>
            </w:r>
            <w:r w:rsidRPr="0083231A">
              <w:rPr>
                <w:color w:val="000000"/>
                <w:sz w:val="22"/>
                <w:szCs w:val="22"/>
              </w:rPr>
              <w:t xml:space="preserve">r 227 poz. 1367 z </w:t>
            </w:r>
            <w:proofErr w:type="spellStart"/>
            <w:r w:rsidRPr="0083231A">
              <w:rPr>
                <w:color w:val="000000"/>
                <w:sz w:val="22"/>
                <w:szCs w:val="22"/>
              </w:rPr>
              <w:t>późn</w:t>
            </w:r>
            <w:proofErr w:type="spellEnd"/>
            <w:r w:rsidRPr="0083231A">
              <w:rPr>
                <w:color w:val="000000"/>
                <w:sz w:val="22"/>
                <w:szCs w:val="22"/>
              </w:rPr>
              <w:t xml:space="preserve">. </w:t>
            </w:r>
            <w:proofErr w:type="gramStart"/>
            <w:r w:rsidRPr="0083231A">
              <w:rPr>
                <w:color w:val="000000"/>
                <w:sz w:val="22"/>
                <w:szCs w:val="22"/>
              </w:rPr>
              <w:t>zm</w:t>
            </w:r>
            <w:proofErr w:type="gramEnd"/>
            <w:r w:rsidRPr="0083231A">
              <w:rPr>
                <w:color w:val="000000"/>
                <w:sz w:val="22"/>
                <w:szCs w:val="22"/>
              </w:rPr>
              <w:t>.)</w:t>
            </w:r>
          </w:p>
        </w:tc>
        <w:tc>
          <w:tcPr>
            <w:tcW w:w="6300" w:type="dxa"/>
            <w:gridSpan w:val="2"/>
          </w:tcPr>
          <w:p w:rsidR="00D17906" w:rsidRPr="0083231A" w:rsidRDefault="00D17906" w:rsidP="005710F8">
            <w:pPr>
              <w:autoSpaceDE w:val="0"/>
              <w:autoSpaceDN w:val="0"/>
              <w:adjustRightInd w:val="0"/>
              <w:rPr>
                <w:rFonts w:eastAsiaTheme="minorHAnsi"/>
                <w:sz w:val="22"/>
                <w:szCs w:val="22"/>
                <w:lang w:eastAsia="en-US"/>
              </w:rPr>
            </w:pPr>
            <w:r w:rsidRPr="0083231A">
              <w:rPr>
                <w:color w:val="000000"/>
                <w:sz w:val="22"/>
                <w:szCs w:val="22"/>
              </w:rPr>
              <w:t xml:space="preserve">- </w:t>
            </w:r>
            <w:r w:rsidRPr="0083231A">
              <w:rPr>
                <w:rFonts w:eastAsiaTheme="minorHAnsi"/>
                <w:sz w:val="22"/>
                <w:szCs w:val="22"/>
                <w:lang w:eastAsia="en-US"/>
              </w:rPr>
              <w:t>ustawa określa zasady prowadzenia działalności w zakresie krajowego i międzynarodowego przewozu drogowego, koleją i żeglugą śródlądową towarów niebezpiecznych oraz organy i jednostki realizujące zadania związane z tym przewozem</w:t>
            </w:r>
            <w:r w:rsidRPr="0083231A">
              <w:rPr>
                <w:color w:val="000000"/>
                <w:sz w:val="22"/>
                <w:szCs w:val="22"/>
              </w:rPr>
              <w:t>,</w:t>
            </w:r>
          </w:p>
          <w:p w:rsidR="00D17906" w:rsidRPr="0083231A" w:rsidRDefault="00D17906" w:rsidP="005710F8">
            <w:pPr>
              <w:jc w:val="both"/>
              <w:rPr>
                <w:color w:val="000000"/>
                <w:sz w:val="22"/>
                <w:szCs w:val="22"/>
              </w:rPr>
            </w:pPr>
            <w:r w:rsidRPr="0083231A">
              <w:rPr>
                <w:color w:val="000000"/>
                <w:sz w:val="22"/>
                <w:szCs w:val="22"/>
              </w:rPr>
              <w:t xml:space="preserve">- wskazuje, że przy przewozach materiałów niebezpiecznych w kraju obowiązują przepisy zawarte w załącznikach A i B do Umowy europejskiej dotyczącej międzynarodowego przewozu drogowego towarów niebezpiecznych (ADR) – </w:t>
            </w:r>
            <w:r w:rsidRPr="0083231A">
              <w:rPr>
                <w:i/>
                <w:iCs/>
                <w:color w:val="000000"/>
                <w:sz w:val="22"/>
                <w:szCs w:val="22"/>
              </w:rPr>
              <w:t xml:space="preserve">Jednolity tekst Umowy ADR </w:t>
            </w:r>
            <w:r w:rsidRPr="0083231A">
              <w:rPr>
                <w:color w:val="000000"/>
                <w:sz w:val="22"/>
                <w:szCs w:val="22"/>
              </w:rPr>
              <w:t xml:space="preserve">(Dz.U. </w:t>
            </w:r>
            <w:proofErr w:type="gramStart"/>
            <w:r w:rsidRPr="0083231A">
              <w:rPr>
                <w:color w:val="000000"/>
                <w:sz w:val="22"/>
                <w:szCs w:val="22"/>
              </w:rPr>
              <w:t>z</w:t>
            </w:r>
            <w:proofErr w:type="gramEnd"/>
            <w:r w:rsidRPr="0083231A">
              <w:rPr>
                <w:color w:val="000000"/>
                <w:sz w:val="22"/>
                <w:szCs w:val="22"/>
              </w:rPr>
              <w:t xml:space="preserve"> 2011r Nr 110, poz. 641),</w:t>
            </w:r>
          </w:p>
          <w:p w:rsidR="00D17906" w:rsidRPr="0083231A" w:rsidRDefault="00D17906" w:rsidP="005710F8">
            <w:pPr>
              <w:jc w:val="both"/>
              <w:rPr>
                <w:color w:val="000000"/>
                <w:sz w:val="22"/>
                <w:szCs w:val="22"/>
              </w:rPr>
            </w:pPr>
            <w:r w:rsidRPr="0083231A">
              <w:rPr>
                <w:color w:val="000000"/>
                <w:sz w:val="22"/>
                <w:szCs w:val="22"/>
              </w:rPr>
              <w:t>- przepisy umowy ADR oraz ustawy określają warunki załadunku i wyładunku oraz przewozu odpadów niebezpiecznych na składowisko. Pojazdy powinny być zaopatrzone w świadectwo dopuszczenia pojazdu do przewozu materiałów niebezpiecznych wydane przez upoważnioną stację kontroli pojazdów, zaś kierowcy pojazdów winni być przeszkoleni w zakresie przewozu towarów niebezpiecznych.</w:t>
            </w:r>
          </w:p>
          <w:p w:rsidR="009C2FA3" w:rsidRPr="0083231A" w:rsidRDefault="009C2FA3" w:rsidP="005710F8">
            <w:pPr>
              <w:jc w:val="both"/>
              <w:rPr>
                <w:color w:val="000000"/>
                <w:sz w:val="22"/>
                <w:szCs w:val="22"/>
              </w:rPr>
            </w:pPr>
          </w:p>
          <w:p w:rsidR="009C2FA3" w:rsidRPr="0083231A" w:rsidRDefault="009C2FA3" w:rsidP="005710F8">
            <w:pPr>
              <w:jc w:val="both"/>
              <w:rPr>
                <w:color w:val="000000"/>
                <w:sz w:val="22"/>
                <w:szCs w:val="22"/>
              </w:rPr>
            </w:pPr>
          </w:p>
        </w:tc>
      </w:tr>
      <w:tr w:rsidR="00D17906" w:rsidRPr="00A30047" w:rsidTr="005710F8">
        <w:tc>
          <w:tcPr>
            <w:tcW w:w="2772" w:type="dxa"/>
            <w:vAlign w:val="center"/>
          </w:tcPr>
          <w:p w:rsidR="00D17906" w:rsidRPr="0083231A" w:rsidRDefault="00D17906" w:rsidP="005710F8">
            <w:pPr>
              <w:jc w:val="center"/>
              <w:rPr>
                <w:b/>
                <w:bCs/>
                <w:color w:val="000000"/>
                <w:sz w:val="22"/>
                <w:szCs w:val="22"/>
              </w:rPr>
            </w:pPr>
            <w:r w:rsidRPr="0083231A">
              <w:rPr>
                <w:bCs/>
                <w:color w:val="000000"/>
                <w:sz w:val="22"/>
                <w:szCs w:val="22"/>
              </w:rPr>
              <w:t>Rozporz</w:t>
            </w:r>
            <w:r w:rsidRPr="0083231A">
              <w:rPr>
                <w:color w:val="000000"/>
                <w:sz w:val="22"/>
                <w:szCs w:val="22"/>
              </w:rPr>
              <w:t>ą</w:t>
            </w:r>
            <w:r w:rsidRPr="0083231A">
              <w:rPr>
                <w:bCs/>
                <w:color w:val="000000"/>
                <w:sz w:val="22"/>
                <w:szCs w:val="22"/>
              </w:rPr>
              <w:t xml:space="preserve">dzenie Ministra </w:t>
            </w:r>
            <w:r w:rsidRPr="0083231A">
              <w:rPr>
                <w:color w:val="000000"/>
                <w:sz w:val="22"/>
                <w:szCs w:val="22"/>
              </w:rPr>
              <w:t>Ś</w:t>
            </w:r>
            <w:r w:rsidR="009C2FA3" w:rsidRPr="0083231A">
              <w:rPr>
                <w:bCs/>
                <w:color w:val="000000"/>
                <w:sz w:val="22"/>
                <w:szCs w:val="22"/>
              </w:rPr>
              <w:t>rodowiska z dnia 9 grudnia 2014</w:t>
            </w:r>
            <w:r w:rsidRPr="0083231A">
              <w:rPr>
                <w:bCs/>
                <w:color w:val="000000"/>
                <w:sz w:val="22"/>
                <w:szCs w:val="22"/>
              </w:rPr>
              <w:t xml:space="preserve"> r.</w:t>
            </w:r>
          </w:p>
          <w:p w:rsidR="00D17906" w:rsidRPr="0083231A" w:rsidRDefault="00D17906" w:rsidP="005710F8">
            <w:pPr>
              <w:jc w:val="center"/>
              <w:rPr>
                <w:b/>
                <w:bCs/>
                <w:color w:val="000000"/>
                <w:sz w:val="22"/>
                <w:szCs w:val="22"/>
              </w:rPr>
            </w:pPr>
            <w:proofErr w:type="gramStart"/>
            <w:r w:rsidRPr="0083231A">
              <w:rPr>
                <w:b/>
                <w:bCs/>
                <w:color w:val="000000"/>
                <w:sz w:val="22"/>
                <w:szCs w:val="22"/>
              </w:rPr>
              <w:t>w</w:t>
            </w:r>
            <w:proofErr w:type="gramEnd"/>
            <w:r w:rsidRPr="0083231A">
              <w:rPr>
                <w:b/>
                <w:bCs/>
                <w:color w:val="000000"/>
                <w:sz w:val="22"/>
                <w:szCs w:val="22"/>
              </w:rPr>
              <w:t xml:space="preserve"> sprawie katalogu odpadów</w:t>
            </w:r>
          </w:p>
          <w:p w:rsidR="00D17906" w:rsidRPr="0083231A" w:rsidRDefault="00D17906" w:rsidP="009C2FA3">
            <w:pPr>
              <w:jc w:val="center"/>
              <w:rPr>
                <w:color w:val="000000"/>
                <w:sz w:val="22"/>
                <w:szCs w:val="22"/>
              </w:rPr>
            </w:pPr>
            <w:r w:rsidRPr="0083231A">
              <w:rPr>
                <w:color w:val="000000"/>
                <w:sz w:val="22"/>
                <w:szCs w:val="22"/>
              </w:rPr>
              <w:t xml:space="preserve">(Dz. U. </w:t>
            </w:r>
            <w:proofErr w:type="gramStart"/>
            <w:r w:rsidR="00AE2E97" w:rsidRPr="0083231A">
              <w:rPr>
                <w:color w:val="000000"/>
                <w:sz w:val="22"/>
                <w:szCs w:val="22"/>
              </w:rPr>
              <w:t>z</w:t>
            </w:r>
            <w:proofErr w:type="gramEnd"/>
            <w:r w:rsidR="00AE2E97" w:rsidRPr="0083231A">
              <w:rPr>
                <w:color w:val="000000"/>
                <w:sz w:val="22"/>
                <w:szCs w:val="22"/>
              </w:rPr>
              <w:t xml:space="preserve"> </w:t>
            </w:r>
            <w:r w:rsidR="009C2FA3" w:rsidRPr="0083231A">
              <w:rPr>
                <w:color w:val="000000"/>
                <w:sz w:val="22"/>
                <w:szCs w:val="22"/>
              </w:rPr>
              <w:t>2014</w:t>
            </w:r>
            <w:r w:rsidRPr="0083231A">
              <w:rPr>
                <w:color w:val="000000"/>
                <w:sz w:val="22"/>
                <w:szCs w:val="22"/>
              </w:rPr>
              <w:t xml:space="preserve"> </w:t>
            </w:r>
            <w:r w:rsidR="00AE2E97" w:rsidRPr="0083231A">
              <w:rPr>
                <w:color w:val="000000"/>
                <w:sz w:val="22"/>
                <w:szCs w:val="22"/>
              </w:rPr>
              <w:t xml:space="preserve">r. </w:t>
            </w:r>
            <w:r w:rsidR="009C2FA3" w:rsidRPr="0083231A">
              <w:rPr>
                <w:color w:val="000000"/>
                <w:sz w:val="22"/>
                <w:szCs w:val="22"/>
              </w:rPr>
              <w:t>poz. 1923</w:t>
            </w:r>
            <w:r w:rsidRPr="0083231A">
              <w:rPr>
                <w:color w:val="000000"/>
                <w:sz w:val="22"/>
                <w:szCs w:val="22"/>
              </w:rPr>
              <w:t>)</w:t>
            </w:r>
          </w:p>
        </w:tc>
        <w:tc>
          <w:tcPr>
            <w:tcW w:w="6300" w:type="dxa"/>
            <w:gridSpan w:val="2"/>
          </w:tcPr>
          <w:p w:rsidR="00D17906" w:rsidRPr="0083231A" w:rsidRDefault="00D17906" w:rsidP="005710F8">
            <w:pPr>
              <w:jc w:val="both"/>
              <w:rPr>
                <w:color w:val="000000"/>
                <w:sz w:val="22"/>
                <w:szCs w:val="22"/>
              </w:rPr>
            </w:pPr>
            <w:r w:rsidRPr="0083231A">
              <w:rPr>
                <w:color w:val="000000"/>
                <w:sz w:val="22"/>
                <w:szCs w:val="22"/>
              </w:rPr>
              <w:t xml:space="preserve">Na liście </w:t>
            </w:r>
            <w:r w:rsidRPr="0083231A">
              <w:rPr>
                <w:b/>
                <w:color w:val="000000"/>
                <w:sz w:val="22"/>
                <w:szCs w:val="22"/>
              </w:rPr>
              <w:t>odpadów niebezpiecznych</w:t>
            </w:r>
            <w:r w:rsidRPr="0083231A">
              <w:rPr>
                <w:color w:val="000000"/>
                <w:sz w:val="22"/>
                <w:szCs w:val="22"/>
              </w:rPr>
              <w:t xml:space="preserve"> sklasyfikowane są następujące kody odpadów azbestowych:</w:t>
            </w:r>
          </w:p>
          <w:p w:rsidR="00D17906" w:rsidRPr="0083231A" w:rsidRDefault="00D17906" w:rsidP="005710F8">
            <w:pPr>
              <w:rPr>
                <w:color w:val="000000"/>
                <w:sz w:val="22"/>
                <w:szCs w:val="22"/>
              </w:rPr>
            </w:pPr>
            <w:r w:rsidRPr="0083231A">
              <w:rPr>
                <w:color w:val="000000"/>
                <w:sz w:val="22"/>
                <w:szCs w:val="22"/>
              </w:rPr>
              <w:t>06 07 01* - odpady azbestowe z elektrolizy</w:t>
            </w:r>
          </w:p>
          <w:p w:rsidR="00D17906" w:rsidRPr="0083231A" w:rsidRDefault="00D17906" w:rsidP="005710F8">
            <w:pPr>
              <w:rPr>
                <w:color w:val="000000"/>
                <w:sz w:val="22"/>
                <w:szCs w:val="22"/>
              </w:rPr>
            </w:pPr>
            <w:r w:rsidRPr="0083231A">
              <w:rPr>
                <w:color w:val="000000"/>
                <w:sz w:val="22"/>
                <w:szCs w:val="22"/>
              </w:rPr>
              <w:t>06 13 04* - odpady z przetwarzania azbestu</w:t>
            </w:r>
          </w:p>
          <w:p w:rsidR="00D17906" w:rsidRPr="0083231A" w:rsidRDefault="00D17906" w:rsidP="005710F8">
            <w:pPr>
              <w:rPr>
                <w:color w:val="000000"/>
                <w:sz w:val="22"/>
                <w:szCs w:val="22"/>
              </w:rPr>
            </w:pPr>
            <w:r w:rsidRPr="0083231A">
              <w:rPr>
                <w:color w:val="000000"/>
                <w:sz w:val="22"/>
                <w:szCs w:val="22"/>
              </w:rPr>
              <w:t>10 11 81* - odpady zawierające azbest ( z hutnictwa szkła)</w:t>
            </w:r>
          </w:p>
          <w:p w:rsidR="00D17906" w:rsidRPr="0083231A" w:rsidRDefault="00D17906" w:rsidP="005710F8">
            <w:pPr>
              <w:rPr>
                <w:color w:val="000000"/>
                <w:sz w:val="22"/>
                <w:szCs w:val="22"/>
              </w:rPr>
            </w:pPr>
            <w:r w:rsidRPr="0083231A">
              <w:rPr>
                <w:color w:val="000000"/>
                <w:sz w:val="22"/>
                <w:szCs w:val="22"/>
              </w:rPr>
              <w:t>10 13 09* - odpady zawierające azbest z produkcji elementów cementowo - azbestowych</w:t>
            </w:r>
          </w:p>
          <w:p w:rsidR="00D17906" w:rsidRPr="0083231A" w:rsidRDefault="00D17906" w:rsidP="005710F8">
            <w:pPr>
              <w:ind w:left="34" w:hanging="34"/>
              <w:rPr>
                <w:color w:val="000000"/>
                <w:sz w:val="22"/>
                <w:szCs w:val="22"/>
              </w:rPr>
            </w:pPr>
            <w:proofErr w:type="gramStart"/>
            <w:r w:rsidRPr="0083231A">
              <w:rPr>
                <w:color w:val="000000"/>
                <w:sz w:val="22"/>
                <w:szCs w:val="22"/>
              </w:rPr>
              <w:t>15 01 11*  - opakowania</w:t>
            </w:r>
            <w:proofErr w:type="gramEnd"/>
            <w:r w:rsidRPr="0083231A">
              <w:rPr>
                <w:color w:val="000000"/>
                <w:sz w:val="22"/>
                <w:szCs w:val="22"/>
              </w:rPr>
              <w:t xml:space="preserve"> z metali zawierające niebezpieczne, porowate elementy wzmocnienia konstrukcyjnego (np. azbest) włącznie z pustymi pojemnikami ciśnieniowymi</w:t>
            </w:r>
          </w:p>
          <w:p w:rsidR="00D17906" w:rsidRPr="0083231A" w:rsidRDefault="00D17906" w:rsidP="005710F8">
            <w:pPr>
              <w:rPr>
                <w:color w:val="000000"/>
                <w:sz w:val="22"/>
                <w:szCs w:val="22"/>
              </w:rPr>
            </w:pPr>
            <w:r w:rsidRPr="0083231A">
              <w:rPr>
                <w:color w:val="000000"/>
                <w:sz w:val="22"/>
                <w:szCs w:val="22"/>
              </w:rPr>
              <w:t>16 01 11* - okładziny hamulcowe zawierające azbest</w:t>
            </w:r>
          </w:p>
          <w:p w:rsidR="00D17906" w:rsidRPr="0083231A" w:rsidRDefault="00D17906" w:rsidP="005710F8">
            <w:pPr>
              <w:rPr>
                <w:color w:val="000000"/>
                <w:sz w:val="22"/>
                <w:szCs w:val="22"/>
              </w:rPr>
            </w:pPr>
            <w:r w:rsidRPr="0083231A">
              <w:rPr>
                <w:color w:val="000000"/>
                <w:sz w:val="22"/>
                <w:szCs w:val="22"/>
              </w:rPr>
              <w:t>16 02 12* - zużyte urządzenia zawierające azbest</w:t>
            </w:r>
          </w:p>
          <w:p w:rsidR="00D17906" w:rsidRPr="0083231A" w:rsidRDefault="00D17906" w:rsidP="005710F8">
            <w:pPr>
              <w:rPr>
                <w:color w:val="000000"/>
                <w:sz w:val="22"/>
                <w:szCs w:val="22"/>
              </w:rPr>
            </w:pPr>
            <w:r w:rsidRPr="0083231A">
              <w:rPr>
                <w:color w:val="000000"/>
                <w:sz w:val="22"/>
                <w:szCs w:val="22"/>
              </w:rPr>
              <w:t>17 06 01* - materiały izolacyjne zawierające azbest</w:t>
            </w:r>
          </w:p>
          <w:p w:rsidR="00D17906" w:rsidRPr="0083231A" w:rsidRDefault="00D17906" w:rsidP="005710F8">
            <w:pPr>
              <w:rPr>
                <w:color w:val="000000"/>
                <w:sz w:val="22"/>
                <w:szCs w:val="22"/>
              </w:rPr>
            </w:pPr>
            <w:r w:rsidRPr="0083231A">
              <w:rPr>
                <w:color w:val="000000"/>
                <w:sz w:val="22"/>
                <w:szCs w:val="22"/>
              </w:rPr>
              <w:t>17 06 05* - materiały konstrukcyjne zawierające azbest</w:t>
            </w:r>
          </w:p>
        </w:tc>
      </w:tr>
      <w:tr w:rsidR="00D17906" w:rsidRPr="00A30047" w:rsidTr="005710F8">
        <w:tc>
          <w:tcPr>
            <w:tcW w:w="2772" w:type="dxa"/>
          </w:tcPr>
          <w:p w:rsidR="00D17906" w:rsidRPr="0083231A" w:rsidRDefault="00D17906" w:rsidP="00AE2E97">
            <w:pPr>
              <w:jc w:val="center"/>
              <w:rPr>
                <w:bCs/>
                <w:color w:val="000000"/>
                <w:sz w:val="22"/>
                <w:szCs w:val="22"/>
              </w:rPr>
            </w:pPr>
            <w:r w:rsidRPr="0083231A">
              <w:rPr>
                <w:bCs/>
                <w:color w:val="000000"/>
                <w:sz w:val="22"/>
                <w:szCs w:val="22"/>
              </w:rPr>
              <w:t>Rozporz</w:t>
            </w:r>
            <w:r w:rsidRPr="0083231A">
              <w:rPr>
                <w:color w:val="000000"/>
                <w:sz w:val="22"/>
                <w:szCs w:val="22"/>
              </w:rPr>
              <w:t>ą</w:t>
            </w:r>
            <w:r w:rsidRPr="0083231A">
              <w:rPr>
                <w:bCs/>
                <w:color w:val="000000"/>
                <w:sz w:val="22"/>
                <w:szCs w:val="22"/>
              </w:rPr>
              <w:t xml:space="preserve">dzenie Ministra Gospodarki z dnia 30 </w:t>
            </w:r>
            <w:r w:rsidRPr="0083231A">
              <w:rPr>
                <w:bCs/>
                <w:color w:val="000000"/>
                <w:sz w:val="22"/>
                <w:szCs w:val="22"/>
              </w:rPr>
              <w:lastRenderedPageBreak/>
              <w:t>pa</w:t>
            </w:r>
            <w:r w:rsidRPr="0083231A">
              <w:rPr>
                <w:color w:val="000000"/>
                <w:sz w:val="22"/>
                <w:szCs w:val="22"/>
              </w:rPr>
              <w:t>ź</w:t>
            </w:r>
            <w:r w:rsidRPr="0083231A">
              <w:rPr>
                <w:bCs/>
                <w:color w:val="000000"/>
                <w:sz w:val="22"/>
                <w:szCs w:val="22"/>
              </w:rPr>
              <w:t xml:space="preserve">dziernika 2002 r. </w:t>
            </w:r>
            <w:r w:rsidRPr="0083231A">
              <w:rPr>
                <w:b/>
                <w:bCs/>
                <w:color w:val="000000"/>
                <w:sz w:val="22"/>
                <w:szCs w:val="22"/>
              </w:rPr>
              <w:t>w sprawie rodzajów odpadów, które mog</w:t>
            </w:r>
            <w:r w:rsidRPr="0083231A">
              <w:rPr>
                <w:b/>
                <w:color w:val="000000"/>
                <w:sz w:val="22"/>
                <w:szCs w:val="22"/>
              </w:rPr>
              <w:t xml:space="preserve">ą </w:t>
            </w:r>
            <w:r w:rsidRPr="0083231A">
              <w:rPr>
                <w:b/>
                <w:bCs/>
                <w:color w:val="000000"/>
                <w:sz w:val="22"/>
                <w:szCs w:val="22"/>
              </w:rPr>
              <w:t>by</w:t>
            </w:r>
            <w:r w:rsidRPr="0083231A">
              <w:rPr>
                <w:b/>
                <w:color w:val="000000"/>
                <w:sz w:val="22"/>
                <w:szCs w:val="22"/>
              </w:rPr>
              <w:t>ć</w:t>
            </w:r>
            <w:r w:rsidRPr="0083231A">
              <w:rPr>
                <w:color w:val="000000"/>
                <w:sz w:val="22"/>
                <w:szCs w:val="22"/>
              </w:rPr>
              <w:t xml:space="preserve"> </w:t>
            </w:r>
            <w:r w:rsidRPr="0083231A">
              <w:rPr>
                <w:b/>
                <w:bCs/>
                <w:color w:val="000000"/>
                <w:sz w:val="22"/>
                <w:szCs w:val="22"/>
              </w:rPr>
              <w:t xml:space="preserve">składowane w sposób nieselektywny </w:t>
            </w:r>
            <w:r w:rsidRPr="0083231A">
              <w:rPr>
                <w:color w:val="000000"/>
                <w:sz w:val="22"/>
                <w:szCs w:val="22"/>
              </w:rPr>
              <w:t>(Dz.</w:t>
            </w:r>
            <w:r w:rsidR="00F10626" w:rsidRPr="0083231A">
              <w:rPr>
                <w:color w:val="000000"/>
                <w:sz w:val="22"/>
                <w:szCs w:val="22"/>
              </w:rPr>
              <w:t xml:space="preserve"> </w:t>
            </w:r>
            <w:r w:rsidRPr="0083231A">
              <w:rPr>
                <w:color w:val="000000"/>
                <w:sz w:val="22"/>
                <w:szCs w:val="22"/>
              </w:rPr>
              <w:t xml:space="preserve">U. </w:t>
            </w:r>
            <w:proofErr w:type="gramStart"/>
            <w:r w:rsidR="00AE2E97" w:rsidRPr="0083231A">
              <w:rPr>
                <w:color w:val="000000"/>
                <w:sz w:val="22"/>
                <w:szCs w:val="22"/>
              </w:rPr>
              <w:t>z</w:t>
            </w:r>
            <w:proofErr w:type="gramEnd"/>
            <w:r w:rsidR="00AE2E97" w:rsidRPr="0083231A">
              <w:rPr>
                <w:color w:val="000000"/>
                <w:sz w:val="22"/>
                <w:szCs w:val="22"/>
              </w:rPr>
              <w:t xml:space="preserve"> </w:t>
            </w:r>
            <w:r w:rsidRPr="0083231A">
              <w:rPr>
                <w:color w:val="000000"/>
                <w:sz w:val="22"/>
                <w:szCs w:val="22"/>
              </w:rPr>
              <w:t xml:space="preserve">2002 </w:t>
            </w:r>
            <w:r w:rsidR="00D9057C" w:rsidRPr="0083231A">
              <w:rPr>
                <w:color w:val="000000"/>
                <w:sz w:val="22"/>
                <w:szCs w:val="22"/>
              </w:rPr>
              <w:t>N</w:t>
            </w:r>
            <w:r w:rsidRPr="0083231A">
              <w:rPr>
                <w:color w:val="000000"/>
                <w:sz w:val="22"/>
                <w:szCs w:val="22"/>
              </w:rPr>
              <w:t>r 191 poz. 1595).</w:t>
            </w:r>
          </w:p>
        </w:tc>
        <w:tc>
          <w:tcPr>
            <w:tcW w:w="6300" w:type="dxa"/>
            <w:gridSpan w:val="2"/>
            <w:vAlign w:val="center"/>
          </w:tcPr>
          <w:p w:rsidR="00D17906" w:rsidRPr="0083231A" w:rsidRDefault="00D9057C" w:rsidP="005710F8">
            <w:pPr>
              <w:rPr>
                <w:color w:val="000000"/>
                <w:sz w:val="22"/>
                <w:szCs w:val="22"/>
              </w:rPr>
            </w:pPr>
            <w:r w:rsidRPr="0083231A">
              <w:rPr>
                <w:color w:val="000000"/>
                <w:sz w:val="22"/>
                <w:szCs w:val="22"/>
              </w:rPr>
              <w:lastRenderedPageBreak/>
              <w:t>Rozporządzenie</w:t>
            </w:r>
            <w:r w:rsidR="00D17906" w:rsidRPr="0083231A">
              <w:rPr>
                <w:color w:val="000000"/>
                <w:sz w:val="22"/>
                <w:szCs w:val="22"/>
              </w:rPr>
              <w:t xml:space="preserve"> wymienia odpady, które mogą być składowane nieselektywnie: </w:t>
            </w:r>
          </w:p>
          <w:p w:rsidR="00D17906" w:rsidRPr="0083231A" w:rsidRDefault="00D17906" w:rsidP="005710F8">
            <w:pPr>
              <w:rPr>
                <w:color w:val="000000"/>
                <w:sz w:val="22"/>
                <w:szCs w:val="22"/>
              </w:rPr>
            </w:pPr>
            <w:r w:rsidRPr="0083231A">
              <w:rPr>
                <w:color w:val="000000"/>
                <w:sz w:val="22"/>
                <w:szCs w:val="22"/>
              </w:rPr>
              <w:lastRenderedPageBreak/>
              <w:t>17 06 01* - materiały izolacyjne zawierające azbest</w:t>
            </w:r>
          </w:p>
          <w:p w:rsidR="00D17906" w:rsidRPr="0083231A" w:rsidRDefault="00D17906" w:rsidP="005710F8">
            <w:pPr>
              <w:rPr>
                <w:color w:val="000000"/>
                <w:sz w:val="22"/>
                <w:szCs w:val="22"/>
              </w:rPr>
            </w:pPr>
            <w:r w:rsidRPr="0083231A">
              <w:rPr>
                <w:color w:val="000000"/>
                <w:sz w:val="22"/>
                <w:szCs w:val="22"/>
              </w:rPr>
              <w:t>17 06 05* - materiały konstrukcyjne zawierające azbest</w:t>
            </w:r>
          </w:p>
          <w:p w:rsidR="00D17906" w:rsidRPr="0083231A" w:rsidRDefault="00D17906" w:rsidP="005710F8">
            <w:pPr>
              <w:rPr>
                <w:color w:val="000000"/>
                <w:sz w:val="22"/>
                <w:szCs w:val="22"/>
              </w:rPr>
            </w:pPr>
            <w:r w:rsidRPr="0083231A">
              <w:rPr>
                <w:color w:val="000000"/>
                <w:sz w:val="22"/>
                <w:szCs w:val="22"/>
              </w:rPr>
              <w:t>Oznacza to, że odpady obu grup mogą być składowane wspólnie, na tym samym składowisku odpadów niebezpiecznych zawierających azbest. Natomiast nie wolno tych odpadów mieszać i składować z innymi odpadami niebezpiecznymi.</w:t>
            </w:r>
          </w:p>
          <w:p w:rsidR="00D17906" w:rsidRPr="0083231A" w:rsidRDefault="00D17906" w:rsidP="005710F8">
            <w:pPr>
              <w:rPr>
                <w:color w:val="000000"/>
                <w:sz w:val="22"/>
                <w:szCs w:val="22"/>
              </w:rPr>
            </w:pPr>
          </w:p>
        </w:tc>
      </w:tr>
      <w:tr w:rsidR="00D17906" w:rsidRPr="00A30047" w:rsidTr="005710F8">
        <w:tc>
          <w:tcPr>
            <w:tcW w:w="2772" w:type="dxa"/>
          </w:tcPr>
          <w:p w:rsidR="00D17906" w:rsidRPr="0083231A" w:rsidRDefault="00D17906" w:rsidP="005710F8">
            <w:pPr>
              <w:jc w:val="center"/>
              <w:rPr>
                <w:bCs/>
                <w:color w:val="000000"/>
                <w:sz w:val="22"/>
                <w:szCs w:val="22"/>
              </w:rPr>
            </w:pPr>
            <w:r w:rsidRPr="0083231A">
              <w:rPr>
                <w:sz w:val="22"/>
                <w:szCs w:val="22"/>
              </w:rPr>
              <w:lastRenderedPageBreak/>
              <w:t xml:space="preserve">Rozporządzenie Ministra Środowiska z dnia 30 kwietnia 2013 r. </w:t>
            </w:r>
            <w:r w:rsidRPr="0083231A">
              <w:rPr>
                <w:b/>
                <w:sz w:val="22"/>
                <w:szCs w:val="22"/>
              </w:rPr>
              <w:t>w sprawie składowisk odpadów</w:t>
            </w:r>
            <w:r w:rsidRPr="0083231A">
              <w:rPr>
                <w:sz w:val="22"/>
                <w:szCs w:val="22"/>
              </w:rPr>
              <w:t xml:space="preserve"> </w:t>
            </w:r>
            <w:r w:rsidR="00AE2E97" w:rsidRPr="0083231A">
              <w:rPr>
                <w:color w:val="000000"/>
                <w:sz w:val="22"/>
                <w:szCs w:val="22"/>
              </w:rPr>
              <w:t xml:space="preserve">(Dz. U. </w:t>
            </w:r>
            <w:proofErr w:type="gramStart"/>
            <w:r w:rsidR="00AE2E97" w:rsidRPr="0083231A">
              <w:rPr>
                <w:color w:val="000000"/>
                <w:sz w:val="22"/>
                <w:szCs w:val="22"/>
              </w:rPr>
              <w:t>z</w:t>
            </w:r>
            <w:proofErr w:type="gramEnd"/>
            <w:r w:rsidR="00AE2E97" w:rsidRPr="0083231A">
              <w:rPr>
                <w:color w:val="000000"/>
                <w:sz w:val="22"/>
                <w:szCs w:val="22"/>
              </w:rPr>
              <w:t xml:space="preserve"> 2013 r.</w:t>
            </w:r>
            <w:r w:rsidRPr="0083231A">
              <w:rPr>
                <w:color w:val="000000"/>
                <w:sz w:val="22"/>
                <w:szCs w:val="22"/>
              </w:rPr>
              <w:t xml:space="preserve"> poz. 523)</w:t>
            </w:r>
          </w:p>
        </w:tc>
        <w:tc>
          <w:tcPr>
            <w:tcW w:w="6300" w:type="dxa"/>
            <w:gridSpan w:val="2"/>
            <w:vAlign w:val="center"/>
          </w:tcPr>
          <w:p w:rsidR="00D17906" w:rsidRPr="0083231A" w:rsidRDefault="00D9057C" w:rsidP="005710F8">
            <w:pPr>
              <w:rPr>
                <w:color w:val="000000"/>
                <w:sz w:val="22"/>
                <w:szCs w:val="22"/>
              </w:rPr>
            </w:pPr>
            <w:r w:rsidRPr="0083231A">
              <w:rPr>
                <w:color w:val="000000"/>
                <w:sz w:val="22"/>
                <w:szCs w:val="22"/>
              </w:rPr>
              <w:t>Rozporządzenie</w:t>
            </w:r>
            <w:r w:rsidR="00D17906" w:rsidRPr="0083231A">
              <w:rPr>
                <w:color w:val="000000"/>
                <w:sz w:val="22"/>
                <w:szCs w:val="22"/>
              </w:rPr>
              <w:t xml:space="preserve"> określa szczegółowe wymagania dotyczące lokalizacji, budowy i prowadzenia składowiska odpadów, w tym składowisk odpadów azbestowych (§ 19).</w:t>
            </w:r>
          </w:p>
        </w:tc>
      </w:tr>
    </w:tbl>
    <w:p w:rsidR="008B4EEF" w:rsidRDefault="008B4EEF" w:rsidP="0005146A">
      <w:pPr>
        <w:jc w:val="both"/>
        <w:rPr>
          <w:rFonts w:asciiTheme="majorHAnsi" w:hAnsiTheme="majorHAnsi" w:cstheme="minorHAnsi"/>
          <w:b/>
          <w:sz w:val="36"/>
          <w:szCs w:val="36"/>
        </w:rPr>
      </w:pPr>
    </w:p>
    <w:p w:rsidR="005F700A" w:rsidRDefault="005F700A" w:rsidP="0005146A">
      <w:pPr>
        <w:jc w:val="both"/>
        <w:rPr>
          <w:rFonts w:asciiTheme="majorHAnsi" w:hAnsiTheme="majorHAnsi" w:cstheme="minorHAnsi"/>
          <w:b/>
          <w:sz w:val="36"/>
          <w:szCs w:val="36"/>
        </w:rPr>
      </w:pPr>
    </w:p>
    <w:p w:rsidR="005F700A" w:rsidRDefault="005F700A" w:rsidP="0005146A">
      <w:pPr>
        <w:jc w:val="both"/>
        <w:rPr>
          <w:rFonts w:asciiTheme="majorHAnsi" w:hAnsiTheme="majorHAnsi" w:cstheme="minorHAnsi"/>
          <w:b/>
          <w:sz w:val="36"/>
          <w:szCs w:val="36"/>
        </w:rPr>
      </w:pPr>
    </w:p>
    <w:p w:rsidR="005F700A" w:rsidRDefault="005F700A" w:rsidP="0005146A">
      <w:pPr>
        <w:jc w:val="both"/>
        <w:rPr>
          <w:rFonts w:asciiTheme="majorHAnsi" w:hAnsiTheme="majorHAnsi" w:cstheme="minorHAnsi"/>
          <w:b/>
          <w:sz w:val="36"/>
          <w:szCs w:val="36"/>
        </w:rPr>
      </w:pPr>
    </w:p>
    <w:p w:rsidR="005F700A" w:rsidRDefault="005F700A" w:rsidP="0005146A">
      <w:pPr>
        <w:jc w:val="both"/>
        <w:rPr>
          <w:rFonts w:asciiTheme="majorHAnsi" w:hAnsiTheme="majorHAnsi" w:cstheme="minorHAnsi"/>
          <w:b/>
          <w:sz w:val="36"/>
          <w:szCs w:val="36"/>
        </w:rPr>
      </w:pPr>
    </w:p>
    <w:p w:rsidR="005F700A" w:rsidRDefault="005F700A" w:rsidP="0005146A">
      <w:pPr>
        <w:jc w:val="both"/>
        <w:rPr>
          <w:rFonts w:asciiTheme="majorHAnsi" w:hAnsiTheme="majorHAnsi" w:cstheme="minorHAnsi"/>
          <w:b/>
          <w:sz w:val="36"/>
          <w:szCs w:val="36"/>
        </w:rPr>
      </w:pPr>
    </w:p>
    <w:p w:rsidR="00EE5A15" w:rsidRDefault="00EE5A15" w:rsidP="0005146A">
      <w:pPr>
        <w:jc w:val="both"/>
        <w:rPr>
          <w:rFonts w:asciiTheme="majorHAnsi" w:hAnsiTheme="majorHAnsi" w:cstheme="minorHAnsi"/>
          <w:b/>
          <w:sz w:val="36"/>
          <w:szCs w:val="36"/>
        </w:rPr>
      </w:pPr>
    </w:p>
    <w:p w:rsidR="00EE5A15" w:rsidRDefault="00EE5A15" w:rsidP="0005146A">
      <w:pPr>
        <w:jc w:val="both"/>
        <w:rPr>
          <w:rFonts w:asciiTheme="majorHAnsi" w:hAnsiTheme="majorHAnsi" w:cstheme="minorHAnsi"/>
          <w:b/>
          <w:sz w:val="36"/>
          <w:szCs w:val="36"/>
        </w:rPr>
      </w:pPr>
    </w:p>
    <w:p w:rsidR="00EE5A15" w:rsidRDefault="00EE5A15" w:rsidP="0005146A">
      <w:pPr>
        <w:jc w:val="both"/>
        <w:rPr>
          <w:rFonts w:asciiTheme="majorHAnsi" w:hAnsiTheme="majorHAnsi" w:cstheme="minorHAnsi"/>
          <w:b/>
          <w:sz w:val="36"/>
          <w:szCs w:val="36"/>
        </w:rPr>
      </w:pPr>
    </w:p>
    <w:p w:rsidR="0083231A" w:rsidRDefault="0083231A" w:rsidP="0005146A">
      <w:pPr>
        <w:jc w:val="both"/>
        <w:rPr>
          <w:rFonts w:asciiTheme="majorHAnsi" w:hAnsiTheme="majorHAnsi" w:cstheme="minorHAnsi"/>
          <w:b/>
          <w:sz w:val="36"/>
          <w:szCs w:val="36"/>
        </w:rPr>
      </w:pPr>
    </w:p>
    <w:p w:rsidR="0083231A" w:rsidRDefault="0083231A" w:rsidP="0005146A">
      <w:pPr>
        <w:jc w:val="both"/>
        <w:rPr>
          <w:rFonts w:asciiTheme="majorHAnsi" w:hAnsiTheme="majorHAnsi" w:cstheme="minorHAnsi"/>
          <w:b/>
          <w:sz w:val="36"/>
          <w:szCs w:val="36"/>
        </w:rPr>
      </w:pPr>
    </w:p>
    <w:p w:rsidR="0083231A" w:rsidRDefault="0083231A" w:rsidP="0005146A">
      <w:pPr>
        <w:jc w:val="both"/>
        <w:rPr>
          <w:rFonts w:asciiTheme="majorHAnsi" w:hAnsiTheme="majorHAnsi" w:cstheme="minorHAnsi"/>
          <w:b/>
          <w:sz w:val="36"/>
          <w:szCs w:val="36"/>
        </w:rPr>
      </w:pPr>
    </w:p>
    <w:p w:rsidR="0083231A" w:rsidRDefault="0083231A" w:rsidP="0005146A">
      <w:pPr>
        <w:jc w:val="both"/>
        <w:rPr>
          <w:rFonts w:asciiTheme="majorHAnsi" w:hAnsiTheme="majorHAnsi" w:cstheme="minorHAnsi"/>
          <w:b/>
          <w:sz w:val="36"/>
          <w:szCs w:val="36"/>
        </w:rPr>
      </w:pPr>
    </w:p>
    <w:p w:rsidR="0083231A" w:rsidRDefault="0083231A" w:rsidP="0005146A">
      <w:pPr>
        <w:jc w:val="both"/>
        <w:rPr>
          <w:rFonts w:asciiTheme="majorHAnsi" w:hAnsiTheme="majorHAnsi" w:cstheme="minorHAnsi"/>
          <w:b/>
          <w:sz w:val="36"/>
          <w:szCs w:val="36"/>
        </w:rPr>
      </w:pPr>
    </w:p>
    <w:p w:rsidR="0083231A" w:rsidRDefault="0083231A" w:rsidP="0005146A">
      <w:pPr>
        <w:jc w:val="both"/>
        <w:rPr>
          <w:rFonts w:asciiTheme="majorHAnsi" w:hAnsiTheme="majorHAnsi" w:cstheme="minorHAnsi"/>
          <w:b/>
          <w:sz w:val="36"/>
          <w:szCs w:val="36"/>
        </w:rPr>
      </w:pPr>
    </w:p>
    <w:p w:rsidR="0083231A" w:rsidRDefault="0083231A" w:rsidP="0005146A">
      <w:pPr>
        <w:jc w:val="both"/>
        <w:rPr>
          <w:rFonts w:asciiTheme="majorHAnsi" w:hAnsiTheme="majorHAnsi" w:cstheme="minorHAnsi"/>
          <w:b/>
          <w:sz w:val="36"/>
          <w:szCs w:val="36"/>
        </w:rPr>
      </w:pPr>
    </w:p>
    <w:p w:rsidR="0083231A" w:rsidRDefault="0083231A" w:rsidP="0005146A">
      <w:pPr>
        <w:jc w:val="both"/>
        <w:rPr>
          <w:rFonts w:asciiTheme="majorHAnsi" w:hAnsiTheme="majorHAnsi" w:cstheme="minorHAnsi"/>
          <w:b/>
          <w:sz w:val="36"/>
          <w:szCs w:val="36"/>
        </w:rPr>
      </w:pPr>
    </w:p>
    <w:p w:rsidR="0083231A" w:rsidRDefault="0083231A" w:rsidP="0005146A">
      <w:pPr>
        <w:jc w:val="both"/>
        <w:rPr>
          <w:rFonts w:asciiTheme="majorHAnsi" w:hAnsiTheme="majorHAnsi" w:cstheme="minorHAnsi"/>
          <w:b/>
          <w:sz w:val="36"/>
          <w:szCs w:val="36"/>
        </w:rPr>
      </w:pPr>
    </w:p>
    <w:p w:rsidR="0083231A" w:rsidRDefault="0083231A" w:rsidP="0005146A">
      <w:pPr>
        <w:jc w:val="both"/>
        <w:rPr>
          <w:rFonts w:asciiTheme="majorHAnsi" w:hAnsiTheme="majorHAnsi" w:cstheme="minorHAnsi"/>
          <w:b/>
          <w:sz w:val="36"/>
          <w:szCs w:val="36"/>
        </w:rPr>
      </w:pPr>
    </w:p>
    <w:p w:rsidR="0083231A" w:rsidRDefault="0083231A" w:rsidP="0005146A">
      <w:pPr>
        <w:jc w:val="both"/>
        <w:rPr>
          <w:rFonts w:asciiTheme="majorHAnsi" w:hAnsiTheme="majorHAnsi" w:cstheme="minorHAnsi"/>
          <w:b/>
          <w:sz w:val="36"/>
          <w:szCs w:val="36"/>
        </w:rPr>
      </w:pPr>
    </w:p>
    <w:p w:rsidR="005F700A" w:rsidRDefault="005F700A" w:rsidP="0005146A">
      <w:pPr>
        <w:jc w:val="both"/>
        <w:rPr>
          <w:rFonts w:asciiTheme="majorHAnsi" w:hAnsiTheme="majorHAnsi" w:cstheme="minorHAnsi"/>
          <w:b/>
          <w:sz w:val="36"/>
          <w:szCs w:val="36"/>
        </w:rPr>
      </w:pPr>
    </w:p>
    <w:p w:rsidR="008B4EEF" w:rsidRDefault="00A4591D" w:rsidP="008B4EEF">
      <w:pPr>
        <w:pStyle w:val="Nagwek1"/>
      </w:pPr>
      <w:bookmarkStart w:id="46" w:name="_Toc431847376"/>
      <w:r>
        <w:lastRenderedPageBreak/>
        <w:t xml:space="preserve">INFORMACJE O WYROBACH ZAWIERAJĄCYCH AZBEST </w:t>
      </w:r>
      <w:r w:rsidR="00D270B7">
        <w:br/>
      </w:r>
      <w:r>
        <w:t xml:space="preserve">W POLSCE I WOJEWÓDZTWIE </w:t>
      </w:r>
      <w:r w:rsidR="00EE5A15">
        <w:t>ŚWIĘTOKRZYSKIM</w:t>
      </w:r>
      <w:r>
        <w:t xml:space="preserve"> NA PO</w:t>
      </w:r>
      <w:r w:rsidR="00B80DF7">
        <w:t>DSTAWIE BAZY AZBESTOWEJ</w:t>
      </w:r>
      <w:bookmarkEnd w:id="46"/>
    </w:p>
    <w:p w:rsidR="00CF363B" w:rsidRDefault="00CF363B" w:rsidP="00CF363B"/>
    <w:p w:rsidR="00CF363B" w:rsidRDefault="00CF363B" w:rsidP="00CF363B"/>
    <w:p w:rsidR="00B80DF7" w:rsidRDefault="00FE60EA" w:rsidP="00FE60EA">
      <w:pPr>
        <w:pStyle w:val="NormalnyWeb"/>
        <w:shd w:val="clear" w:color="auto" w:fill="FFFFFF"/>
        <w:spacing w:before="0" w:beforeAutospacing="0" w:after="0" w:afterAutospacing="0" w:line="360" w:lineRule="auto"/>
        <w:ind w:firstLine="568"/>
        <w:jc w:val="both"/>
        <w:textAlignment w:val="baseline"/>
        <w:rPr>
          <w:rFonts w:asciiTheme="majorHAnsi" w:hAnsiTheme="majorHAnsi" w:cs="Arial"/>
        </w:rPr>
      </w:pPr>
      <w:r>
        <w:rPr>
          <w:rFonts w:asciiTheme="majorHAnsi" w:hAnsiTheme="majorHAnsi" w:cs="Arial"/>
        </w:rPr>
        <w:t>Zgodnie z obowiązującymi obecnie w Polsce przepisami (</w:t>
      </w:r>
      <w:r w:rsidRPr="000969A5">
        <w:rPr>
          <w:rFonts w:ascii="Cambria" w:hAnsi="Cambria" w:cs="TimesNewRomanPS-BoldMT"/>
          <w:bCs/>
        </w:rPr>
        <w:t>rozporządzenie Ministra Środowiska</w:t>
      </w:r>
      <w:r w:rsidRPr="000969A5">
        <w:rPr>
          <w:rFonts w:ascii="Cambria" w:hAnsi="Cambria" w:cs="TimesNewRomanPSMT"/>
        </w:rPr>
        <w:t xml:space="preserve"> z dnia 20 grudnia 2012 r. </w:t>
      </w:r>
      <w:r w:rsidRPr="000969A5">
        <w:rPr>
          <w:rFonts w:ascii="Cambria" w:hAnsi="Cambria" w:cs="TimesNewRomanPS-BoldMT"/>
          <w:bCs/>
        </w:rPr>
        <w:t>zmieniające rozporządzenie w sprawie sposobu przedkładania marszałkowi województwa informacji o rodzaju,</w:t>
      </w:r>
      <w:r w:rsidRPr="000969A5">
        <w:rPr>
          <w:rFonts w:ascii="Cambria" w:hAnsi="Cambria" w:cs="TimesNewRomanPSMT"/>
        </w:rPr>
        <w:t xml:space="preserve"> </w:t>
      </w:r>
      <w:r w:rsidRPr="000969A5">
        <w:rPr>
          <w:rFonts w:ascii="Cambria" w:hAnsi="Cambria" w:cs="TimesNewRomanPS-BoldMT"/>
          <w:bCs/>
        </w:rPr>
        <w:t>ilości i miejscach występowania substancji stwarzających szczególne zagrożenie dla środowiska</w:t>
      </w:r>
      <w:r w:rsidRPr="00407731">
        <w:rPr>
          <w:rFonts w:ascii="Cambria" w:hAnsi="Cambria"/>
          <w:bCs/>
          <w:color w:val="000000"/>
          <w:shd w:val="clear" w:color="auto" w:fill="FFFFFF"/>
        </w:rPr>
        <w:t>)</w:t>
      </w:r>
      <w:r>
        <w:rPr>
          <w:rFonts w:asciiTheme="majorHAnsi" w:hAnsiTheme="majorHAnsi" w:cs="Arial"/>
        </w:rPr>
        <w:t xml:space="preserve">, jedynym właściwym sposobem </w:t>
      </w:r>
      <w:r w:rsidRPr="00FE60EA">
        <w:rPr>
          <w:rFonts w:ascii="Cambria" w:hAnsi="Cambria" w:cs="TimesNewRomanPS-BoldMT"/>
          <w:bCs/>
        </w:rPr>
        <w:t xml:space="preserve">składania informacji przez wójta, burmistrza lub prezydenta </w:t>
      </w:r>
      <w:r w:rsidR="00FE27FC">
        <w:rPr>
          <w:rFonts w:ascii="Cambria" w:hAnsi="Cambria" w:cs="TimesNewRomanPS-BoldMT"/>
          <w:bCs/>
        </w:rPr>
        <w:t>gminy</w:t>
      </w:r>
      <w:r w:rsidRPr="00FE60EA">
        <w:rPr>
          <w:rFonts w:ascii="Cambria" w:hAnsi="Cambria" w:cs="TimesNewRomanPS-BoldMT"/>
          <w:bCs/>
        </w:rPr>
        <w:t xml:space="preserve"> o wyrobach zawierających azbest</w:t>
      </w:r>
      <w:r>
        <w:rPr>
          <w:rFonts w:ascii="Cambria" w:hAnsi="Cambria" w:cs="TimesNewRomanPS-BoldMT"/>
          <w:bCs/>
        </w:rPr>
        <w:t xml:space="preserve"> jest</w:t>
      </w:r>
      <w:r>
        <w:rPr>
          <w:rFonts w:asciiTheme="majorHAnsi" w:hAnsiTheme="majorHAnsi" w:cs="Arial"/>
        </w:rPr>
        <w:t xml:space="preserve"> </w:t>
      </w:r>
      <w:r w:rsidR="00900103">
        <w:rPr>
          <w:rFonts w:asciiTheme="majorHAnsi" w:hAnsiTheme="majorHAnsi" w:cs="Arial"/>
        </w:rPr>
        <w:t>wprowadzanie</w:t>
      </w:r>
      <w:r w:rsidR="00FE27FC">
        <w:rPr>
          <w:rFonts w:asciiTheme="majorHAnsi" w:hAnsiTheme="majorHAnsi" w:cs="Arial"/>
        </w:rPr>
        <w:t xml:space="preserve"> danych do</w:t>
      </w:r>
      <w:r w:rsidR="00900103">
        <w:rPr>
          <w:rFonts w:asciiTheme="majorHAnsi" w:hAnsiTheme="majorHAnsi" w:cs="Arial"/>
        </w:rPr>
        <w:t xml:space="preserve"> </w:t>
      </w:r>
      <w:r>
        <w:rPr>
          <w:rFonts w:asciiTheme="majorHAnsi" w:hAnsiTheme="majorHAnsi" w:cs="Arial"/>
        </w:rPr>
        <w:t>b</w:t>
      </w:r>
      <w:r w:rsidR="00B80DF7" w:rsidRPr="00FE60EA">
        <w:rPr>
          <w:rFonts w:asciiTheme="majorHAnsi" w:hAnsiTheme="majorHAnsi" w:cs="Arial"/>
        </w:rPr>
        <w:t>az</w:t>
      </w:r>
      <w:r w:rsidR="00FE27FC">
        <w:rPr>
          <w:rFonts w:asciiTheme="majorHAnsi" w:hAnsiTheme="majorHAnsi" w:cs="Arial"/>
        </w:rPr>
        <w:t>y azbestowej</w:t>
      </w:r>
      <w:r w:rsidR="003B4CF0">
        <w:rPr>
          <w:rFonts w:asciiTheme="majorHAnsi" w:hAnsiTheme="majorHAnsi" w:cs="Arial"/>
        </w:rPr>
        <w:t>.</w:t>
      </w:r>
      <w:r w:rsidR="009C5394">
        <w:rPr>
          <w:rFonts w:asciiTheme="majorHAnsi" w:hAnsiTheme="majorHAnsi" w:cs="Arial"/>
        </w:rPr>
        <w:t xml:space="preserve"> Jest t</w:t>
      </w:r>
      <w:r w:rsidR="00B80DF7" w:rsidRPr="00FE60EA">
        <w:rPr>
          <w:rFonts w:asciiTheme="majorHAnsi" w:hAnsiTheme="majorHAnsi" w:cs="Arial"/>
        </w:rPr>
        <w:t xml:space="preserve">o narzędzie do gromadzenia i przetwarzania informacji uzyskanych </w:t>
      </w:r>
      <w:r w:rsidR="0087153F">
        <w:rPr>
          <w:rFonts w:asciiTheme="majorHAnsi" w:hAnsiTheme="majorHAnsi" w:cs="Arial"/>
        </w:rPr>
        <w:br/>
      </w:r>
      <w:r w:rsidR="00B80DF7" w:rsidRPr="00FE60EA">
        <w:rPr>
          <w:rFonts w:asciiTheme="majorHAnsi" w:hAnsiTheme="majorHAnsi" w:cs="Arial"/>
        </w:rPr>
        <w:t>z inwentaryzacji wyrobów zawierających azbest</w:t>
      </w:r>
      <w:r w:rsidR="0087153F">
        <w:rPr>
          <w:rFonts w:asciiTheme="majorHAnsi" w:hAnsiTheme="majorHAnsi" w:cs="Arial"/>
        </w:rPr>
        <w:t>,</w:t>
      </w:r>
      <w:r w:rsidR="00C23D16">
        <w:rPr>
          <w:rFonts w:asciiTheme="majorHAnsi" w:hAnsiTheme="majorHAnsi" w:cs="Arial"/>
        </w:rPr>
        <w:t xml:space="preserve"> przeprowadza</w:t>
      </w:r>
      <w:r w:rsidR="009C5394">
        <w:rPr>
          <w:rFonts w:asciiTheme="majorHAnsi" w:hAnsiTheme="majorHAnsi" w:cs="Arial"/>
        </w:rPr>
        <w:t xml:space="preserve">nych na terenie miast </w:t>
      </w:r>
      <w:r w:rsidR="0087153F">
        <w:rPr>
          <w:rFonts w:asciiTheme="majorHAnsi" w:hAnsiTheme="majorHAnsi" w:cs="Arial"/>
        </w:rPr>
        <w:br/>
      </w:r>
      <w:r w:rsidR="009C5394">
        <w:rPr>
          <w:rFonts w:asciiTheme="majorHAnsi" w:hAnsiTheme="majorHAnsi" w:cs="Arial"/>
        </w:rPr>
        <w:t>i gmin w całym kraju</w:t>
      </w:r>
      <w:r w:rsidR="00B80DF7" w:rsidRPr="00FE60EA">
        <w:rPr>
          <w:rFonts w:asciiTheme="majorHAnsi" w:hAnsiTheme="majorHAnsi" w:cs="Arial"/>
        </w:rPr>
        <w:t>.</w:t>
      </w:r>
    </w:p>
    <w:p w:rsidR="009C5394" w:rsidRDefault="009C5394" w:rsidP="009C5394">
      <w:pPr>
        <w:pStyle w:val="NormalnyWeb"/>
        <w:shd w:val="clear" w:color="auto" w:fill="FFFFFF"/>
        <w:spacing w:before="0" w:beforeAutospacing="0" w:after="0" w:afterAutospacing="0" w:line="360" w:lineRule="auto"/>
        <w:ind w:firstLine="568"/>
        <w:jc w:val="both"/>
        <w:textAlignment w:val="baseline"/>
        <w:rPr>
          <w:rFonts w:asciiTheme="majorHAnsi" w:hAnsiTheme="majorHAnsi" w:cs="Arial"/>
        </w:rPr>
      </w:pPr>
      <w:r>
        <w:rPr>
          <w:rFonts w:asciiTheme="majorHAnsi" w:hAnsiTheme="majorHAnsi" w:cs="Arial"/>
        </w:rPr>
        <w:t>Głównym c</w:t>
      </w:r>
      <w:r w:rsidRPr="00FE60EA">
        <w:rPr>
          <w:rFonts w:asciiTheme="majorHAnsi" w:hAnsiTheme="majorHAnsi" w:cs="Arial"/>
        </w:rPr>
        <w:t xml:space="preserve">elem </w:t>
      </w:r>
      <w:r>
        <w:rPr>
          <w:rFonts w:asciiTheme="majorHAnsi" w:hAnsiTheme="majorHAnsi" w:cs="Arial"/>
        </w:rPr>
        <w:t xml:space="preserve">powstania i </w:t>
      </w:r>
      <w:r w:rsidRPr="00FE60EA">
        <w:rPr>
          <w:rFonts w:asciiTheme="majorHAnsi" w:hAnsiTheme="majorHAnsi" w:cs="Arial"/>
        </w:rPr>
        <w:t xml:space="preserve">funkcjonowania bazy </w:t>
      </w:r>
      <w:r>
        <w:rPr>
          <w:rFonts w:asciiTheme="majorHAnsi" w:hAnsiTheme="majorHAnsi" w:cs="Arial"/>
        </w:rPr>
        <w:t>było i jest</w:t>
      </w:r>
      <w:r w:rsidRPr="00FE60EA">
        <w:rPr>
          <w:rFonts w:asciiTheme="majorHAnsi" w:hAnsiTheme="majorHAnsi" w:cs="Arial"/>
        </w:rPr>
        <w:t xml:space="preserve"> monitorowanie realizacji zadań wynikających z Programu Oczyszczania Kraju z Azbestu na lata 2009 – 2032</w:t>
      </w:r>
      <w:r>
        <w:rPr>
          <w:rFonts w:asciiTheme="majorHAnsi" w:hAnsiTheme="majorHAnsi" w:cs="Arial"/>
        </w:rPr>
        <w:t xml:space="preserve"> (</w:t>
      </w:r>
      <w:proofErr w:type="spellStart"/>
      <w:r>
        <w:rPr>
          <w:rFonts w:asciiTheme="majorHAnsi" w:hAnsiTheme="majorHAnsi" w:cs="Arial"/>
        </w:rPr>
        <w:t>POKzA</w:t>
      </w:r>
      <w:proofErr w:type="spellEnd"/>
      <w:r>
        <w:rPr>
          <w:rFonts w:asciiTheme="majorHAnsi" w:hAnsiTheme="majorHAnsi" w:cs="Arial"/>
        </w:rPr>
        <w:t>)</w:t>
      </w:r>
      <w:r w:rsidRPr="00FE60EA">
        <w:rPr>
          <w:rFonts w:asciiTheme="majorHAnsi" w:hAnsiTheme="majorHAnsi" w:cs="Arial"/>
        </w:rPr>
        <w:t xml:space="preserve">. </w:t>
      </w:r>
      <w:r>
        <w:rPr>
          <w:rFonts w:asciiTheme="majorHAnsi" w:hAnsiTheme="majorHAnsi" w:cs="Arial"/>
        </w:rPr>
        <w:t>Baza azbestowa z</w:t>
      </w:r>
      <w:r w:rsidRPr="00FE60EA">
        <w:rPr>
          <w:rFonts w:asciiTheme="majorHAnsi" w:hAnsiTheme="majorHAnsi" w:cs="Arial"/>
        </w:rPr>
        <w:t xml:space="preserve">aczęła powstawać w 2004 roku, kiedy to na zlecenie Ministerstwa Gospodarki sformułowano </w:t>
      </w:r>
      <w:r>
        <w:rPr>
          <w:rFonts w:asciiTheme="majorHAnsi" w:hAnsiTheme="majorHAnsi" w:cs="Arial"/>
        </w:rPr>
        <w:t>pierwsze jej założenia</w:t>
      </w:r>
      <w:r w:rsidRPr="00FE60EA">
        <w:rPr>
          <w:rFonts w:asciiTheme="majorHAnsi" w:hAnsiTheme="majorHAnsi" w:cs="Arial"/>
        </w:rPr>
        <w:t>, a od roku 2006 zaczęto wprowadzać pierwsze dane do tego systemu.</w:t>
      </w:r>
    </w:p>
    <w:p w:rsidR="009C5394" w:rsidRPr="00FE60EA" w:rsidRDefault="009C5394" w:rsidP="009C5394">
      <w:pPr>
        <w:pStyle w:val="NormalnyWeb"/>
        <w:shd w:val="clear" w:color="auto" w:fill="FFFFFF"/>
        <w:spacing w:before="0" w:beforeAutospacing="0" w:after="0" w:afterAutospacing="0" w:line="360" w:lineRule="auto"/>
        <w:ind w:firstLine="568"/>
        <w:jc w:val="both"/>
        <w:textAlignment w:val="baseline"/>
        <w:rPr>
          <w:rFonts w:asciiTheme="majorHAnsi" w:hAnsiTheme="majorHAnsi" w:cs="Arial"/>
        </w:rPr>
      </w:pPr>
      <w:r>
        <w:rPr>
          <w:rFonts w:asciiTheme="majorHAnsi" w:hAnsiTheme="majorHAnsi" w:cs="Arial"/>
        </w:rPr>
        <w:t>Obecni</w:t>
      </w:r>
      <w:r w:rsidR="00733691">
        <w:rPr>
          <w:rFonts w:asciiTheme="majorHAnsi" w:hAnsiTheme="majorHAnsi" w:cs="Arial"/>
        </w:rPr>
        <w:t>e baza azbestowa to zaawansowane</w:t>
      </w:r>
      <w:r>
        <w:rPr>
          <w:rFonts w:asciiTheme="majorHAnsi" w:hAnsiTheme="majorHAnsi" w:cs="Arial"/>
        </w:rPr>
        <w:t xml:space="preserve"> </w:t>
      </w:r>
      <w:r w:rsidR="00733691">
        <w:rPr>
          <w:rFonts w:asciiTheme="majorHAnsi" w:hAnsiTheme="majorHAnsi" w:cs="Arial"/>
        </w:rPr>
        <w:t>narzędzie, z którego korzysta</w:t>
      </w:r>
      <w:r w:rsidR="00071075">
        <w:rPr>
          <w:rFonts w:asciiTheme="majorHAnsi" w:hAnsiTheme="majorHAnsi" w:cs="Arial"/>
        </w:rPr>
        <w:t xml:space="preserve"> 84% gmin w Polsce (dane na grudzień 2014 r.), a w założeniu ma z niej korzystać cały kraj.</w:t>
      </w:r>
    </w:p>
    <w:p w:rsidR="00B80DF7" w:rsidRDefault="00B80DF7" w:rsidP="00F22E11">
      <w:pPr>
        <w:pStyle w:val="NormalnyWeb"/>
        <w:shd w:val="clear" w:color="auto" w:fill="FFFFFF"/>
        <w:spacing w:before="0" w:beforeAutospacing="0" w:after="0" w:afterAutospacing="0" w:line="360" w:lineRule="auto"/>
        <w:ind w:firstLine="568"/>
        <w:jc w:val="both"/>
        <w:textAlignment w:val="baseline"/>
        <w:rPr>
          <w:rStyle w:val="apple-converted-space"/>
          <w:rFonts w:asciiTheme="majorHAnsi" w:hAnsiTheme="majorHAnsi" w:cs="Arial"/>
        </w:rPr>
      </w:pPr>
      <w:r w:rsidRPr="00FE60EA">
        <w:rPr>
          <w:rFonts w:asciiTheme="majorHAnsi" w:hAnsiTheme="majorHAnsi" w:cs="Arial"/>
        </w:rPr>
        <w:t xml:space="preserve">Podstawowym warunkiem </w:t>
      </w:r>
      <w:r w:rsidR="00071075">
        <w:rPr>
          <w:rFonts w:asciiTheme="majorHAnsi" w:hAnsiTheme="majorHAnsi" w:cs="Arial"/>
        </w:rPr>
        <w:t xml:space="preserve">jej </w:t>
      </w:r>
      <w:r w:rsidRPr="00FE60EA">
        <w:rPr>
          <w:rFonts w:asciiTheme="majorHAnsi" w:hAnsiTheme="majorHAnsi" w:cs="Arial"/>
        </w:rPr>
        <w:t>właściwego funkcjonowania jest aktywność wszystkich gmin i urzędów marszałkowskich we wprowadzaniu wyników szczegółowej inwentaryzacji wyrobów zawierających azbest do tego systemu. Na stronie głównej bazy –</w:t>
      </w:r>
      <w:hyperlink r:id="rId122" w:history="1">
        <w:r w:rsidRPr="00FE60EA">
          <w:rPr>
            <w:rStyle w:val="Hipercze"/>
            <w:rFonts w:asciiTheme="majorHAnsi" w:hAnsiTheme="majorHAnsi" w:cs="Arial"/>
            <w:color w:val="auto"/>
          </w:rPr>
          <w:t>www.bazaazbestowa.gov.pl</w:t>
        </w:r>
      </w:hyperlink>
      <w:r w:rsidRPr="00FE60EA">
        <w:rPr>
          <w:rStyle w:val="apple-converted-space"/>
          <w:rFonts w:asciiTheme="majorHAnsi" w:hAnsiTheme="majorHAnsi" w:cs="Arial"/>
        </w:rPr>
        <w:t> </w:t>
      </w:r>
      <w:r w:rsidR="00F22E11">
        <w:rPr>
          <w:rStyle w:val="apple-converted-space"/>
          <w:rFonts w:asciiTheme="majorHAnsi" w:hAnsiTheme="majorHAnsi" w:cs="Arial"/>
        </w:rPr>
        <w:t xml:space="preserve"> dostępne są ogólne informacje na temat </w:t>
      </w:r>
      <w:r w:rsidR="00F22E11" w:rsidRPr="00FE60EA">
        <w:rPr>
          <w:rFonts w:asciiTheme="majorHAnsi" w:hAnsiTheme="majorHAnsi" w:cs="Arial"/>
        </w:rPr>
        <w:t>aktywności</w:t>
      </w:r>
      <w:r w:rsidR="00F22E11">
        <w:rPr>
          <w:rFonts w:asciiTheme="majorHAnsi" w:hAnsiTheme="majorHAnsi" w:cs="Arial"/>
        </w:rPr>
        <w:t xml:space="preserve"> gmin </w:t>
      </w:r>
      <w:r w:rsidR="002D19BB">
        <w:rPr>
          <w:rFonts w:asciiTheme="majorHAnsi" w:hAnsiTheme="majorHAnsi" w:cs="Arial"/>
        </w:rPr>
        <w:br/>
      </w:r>
      <w:r w:rsidR="00F22E11">
        <w:rPr>
          <w:rFonts w:asciiTheme="majorHAnsi" w:hAnsiTheme="majorHAnsi" w:cs="Arial"/>
        </w:rPr>
        <w:t>i urzędów marszałkowskich, które są zobrazowane w postaci tabel i wykresów. Można tam też znaleźć odnośniki do opracowanych programów usuwania wyrobów</w:t>
      </w:r>
      <w:r w:rsidR="00F22E11">
        <w:rPr>
          <w:rStyle w:val="apple-converted-space"/>
          <w:rFonts w:asciiTheme="majorHAnsi" w:hAnsiTheme="majorHAnsi" w:cs="Arial"/>
        </w:rPr>
        <w:t xml:space="preserve"> zawierających azbest, listę firm związanych z azbestem i składowisk przyjmujących odpady azbestowe, a także informacje na temat aktualnych przepisów prawnych dotyczących azbestu. Natomiast szczegółowe informacje o wyrobach azbestowych na terenie danej gminy są dostępne tylko dla zarejestrowanych użytkowników.</w:t>
      </w:r>
    </w:p>
    <w:p w:rsidR="00B85B46" w:rsidRDefault="00B85B46" w:rsidP="00B85B46">
      <w:pPr>
        <w:pStyle w:val="NormalnyWeb"/>
        <w:shd w:val="clear" w:color="auto" w:fill="FFFFFF"/>
        <w:spacing w:before="0" w:beforeAutospacing="0" w:after="0" w:afterAutospacing="0" w:line="360" w:lineRule="auto"/>
        <w:ind w:firstLine="568"/>
        <w:jc w:val="both"/>
        <w:textAlignment w:val="baseline"/>
        <w:rPr>
          <w:rFonts w:asciiTheme="majorHAnsi" w:hAnsiTheme="majorHAnsi"/>
        </w:rPr>
      </w:pPr>
      <w:r>
        <w:rPr>
          <w:rStyle w:val="apple-converted-space"/>
          <w:rFonts w:asciiTheme="majorHAnsi" w:hAnsiTheme="majorHAnsi" w:cs="Arial"/>
        </w:rPr>
        <w:lastRenderedPageBreak/>
        <w:t>W najbliższym czasie</w:t>
      </w:r>
      <w:r w:rsidRPr="00B85B46">
        <w:rPr>
          <w:rFonts w:asciiTheme="majorHAnsi" w:hAnsiTheme="majorHAnsi" w:cs="Arial"/>
        </w:rPr>
        <w:t xml:space="preserve"> </w:t>
      </w:r>
      <w:r>
        <w:rPr>
          <w:rFonts w:asciiTheme="majorHAnsi" w:hAnsiTheme="majorHAnsi" w:cs="Arial"/>
        </w:rPr>
        <w:t>wszystkie d</w:t>
      </w:r>
      <w:r w:rsidRPr="00FE60EA">
        <w:rPr>
          <w:rFonts w:asciiTheme="majorHAnsi" w:hAnsiTheme="majorHAnsi" w:cs="Arial"/>
        </w:rPr>
        <w:t xml:space="preserve">ane zawarte w bazie prezentowane </w:t>
      </w:r>
      <w:r>
        <w:rPr>
          <w:rFonts w:asciiTheme="majorHAnsi" w:hAnsiTheme="majorHAnsi" w:cs="Arial"/>
        </w:rPr>
        <w:t>będą</w:t>
      </w:r>
      <w:r w:rsidRPr="00FE60EA">
        <w:rPr>
          <w:rFonts w:asciiTheme="majorHAnsi" w:hAnsiTheme="majorHAnsi" w:cs="Arial"/>
        </w:rPr>
        <w:t xml:space="preserve"> przez Elektroniczny System Informacji Prze</w:t>
      </w:r>
      <w:r>
        <w:rPr>
          <w:rFonts w:asciiTheme="majorHAnsi" w:hAnsiTheme="majorHAnsi" w:cs="Arial"/>
        </w:rPr>
        <w:t xml:space="preserve">strzennej (ESIP). </w:t>
      </w:r>
      <w:r w:rsidR="00F22E11">
        <w:rPr>
          <w:rStyle w:val="apple-converted-space"/>
          <w:rFonts w:asciiTheme="majorHAnsi" w:hAnsiTheme="majorHAnsi" w:cs="Arial"/>
        </w:rPr>
        <w:t xml:space="preserve">Obecnie istnieje możliwość wizualizacji analiz </w:t>
      </w:r>
      <w:r w:rsidR="00071075" w:rsidRPr="00071075">
        <w:rPr>
          <w:rFonts w:asciiTheme="majorHAnsi" w:hAnsiTheme="majorHAnsi"/>
        </w:rPr>
        <w:t>geograficznych opartych na danych z inw</w:t>
      </w:r>
      <w:r>
        <w:rPr>
          <w:rFonts w:asciiTheme="majorHAnsi" w:hAnsiTheme="majorHAnsi"/>
        </w:rPr>
        <w:t>entaryzacji wyrobów azbestowych, w postaci</w:t>
      </w:r>
      <w:r w:rsidR="00071075">
        <w:rPr>
          <w:rFonts w:asciiTheme="majorHAnsi" w:hAnsiTheme="majorHAnsi"/>
        </w:rPr>
        <w:t xml:space="preserve"> </w:t>
      </w:r>
      <w:r>
        <w:rPr>
          <w:rFonts w:asciiTheme="majorHAnsi" w:hAnsiTheme="majorHAnsi"/>
        </w:rPr>
        <w:t>map</w:t>
      </w:r>
      <w:r w:rsidR="00071075">
        <w:rPr>
          <w:rFonts w:asciiTheme="majorHAnsi" w:hAnsiTheme="majorHAnsi"/>
        </w:rPr>
        <w:t xml:space="preserve"> dla poziomów krajowego i </w:t>
      </w:r>
      <w:r w:rsidR="00071075" w:rsidRPr="00071075">
        <w:rPr>
          <w:rFonts w:asciiTheme="majorHAnsi" w:hAnsiTheme="majorHAnsi"/>
        </w:rPr>
        <w:t>regionalne</w:t>
      </w:r>
      <w:r w:rsidR="00071075">
        <w:rPr>
          <w:rFonts w:asciiTheme="majorHAnsi" w:hAnsiTheme="majorHAnsi"/>
        </w:rPr>
        <w:t xml:space="preserve">go, agregujące dane odpowiednio </w:t>
      </w:r>
      <w:r w:rsidR="00071075" w:rsidRPr="00071075">
        <w:rPr>
          <w:rFonts w:asciiTheme="majorHAnsi" w:hAnsiTheme="majorHAnsi"/>
        </w:rPr>
        <w:t>w odniesieniu do województw i do powiatów</w:t>
      </w:r>
      <w:r w:rsidR="00071075">
        <w:rPr>
          <w:rFonts w:asciiTheme="majorHAnsi" w:hAnsiTheme="majorHAnsi"/>
        </w:rPr>
        <w:t>.</w:t>
      </w:r>
      <w:r>
        <w:rPr>
          <w:rFonts w:asciiTheme="majorHAnsi" w:hAnsiTheme="majorHAnsi"/>
        </w:rPr>
        <w:t xml:space="preserve">  </w:t>
      </w:r>
    </w:p>
    <w:p w:rsidR="00CF363B" w:rsidRDefault="00B85B46" w:rsidP="00B85B46">
      <w:pPr>
        <w:pStyle w:val="NormalnyWeb"/>
        <w:shd w:val="clear" w:color="auto" w:fill="FFFFFF"/>
        <w:spacing w:before="0" w:beforeAutospacing="0" w:after="0" w:afterAutospacing="0" w:line="360" w:lineRule="auto"/>
        <w:ind w:firstLine="568"/>
        <w:jc w:val="both"/>
        <w:textAlignment w:val="baseline"/>
        <w:rPr>
          <w:rFonts w:asciiTheme="majorHAnsi" w:hAnsiTheme="majorHAnsi"/>
        </w:rPr>
      </w:pPr>
      <w:r>
        <w:rPr>
          <w:rFonts w:asciiTheme="majorHAnsi" w:hAnsiTheme="majorHAnsi"/>
        </w:rPr>
        <w:t>Poniżej</w:t>
      </w:r>
      <w:r w:rsidR="006A691D">
        <w:rPr>
          <w:rFonts w:asciiTheme="majorHAnsi" w:hAnsiTheme="majorHAnsi"/>
        </w:rPr>
        <w:t xml:space="preserve"> (mapa nr 4</w:t>
      </w:r>
      <w:r w:rsidR="00F777F7">
        <w:rPr>
          <w:rFonts w:asciiTheme="majorHAnsi" w:hAnsiTheme="majorHAnsi"/>
        </w:rPr>
        <w:t>)</w:t>
      </w:r>
      <w:r>
        <w:rPr>
          <w:rFonts w:asciiTheme="majorHAnsi" w:hAnsiTheme="majorHAnsi"/>
        </w:rPr>
        <w:t xml:space="preserve"> przedstawiono wyniki analiz ilości wyrobów azbestowych </w:t>
      </w:r>
      <w:r w:rsidR="002D19BB">
        <w:rPr>
          <w:rFonts w:asciiTheme="majorHAnsi" w:hAnsiTheme="majorHAnsi"/>
        </w:rPr>
        <w:br/>
      </w:r>
      <w:r>
        <w:rPr>
          <w:rFonts w:asciiTheme="majorHAnsi" w:hAnsiTheme="majorHAnsi"/>
        </w:rPr>
        <w:t>z uwzględnieniem stopnia pilności usunięcia azbestu w poszczególnych województwach.</w:t>
      </w:r>
    </w:p>
    <w:p w:rsidR="00B85B46" w:rsidRPr="00F22E11" w:rsidRDefault="00B85B46" w:rsidP="00B85B46">
      <w:pPr>
        <w:pStyle w:val="NormalnyWeb"/>
        <w:shd w:val="clear" w:color="auto" w:fill="FFFFFF"/>
        <w:spacing w:before="0" w:beforeAutospacing="0" w:after="0" w:afterAutospacing="0" w:line="360" w:lineRule="auto"/>
        <w:jc w:val="both"/>
        <w:textAlignment w:val="baseline"/>
        <w:rPr>
          <w:rFonts w:asciiTheme="majorHAnsi" w:hAnsiTheme="majorHAnsi" w:cs="Arial"/>
        </w:rPr>
      </w:pPr>
      <w:r>
        <w:rPr>
          <w:rFonts w:asciiTheme="majorHAnsi" w:hAnsiTheme="majorHAnsi"/>
        </w:rPr>
        <w:t xml:space="preserve">Wynika z niej, że województwo </w:t>
      </w:r>
      <w:r w:rsidR="00A60419">
        <w:rPr>
          <w:rFonts w:asciiTheme="majorHAnsi" w:hAnsiTheme="majorHAnsi"/>
        </w:rPr>
        <w:t>świętokrzyskie</w:t>
      </w:r>
      <w:r>
        <w:rPr>
          <w:rFonts w:asciiTheme="majorHAnsi" w:hAnsiTheme="majorHAnsi"/>
        </w:rPr>
        <w:t xml:space="preserve"> posiada 180 000 – 300 000 Mg</w:t>
      </w:r>
      <w:r w:rsidR="00B36E33">
        <w:rPr>
          <w:rFonts w:asciiTheme="majorHAnsi" w:hAnsiTheme="majorHAnsi"/>
        </w:rPr>
        <w:t xml:space="preserve"> zinwentaryzowanych i wprowadzonych do bazy wyrobów zawierających azbest, </w:t>
      </w:r>
      <w:r w:rsidR="002D19BB">
        <w:rPr>
          <w:rFonts w:asciiTheme="majorHAnsi" w:hAnsiTheme="majorHAnsi"/>
        </w:rPr>
        <w:br/>
      </w:r>
      <w:r w:rsidR="00B36E33">
        <w:rPr>
          <w:rFonts w:asciiTheme="majorHAnsi" w:hAnsiTheme="majorHAnsi"/>
        </w:rPr>
        <w:t xml:space="preserve">a najwięcej jest wyrobów posiadających III stopień </w:t>
      </w:r>
      <w:proofErr w:type="gramStart"/>
      <w:r w:rsidR="00B36E33">
        <w:rPr>
          <w:rFonts w:asciiTheme="majorHAnsi" w:hAnsiTheme="majorHAnsi"/>
        </w:rPr>
        <w:t>pilności (czyli</w:t>
      </w:r>
      <w:proofErr w:type="gramEnd"/>
      <w:r w:rsidR="00B36E33">
        <w:rPr>
          <w:rFonts w:asciiTheme="majorHAnsi" w:hAnsiTheme="majorHAnsi"/>
        </w:rPr>
        <w:t xml:space="preserve"> wymagających powtórnej oceny w okresie 5 lat). W stosunku do ościennych województw mazowieckiego</w:t>
      </w:r>
      <w:r w:rsidR="00A60419">
        <w:rPr>
          <w:rFonts w:asciiTheme="majorHAnsi" w:hAnsiTheme="majorHAnsi"/>
        </w:rPr>
        <w:t>, łódzkiego</w:t>
      </w:r>
      <w:r w:rsidR="00B36E33">
        <w:rPr>
          <w:rFonts w:asciiTheme="majorHAnsi" w:hAnsiTheme="majorHAnsi"/>
        </w:rPr>
        <w:t xml:space="preserve"> i lubelskiego jest to ilość mniejsza, natom</w:t>
      </w:r>
      <w:r w:rsidR="00A60419">
        <w:rPr>
          <w:rFonts w:asciiTheme="majorHAnsi" w:hAnsiTheme="majorHAnsi"/>
        </w:rPr>
        <w:t xml:space="preserve">iast w porównaniu </w:t>
      </w:r>
      <w:r w:rsidR="002D19BB">
        <w:rPr>
          <w:rFonts w:asciiTheme="majorHAnsi" w:hAnsiTheme="majorHAnsi"/>
        </w:rPr>
        <w:br/>
      </w:r>
      <w:r w:rsidR="00A60419">
        <w:rPr>
          <w:rFonts w:asciiTheme="majorHAnsi" w:hAnsiTheme="majorHAnsi"/>
        </w:rPr>
        <w:t>z województwami:</w:t>
      </w:r>
      <w:r w:rsidR="00B36E33">
        <w:rPr>
          <w:rFonts w:asciiTheme="majorHAnsi" w:hAnsiTheme="majorHAnsi"/>
        </w:rPr>
        <w:t xml:space="preserve"> </w:t>
      </w:r>
      <w:r w:rsidR="00A60419">
        <w:rPr>
          <w:rFonts w:asciiTheme="majorHAnsi" w:hAnsiTheme="majorHAnsi"/>
        </w:rPr>
        <w:t>małopolskim, śląskim i podkarpackim jest to ilość zbliżona</w:t>
      </w:r>
      <w:r w:rsidR="00B36E33">
        <w:rPr>
          <w:rFonts w:asciiTheme="majorHAnsi" w:hAnsiTheme="majorHAnsi"/>
        </w:rPr>
        <w:t xml:space="preserve">. </w:t>
      </w:r>
    </w:p>
    <w:p w:rsidR="00CF363B" w:rsidRPr="00CF363B" w:rsidRDefault="00CF363B" w:rsidP="00CF363B"/>
    <w:p w:rsidR="00131D14" w:rsidRDefault="00EE5A15" w:rsidP="0005146A">
      <w:pPr>
        <w:jc w:val="both"/>
        <w:rPr>
          <w:rFonts w:asciiTheme="majorHAnsi" w:hAnsiTheme="majorHAnsi" w:cstheme="minorHAnsi"/>
          <w:b/>
          <w:sz w:val="36"/>
          <w:szCs w:val="36"/>
        </w:rPr>
      </w:pPr>
      <w:r>
        <w:rPr>
          <w:rFonts w:asciiTheme="majorHAnsi" w:hAnsiTheme="majorHAnsi" w:cstheme="minorHAnsi"/>
          <w:b/>
          <w:noProof/>
          <w:sz w:val="36"/>
          <w:szCs w:val="36"/>
        </w:rPr>
        <w:drawing>
          <wp:inline distT="0" distB="0" distL="0" distR="0" wp14:anchorId="5A62776D" wp14:editId="0E8C81BE">
            <wp:extent cx="4914900" cy="3499018"/>
            <wp:effectExtent l="0" t="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4914900" cy="3499018"/>
                    </a:xfrm>
                    <a:prstGeom prst="rect">
                      <a:avLst/>
                    </a:prstGeom>
                    <a:noFill/>
                    <a:ln>
                      <a:noFill/>
                    </a:ln>
                  </pic:spPr>
                </pic:pic>
              </a:graphicData>
            </a:graphic>
          </wp:inline>
        </w:drawing>
      </w:r>
    </w:p>
    <w:p w:rsidR="00F777F7" w:rsidRPr="001C7A3B" w:rsidRDefault="00F777F7" w:rsidP="001C7A3B">
      <w:pPr>
        <w:pStyle w:val="Legenda"/>
        <w:spacing w:line="360" w:lineRule="auto"/>
        <w:rPr>
          <w:rFonts w:ascii="Cambria" w:hAnsi="Cambria" w:cstheme="minorHAnsi"/>
          <w:b w:val="0"/>
          <w:color w:val="auto"/>
          <w:sz w:val="24"/>
          <w:szCs w:val="24"/>
        </w:rPr>
      </w:pPr>
      <w:bookmarkStart w:id="47" w:name="_Toc431933880"/>
      <w:proofErr w:type="gramStart"/>
      <w:r w:rsidRPr="00F777F7">
        <w:rPr>
          <w:rFonts w:ascii="Cambria" w:hAnsi="Cambria"/>
          <w:color w:val="auto"/>
          <w:sz w:val="24"/>
          <w:szCs w:val="24"/>
        </w:rPr>
        <w:t xml:space="preserve">Mapa </w:t>
      </w:r>
      <w:r w:rsidR="002D56FA" w:rsidRPr="00F777F7">
        <w:rPr>
          <w:rFonts w:ascii="Cambria" w:hAnsi="Cambria"/>
          <w:color w:val="auto"/>
          <w:sz w:val="24"/>
          <w:szCs w:val="24"/>
        </w:rPr>
        <w:fldChar w:fldCharType="begin"/>
      </w:r>
      <w:r w:rsidRPr="00F777F7">
        <w:rPr>
          <w:rFonts w:ascii="Cambria" w:hAnsi="Cambria"/>
          <w:color w:val="auto"/>
          <w:sz w:val="24"/>
          <w:szCs w:val="24"/>
        </w:rPr>
        <w:instrText xml:space="preserve"> SEQ Mapa \* ARABIC </w:instrText>
      </w:r>
      <w:r w:rsidR="002D56FA" w:rsidRPr="00F777F7">
        <w:rPr>
          <w:rFonts w:ascii="Cambria" w:hAnsi="Cambria"/>
          <w:color w:val="auto"/>
          <w:sz w:val="24"/>
          <w:szCs w:val="24"/>
        </w:rPr>
        <w:fldChar w:fldCharType="separate"/>
      </w:r>
      <w:r w:rsidR="005E66E8">
        <w:rPr>
          <w:rFonts w:ascii="Cambria" w:hAnsi="Cambria"/>
          <w:noProof/>
          <w:color w:val="auto"/>
          <w:sz w:val="24"/>
          <w:szCs w:val="24"/>
        </w:rPr>
        <w:t>4</w:t>
      </w:r>
      <w:r w:rsidR="002D56FA" w:rsidRPr="00F777F7">
        <w:rPr>
          <w:rFonts w:ascii="Cambria" w:hAnsi="Cambria"/>
          <w:color w:val="auto"/>
          <w:sz w:val="24"/>
          <w:szCs w:val="24"/>
        </w:rPr>
        <w:fldChar w:fldCharType="end"/>
      </w:r>
      <w:r w:rsidRPr="00F777F7">
        <w:rPr>
          <w:rFonts w:ascii="Cambria" w:hAnsi="Cambria"/>
          <w:color w:val="auto"/>
          <w:sz w:val="24"/>
          <w:szCs w:val="24"/>
        </w:rPr>
        <w:t xml:space="preserve">  </w:t>
      </w:r>
      <w:r w:rsidRPr="00F777F7">
        <w:rPr>
          <w:rFonts w:ascii="Cambria" w:hAnsi="Cambria"/>
          <w:b w:val="0"/>
          <w:color w:val="auto"/>
          <w:sz w:val="24"/>
          <w:szCs w:val="24"/>
        </w:rPr>
        <w:t>Ilość</w:t>
      </w:r>
      <w:proofErr w:type="gramEnd"/>
      <w:r w:rsidRPr="00F777F7">
        <w:rPr>
          <w:rFonts w:ascii="Cambria" w:hAnsi="Cambria"/>
          <w:b w:val="0"/>
          <w:color w:val="auto"/>
          <w:sz w:val="24"/>
          <w:szCs w:val="24"/>
        </w:rPr>
        <w:t xml:space="preserve"> wyrobów azbestowych z uwzględnieniem stopnia pilności ich usunięcia </w:t>
      </w:r>
      <w:r w:rsidR="002D19BB">
        <w:rPr>
          <w:rFonts w:ascii="Cambria" w:hAnsi="Cambria"/>
          <w:b w:val="0"/>
          <w:color w:val="auto"/>
          <w:sz w:val="24"/>
          <w:szCs w:val="24"/>
        </w:rPr>
        <w:br/>
      </w:r>
      <w:r w:rsidRPr="00F777F7">
        <w:rPr>
          <w:rFonts w:ascii="Cambria" w:hAnsi="Cambria"/>
          <w:b w:val="0"/>
          <w:color w:val="auto"/>
          <w:sz w:val="24"/>
          <w:szCs w:val="24"/>
        </w:rPr>
        <w:t>w poszczegó</w:t>
      </w:r>
      <w:r w:rsidR="00A60419">
        <w:rPr>
          <w:rFonts w:ascii="Cambria" w:hAnsi="Cambria"/>
          <w:b w:val="0"/>
          <w:color w:val="auto"/>
          <w:sz w:val="24"/>
          <w:szCs w:val="24"/>
        </w:rPr>
        <w:t>lnych województwach – stan na 15 czerwca 2015</w:t>
      </w:r>
      <w:r w:rsidRPr="00F777F7">
        <w:rPr>
          <w:rFonts w:ascii="Cambria" w:hAnsi="Cambria"/>
          <w:b w:val="0"/>
          <w:color w:val="auto"/>
          <w:sz w:val="24"/>
          <w:szCs w:val="24"/>
        </w:rPr>
        <w:t xml:space="preserve"> (na podstawie: www.</w:t>
      </w:r>
      <w:proofErr w:type="gramStart"/>
      <w:r w:rsidRPr="00F777F7">
        <w:rPr>
          <w:rFonts w:ascii="Cambria" w:hAnsi="Cambria"/>
          <w:b w:val="0"/>
          <w:color w:val="auto"/>
          <w:sz w:val="24"/>
          <w:szCs w:val="24"/>
        </w:rPr>
        <w:t>bazaazbestowa</w:t>
      </w:r>
      <w:proofErr w:type="gramEnd"/>
      <w:r w:rsidRPr="00F777F7">
        <w:rPr>
          <w:rFonts w:ascii="Cambria" w:hAnsi="Cambria"/>
          <w:b w:val="0"/>
          <w:color w:val="auto"/>
          <w:sz w:val="24"/>
          <w:szCs w:val="24"/>
        </w:rPr>
        <w:t>.</w:t>
      </w:r>
      <w:proofErr w:type="gramStart"/>
      <w:r w:rsidRPr="00F777F7">
        <w:rPr>
          <w:rFonts w:ascii="Cambria" w:hAnsi="Cambria"/>
          <w:b w:val="0"/>
          <w:color w:val="auto"/>
          <w:sz w:val="24"/>
          <w:szCs w:val="24"/>
        </w:rPr>
        <w:t>gov</w:t>
      </w:r>
      <w:proofErr w:type="gramEnd"/>
      <w:r w:rsidRPr="00F777F7">
        <w:rPr>
          <w:rFonts w:ascii="Cambria" w:hAnsi="Cambria"/>
          <w:b w:val="0"/>
          <w:color w:val="auto"/>
          <w:sz w:val="24"/>
          <w:szCs w:val="24"/>
        </w:rPr>
        <w:t>.</w:t>
      </w:r>
      <w:proofErr w:type="gramStart"/>
      <w:r w:rsidRPr="00F777F7">
        <w:rPr>
          <w:rFonts w:ascii="Cambria" w:hAnsi="Cambria"/>
          <w:b w:val="0"/>
          <w:color w:val="auto"/>
          <w:sz w:val="24"/>
          <w:szCs w:val="24"/>
        </w:rPr>
        <w:t>pl</w:t>
      </w:r>
      <w:proofErr w:type="gramEnd"/>
      <w:r w:rsidRPr="00F777F7">
        <w:rPr>
          <w:rFonts w:ascii="Cambria" w:hAnsi="Cambria"/>
          <w:b w:val="0"/>
          <w:color w:val="auto"/>
          <w:sz w:val="24"/>
          <w:szCs w:val="24"/>
        </w:rPr>
        <w:t>)</w:t>
      </w:r>
      <w:bookmarkEnd w:id="47"/>
    </w:p>
    <w:p w:rsidR="00131D14" w:rsidRPr="00F777F7" w:rsidRDefault="00F777F7" w:rsidP="00F777F7">
      <w:pPr>
        <w:spacing w:line="360" w:lineRule="auto"/>
        <w:ind w:firstLine="708"/>
        <w:jc w:val="both"/>
        <w:rPr>
          <w:rFonts w:asciiTheme="majorHAnsi" w:hAnsiTheme="majorHAnsi" w:cstheme="minorHAnsi"/>
        </w:rPr>
      </w:pPr>
      <w:r w:rsidRPr="00F777F7">
        <w:rPr>
          <w:rFonts w:asciiTheme="majorHAnsi" w:hAnsiTheme="majorHAnsi" w:cstheme="minorHAnsi"/>
        </w:rPr>
        <w:lastRenderedPageBreak/>
        <w:t>Na kolejnej mapie</w:t>
      </w:r>
      <w:r w:rsidR="00D820AB">
        <w:rPr>
          <w:rFonts w:asciiTheme="majorHAnsi" w:hAnsiTheme="majorHAnsi" w:cstheme="minorHAnsi"/>
        </w:rPr>
        <w:t xml:space="preserve"> (nr 5</w:t>
      </w:r>
      <w:r w:rsidR="00717C45">
        <w:rPr>
          <w:rFonts w:asciiTheme="majorHAnsi" w:hAnsiTheme="majorHAnsi" w:cstheme="minorHAnsi"/>
        </w:rPr>
        <w:t>)</w:t>
      </w:r>
      <w:r w:rsidRPr="00F777F7">
        <w:rPr>
          <w:rFonts w:asciiTheme="majorHAnsi" w:hAnsiTheme="majorHAnsi" w:cstheme="minorHAnsi"/>
        </w:rPr>
        <w:t xml:space="preserve"> przedstawiona została podobna analiza</w:t>
      </w:r>
      <w:r>
        <w:rPr>
          <w:rFonts w:asciiTheme="majorHAnsi" w:hAnsiTheme="majorHAnsi" w:cstheme="minorHAnsi"/>
        </w:rPr>
        <w:t>, jednak</w:t>
      </w:r>
      <w:r w:rsidRPr="00F777F7">
        <w:rPr>
          <w:rFonts w:asciiTheme="majorHAnsi" w:hAnsiTheme="majorHAnsi" w:cstheme="minorHAnsi"/>
        </w:rPr>
        <w:t xml:space="preserve"> </w:t>
      </w:r>
      <w:r w:rsidR="002D19BB">
        <w:rPr>
          <w:rFonts w:asciiTheme="majorHAnsi" w:hAnsiTheme="majorHAnsi" w:cstheme="minorHAnsi"/>
        </w:rPr>
        <w:br/>
      </w:r>
      <w:r w:rsidRPr="00F777F7">
        <w:rPr>
          <w:rFonts w:asciiTheme="majorHAnsi" w:hAnsiTheme="majorHAnsi" w:cstheme="minorHAnsi"/>
        </w:rPr>
        <w:t xml:space="preserve">w odniesieniu do województwa </w:t>
      </w:r>
      <w:r w:rsidR="00A60419">
        <w:rPr>
          <w:rFonts w:asciiTheme="majorHAnsi" w:hAnsiTheme="majorHAnsi" w:cstheme="minorHAnsi"/>
        </w:rPr>
        <w:t>świętokrzyskiego</w:t>
      </w:r>
      <w:r w:rsidRPr="00F777F7">
        <w:rPr>
          <w:rFonts w:asciiTheme="majorHAnsi" w:hAnsiTheme="majorHAnsi" w:cstheme="minorHAnsi"/>
        </w:rPr>
        <w:t xml:space="preserve"> z podziałem</w:t>
      </w:r>
      <w:r>
        <w:rPr>
          <w:rFonts w:asciiTheme="majorHAnsi" w:hAnsiTheme="majorHAnsi" w:cstheme="minorHAnsi"/>
        </w:rPr>
        <w:t xml:space="preserve"> na poszczególne gminy</w:t>
      </w:r>
      <w:r w:rsidR="00717C45">
        <w:rPr>
          <w:rFonts w:asciiTheme="majorHAnsi" w:hAnsiTheme="majorHAnsi" w:cstheme="minorHAnsi"/>
        </w:rPr>
        <w:t>. Widać na niej wyraźnie, że jeszcze nie wszystkie gminy wprowadziły d</w:t>
      </w:r>
      <w:r w:rsidR="002D19BB">
        <w:rPr>
          <w:rFonts w:asciiTheme="majorHAnsi" w:hAnsiTheme="majorHAnsi" w:cstheme="minorHAnsi"/>
        </w:rPr>
        <w:t>ane do bazy azbestowej, dlatego</w:t>
      </w:r>
      <w:r w:rsidR="00717C45">
        <w:rPr>
          <w:rFonts w:asciiTheme="majorHAnsi" w:hAnsiTheme="majorHAnsi" w:cstheme="minorHAnsi"/>
        </w:rPr>
        <w:t xml:space="preserve"> jak wcześniej wspomniano, konieczna jest aktywność wszystkich </w:t>
      </w:r>
      <w:proofErr w:type="gramStart"/>
      <w:r w:rsidR="00717C45">
        <w:rPr>
          <w:rFonts w:asciiTheme="majorHAnsi" w:hAnsiTheme="majorHAnsi" w:cstheme="minorHAnsi"/>
        </w:rPr>
        <w:t>samorządów,  aby</w:t>
      </w:r>
      <w:proofErr w:type="gramEnd"/>
      <w:r w:rsidR="00717C45">
        <w:rPr>
          <w:rFonts w:asciiTheme="majorHAnsi" w:hAnsiTheme="majorHAnsi" w:cstheme="minorHAnsi"/>
        </w:rPr>
        <w:t xml:space="preserve"> przedstawić pełną i wiarygodną analizę. Na prezentowanej mapie</w:t>
      </w:r>
      <w:r w:rsidR="00B325AE">
        <w:rPr>
          <w:rFonts w:asciiTheme="majorHAnsi" w:hAnsiTheme="majorHAnsi" w:cstheme="minorHAnsi"/>
        </w:rPr>
        <w:t xml:space="preserve"> można jednak zauważyć obszary </w:t>
      </w:r>
      <w:r w:rsidR="00717C45">
        <w:rPr>
          <w:rFonts w:asciiTheme="majorHAnsi" w:hAnsiTheme="majorHAnsi" w:cstheme="minorHAnsi"/>
        </w:rPr>
        <w:t xml:space="preserve">o zróżnicowanej ilości występowania wyrobów zawierających azbest w obrębie jednego województwa. Oczywiście wiarygodność tych danych zależy od dokładności inwentaryzacji, jakie zostały przeprowadzone na terenie poszczególnych gmin. Dodajmy, że baza azbestowa cały czas uzupełniana jest o nowe dane, które będą coraz </w:t>
      </w:r>
      <w:r w:rsidR="000F0EDB">
        <w:rPr>
          <w:rFonts w:asciiTheme="majorHAnsi" w:hAnsiTheme="majorHAnsi" w:cstheme="minorHAnsi"/>
        </w:rPr>
        <w:t>lepiej</w:t>
      </w:r>
      <w:r w:rsidR="00717C45">
        <w:rPr>
          <w:rFonts w:asciiTheme="majorHAnsi" w:hAnsiTheme="majorHAnsi" w:cstheme="minorHAnsi"/>
        </w:rPr>
        <w:t xml:space="preserve"> odzwierciedlały rzeczywistą sytuację związaną z wyrobami azbestowymi.</w:t>
      </w:r>
    </w:p>
    <w:p w:rsidR="00131D14" w:rsidRDefault="00A60419" w:rsidP="0005146A">
      <w:pPr>
        <w:jc w:val="both"/>
        <w:rPr>
          <w:rFonts w:asciiTheme="majorHAnsi" w:hAnsiTheme="majorHAnsi" w:cstheme="minorHAnsi"/>
          <w:b/>
          <w:sz w:val="36"/>
          <w:szCs w:val="36"/>
        </w:rPr>
      </w:pPr>
      <w:r>
        <w:rPr>
          <w:rFonts w:asciiTheme="majorHAnsi" w:hAnsiTheme="majorHAnsi" w:cstheme="minorHAnsi"/>
          <w:b/>
          <w:noProof/>
          <w:sz w:val="36"/>
          <w:szCs w:val="36"/>
        </w:rPr>
        <w:drawing>
          <wp:inline distT="0" distB="0" distL="0" distR="0" wp14:anchorId="3F5A1424" wp14:editId="7DC372CE">
            <wp:extent cx="5810250" cy="4406984"/>
            <wp:effectExtent l="0" t="0" r="0"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5814325" cy="4410075"/>
                    </a:xfrm>
                    <a:prstGeom prst="rect">
                      <a:avLst/>
                    </a:prstGeom>
                    <a:noFill/>
                    <a:ln>
                      <a:noFill/>
                    </a:ln>
                  </pic:spPr>
                </pic:pic>
              </a:graphicData>
            </a:graphic>
          </wp:inline>
        </w:drawing>
      </w:r>
    </w:p>
    <w:p w:rsidR="00131D14" w:rsidRPr="001C7A3B" w:rsidRDefault="001C7A3B" w:rsidP="001C7A3B">
      <w:pPr>
        <w:pStyle w:val="Legenda"/>
        <w:spacing w:line="360" w:lineRule="auto"/>
        <w:rPr>
          <w:rFonts w:asciiTheme="majorHAnsi" w:hAnsiTheme="majorHAnsi" w:cstheme="minorHAnsi"/>
          <w:b w:val="0"/>
          <w:color w:val="auto"/>
          <w:sz w:val="24"/>
          <w:szCs w:val="24"/>
        </w:rPr>
      </w:pPr>
      <w:bookmarkStart w:id="48" w:name="_Toc431933881"/>
      <w:r w:rsidRPr="001C7A3B">
        <w:rPr>
          <w:rFonts w:asciiTheme="majorHAnsi" w:hAnsiTheme="majorHAnsi"/>
          <w:color w:val="auto"/>
          <w:sz w:val="24"/>
          <w:szCs w:val="24"/>
        </w:rPr>
        <w:t xml:space="preserve">Mapa </w:t>
      </w:r>
      <w:r w:rsidR="002D56FA" w:rsidRPr="001C7A3B">
        <w:rPr>
          <w:rFonts w:asciiTheme="majorHAnsi" w:hAnsiTheme="majorHAnsi"/>
          <w:color w:val="auto"/>
          <w:sz w:val="24"/>
          <w:szCs w:val="24"/>
        </w:rPr>
        <w:fldChar w:fldCharType="begin"/>
      </w:r>
      <w:r w:rsidRPr="001C7A3B">
        <w:rPr>
          <w:rFonts w:asciiTheme="majorHAnsi" w:hAnsiTheme="majorHAnsi"/>
          <w:color w:val="auto"/>
          <w:sz w:val="24"/>
          <w:szCs w:val="24"/>
        </w:rPr>
        <w:instrText xml:space="preserve"> SEQ Mapa \* ARABIC </w:instrText>
      </w:r>
      <w:r w:rsidR="002D56FA" w:rsidRPr="001C7A3B">
        <w:rPr>
          <w:rFonts w:asciiTheme="majorHAnsi" w:hAnsiTheme="majorHAnsi"/>
          <w:color w:val="auto"/>
          <w:sz w:val="24"/>
          <w:szCs w:val="24"/>
        </w:rPr>
        <w:fldChar w:fldCharType="separate"/>
      </w:r>
      <w:r w:rsidR="005E66E8">
        <w:rPr>
          <w:rFonts w:asciiTheme="majorHAnsi" w:hAnsiTheme="majorHAnsi"/>
          <w:noProof/>
          <w:color w:val="auto"/>
          <w:sz w:val="24"/>
          <w:szCs w:val="24"/>
        </w:rPr>
        <w:t>5</w:t>
      </w:r>
      <w:r w:rsidR="002D56FA" w:rsidRPr="001C7A3B">
        <w:rPr>
          <w:rFonts w:asciiTheme="majorHAnsi" w:hAnsiTheme="majorHAnsi"/>
          <w:color w:val="auto"/>
          <w:sz w:val="24"/>
          <w:szCs w:val="24"/>
        </w:rPr>
        <w:fldChar w:fldCharType="end"/>
      </w:r>
      <w:r w:rsidRPr="001C7A3B">
        <w:rPr>
          <w:rFonts w:asciiTheme="majorHAnsi" w:hAnsiTheme="majorHAnsi"/>
          <w:color w:val="auto"/>
          <w:sz w:val="24"/>
          <w:szCs w:val="24"/>
        </w:rPr>
        <w:t xml:space="preserve"> </w:t>
      </w:r>
      <w:r w:rsidRPr="001C7A3B">
        <w:rPr>
          <w:rFonts w:asciiTheme="majorHAnsi" w:hAnsiTheme="majorHAnsi"/>
          <w:b w:val="0"/>
          <w:color w:val="auto"/>
          <w:sz w:val="24"/>
          <w:szCs w:val="24"/>
        </w:rPr>
        <w:t xml:space="preserve">Masa oraz stopień pilności usunięcia wyrobów zawierających azbest w woj. </w:t>
      </w:r>
      <w:r w:rsidR="00A60419">
        <w:rPr>
          <w:rFonts w:asciiTheme="majorHAnsi" w:hAnsiTheme="majorHAnsi"/>
          <w:b w:val="0"/>
          <w:color w:val="auto"/>
          <w:sz w:val="24"/>
          <w:szCs w:val="24"/>
        </w:rPr>
        <w:t>świętokrzyskim - stan na 15 czerwca 2015</w:t>
      </w:r>
      <w:r w:rsidRPr="001C7A3B">
        <w:rPr>
          <w:rFonts w:asciiTheme="majorHAnsi" w:hAnsiTheme="majorHAnsi"/>
          <w:b w:val="0"/>
          <w:color w:val="auto"/>
          <w:sz w:val="24"/>
          <w:szCs w:val="24"/>
        </w:rPr>
        <w:t xml:space="preserve"> (na podstawie: www.</w:t>
      </w:r>
      <w:proofErr w:type="gramStart"/>
      <w:r w:rsidRPr="001C7A3B">
        <w:rPr>
          <w:rFonts w:asciiTheme="majorHAnsi" w:hAnsiTheme="majorHAnsi"/>
          <w:b w:val="0"/>
          <w:color w:val="auto"/>
          <w:sz w:val="24"/>
          <w:szCs w:val="24"/>
        </w:rPr>
        <w:t>bazaazbestowa</w:t>
      </w:r>
      <w:proofErr w:type="gramEnd"/>
      <w:r w:rsidRPr="001C7A3B">
        <w:rPr>
          <w:rFonts w:asciiTheme="majorHAnsi" w:hAnsiTheme="majorHAnsi"/>
          <w:b w:val="0"/>
          <w:color w:val="auto"/>
          <w:sz w:val="24"/>
          <w:szCs w:val="24"/>
        </w:rPr>
        <w:t>.</w:t>
      </w:r>
      <w:proofErr w:type="gramStart"/>
      <w:r w:rsidRPr="001C7A3B">
        <w:rPr>
          <w:rFonts w:asciiTheme="majorHAnsi" w:hAnsiTheme="majorHAnsi"/>
          <w:b w:val="0"/>
          <w:color w:val="auto"/>
          <w:sz w:val="24"/>
          <w:szCs w:val="24"/>
        </w:rPr>
        <w:t>gov</w:t>
      </w:r>
      <w:proofErr w:type="gramEnd"/>
      <w:r w:rsidRPr="001C7A3B">
        <w:rPr>
          <w:rFonts w:asciiTheme="majorHAnsi" w:hAnsiTheme="majorHAnsi"/>
          <w:b w:val="0"/>
          <w:color w:val="auto"/>
          <w:sz w:val="24"/>
          <w:szCs w:val="24"/>
        </w:rPr>
        <w:t>.</w:t>
      </w:r>
      <w:proofErr w:type="gramStart"/>
      <w:r w:rsidRPr="001C7A3B">
        <w:rPr>
          <w:rFonts w:asciiTheme="majorHAnsi" w:hAnsiTheme="majorHAnsi"/>
          <w:b w:val="0"/>
          <w:color w:val="auto"/>
          <w:sz w:val="24"/>
          <w:szCs w:val="24"/>
        </w:rPr>
        <w:t>pl</w:t>
      </w:r>
      <w:proofErr w:type="gramEnd"/>
      <w:r w:rsidRPr="001C7A3B">
        <w:rPr>
          <w:rFonts w:asciiTheme="majorHAnsi" w:hAnsiTheme="majorHAnsi"/>
          <w:b w:val="0"/>
          <w:color w:val="auto"/>
          <w:sz w:val="24"/>
          <w:szCs w:val="24"/>
        </w:rPr>
        <w:t>)</w:t>
      </w:r>
      <w:bookmarkEnd w:id="48"/>
    </w:p>
    <w:p w:rsidR="00CB433F" w:rsidRPr="000F082C" w:rsidRDefault="0000693C" w:rsidP="002770C6">
      <w:pPr>
        <w:pStyle w:val="Nagwek1"/>
      </w:pPr>
      <w:bookmarkStart w:id="49" w:name="_Toc431847377"/>
      <w:r w:rsidRPr="000F082C">
        <w:lastRenderedPageBreak/>
        <w:t xml:space="preserve">DANE O </w:t>
      </w:r>
      <w:r w:rsidR="00CB433F" w:rsidRPr="000F082C">
        <w:t>ILOŚCI I STANIE WYROBÓW</w:t>
      </w:r>
      <w:r w:rsidR="00C65CE5" w:rsidRPr="000F082C">
        <w:t xml:space="preserve"> </w:t>
      </w:r>
      <w:r w:rsidR="00CB433F" w:rsidRPr="000F082C">
        <w:t>AZBE</w:t>
      </w:r>
      <w:r w:rsidR="005F114F">
        <w:t xml:space="preserve">STOWYCH ZLOKALIZOWANYCH W </w:t>
      </w:r>
      <w:r w:rsidR="00303CD6">
        <w:t xml:space="preserve">GMINIE </w:t>
      </w:r>
      <w:r w:rsidR="002F54E0">
        <w:t>ŁĄCZNA</w:t>
      </w:r>
      <w:bookmarkEnd w:id="49"/>
    </w:p>
    <w:p w:rsidR="00793402" w:rsidRPr="000F082C" w:rsidRDefault="00793402" w:rsidP="00793402">
      <w:pPr>
        <w:rPr>
          <w:rFonts w:asciiTheme="majorHAnsi" w:hAnsiTheme="majorHAnsi" w:cstheme="minorHAnsi"/>
        </w:rPr>
      </w:pPr>
    </w:p>
    <w:p w:rsidR="008337FB" w:rsidRPr="000F082C" w:rsidRDefault="002770C6" w:rsidP="0094564F">
      <w:pPr>
        <w:pStyle w:val="Nagwek2"/>
      </w:pPr>
      <w:r w:rsidRPr="000F082C">
        <w:t xml:space="preserve">  </w:t>
      </w:r>
      <w:bookmarkStart w:id="50" w:name="_Toc431847378"/>
      <w:r w:rsidR="00396270" w:rsidRPr="000F082C">
        <w:t xml:space="preserve">Ogólna charakterystyka </w:t>
      </w:r>
      <w:r w:rsidR="00F36552">
        <w:t xml:space="preserve">Gminy </w:t>
      </w:r>
      <w:r w:rsidR="002F54E0">
        <w:t>Łączna</w:t>
      </w:r>
      <w:bookmarkEnd w:id="50"/>
    </w:p>
    <w:p w:rsidR="00B325AE" w:rsidRPr="00B325AE" w:rsidRDefault="00B325AE" w:rsidP="00B325AE">
      <w:pPr>
        <w:widowControl w:val="0"/>
        <w:spacing w:line="360" w:lineRule="auto"/>
        <w:jc w:val="both"/>
        <w:rPr>
          <w:rFonts w:asciiTheme="majorHAnsi" w:hAnsiTheme="majorHAnsi" w:cs="Arial"/>
        </w:rPr>
      </w:pPr>
    </w:p>
    <w:p w:rsidR="00C422EE" w:rsidRPr="00C422EE" w:rsidRDefault="00C422EE" w:rsidP="00C422EE">
      <w:pPr>
        <w:spacing w:line="360" w:lineRule="auto"/>
        <w:ind w:firstLine="708"/>
        <w:jc w:val="both"/>
        <w:rPr>
          <w:rFonts w:asciiTheme="majorHAnsi" w:hAnsiTheme="majorHAnsi"/>
        </w:rPr>
      </w:pPr>
      <w:r w:rsidRPr="002C06DE">
        <w:rPr>
          <w:rFonts w:asciiTheme="majorHAnsi" w:hAnsiTheme="majorHAnsi"/>
          <w:b/>
        </w:rPr>
        <w:t>Gmina Łączna jest gminą wiejską położoną w województwie świętokrzyskim, w powiecie skarżyskim</w:t>
      </w:r>
      <w:r w:rsidRPr="00C422EE">
        <w:rPr>
          <w:rFonts w:asciiTheme="majorHAnsi" w:hAnsiTheme="majorHAnsi"/>
        </w:rPr>
        <w:t xml:space="preserve">. Gmina Łączna sąsiaduje z Miastem i Gminą Suchedniów oraz Gminą Bliżyn z powiatu skarżyskiego, a także z 3 gminami w powiecie kieleckim: Miastem i Gminą Bodzentyn oraz gminami wiejskimi Zagnańsk i Masłów. </w:t>
      </w:r>
    </w:p>
    <w:p w:rsidR="00C422EE" w:rsidRPr="00C422EE" w:rsidRDefault="00C422EE" w:rsidP="00C422EE">
      <w:pPr>
        <w:spacing w:line="360" w:lineRule="auto"/>
        <w:jc w:val="both"/>
        <w:rPr>
          <w:rFonts w:asciiTheme="majorHAnsi" w:hAnsiTheme="majorHAnsi"/>
        </w:rPr>
      </w:pPr>
      <w:r w:rsidRPr="00C422EE">
        <w:rPr>
          <w:rFonts w:asciiTheme="majorHAnsi" w:hAnsiTheme="majorHAnsi"/>
        </w:rPr>
        <w:t xml:space="preserve">Gminę Łączna tworzy 13 sołectw: Czerwona Górka, Gózd, Jęgrzna, Kamionki, Klonów, Łączna, Osełków, Podłazie, Podzagnańszcze, Występa, Zalezianka, Zagórze, Zaskale. </w:t>
      </w:r>
    </w:p>
    <w:p w:rsidR="00C422EE" w:rsidRPr="002C06DE" w:rsidRDefault="00C422EE" w:rsidP="00C422EE">
      <w:pPr>
        <w:spacing w:line="360" w:lineRule="auto"/>
        <w:jc w:val="both"/>
        <w:rPr>
          <w:rFonts w:asciiTheme="majorHAnsi" w:hAnsiTheme="majorHAnsi"/>
          <w:b/>
        </w:rPr>
      </w:pPr>
      <w:r w:rsidRPr="002C06DE">
        <w:rPr>
          <w:rFonts w:asciiTheme="majorHAnsi" w:hAnsiTheme="majorHAnsi"/>
          <w:b/>
        </w:rPr>
        <w:t>Powierzchnia gminy wynosi ok. 62 km</w:t>
      </w:r>
      <w:r w:rsidRPr="002C06DE">
        <w:rPr>
          <w:rFonts w:asciiTheme="majorHAnsi" w:hAnsiTheme="majorHAnsi"/>
          <w:b/>
          <w:vertAlign w:val="superscript"/>
        </w:rPr>
        <w:t>2</w:t>
      </w:r>
      <w:r w:rsidRPr="002C06DE">
        <w:rPr>
          <w:rFonts w:asciiTheme="majorHAnsi" w:hAnsiTheme="majorHAnsi"/>
          <w:b/>
        </w:rPr>
        <w:t>.</w:t>
      </w:r>
    </w:p>
    <w:p w:rsidR="00C422EE" w:rsidRPr="002C06DE" w:rsidRDefault="00C422EE" w:rsidP="00C422EE">
      <w:pPr>
        <w:spacing w:line="360" w:lineRule="auto"/>
        <w:jc w:val="both"/>
        <w:rPr>
          <w:rFonts w:asciiTheme="majorHAnsi" w:hAnsiTheme="majorHAnsi"/>
          <w:b/>
        </w:rPr>
      </w:pPr>
      <w:r w:rsidRPr="002C06DE">
        <w:rPr>
          <w:rFonts w:asciiTheme="majorHAnsi" w:hAnsiTheme="majorHAnsi"/>
          <w:b/>
        </w:rPr>
        <w:t>Liczba mieszkańców wynosi 5 268 osób.</w:t>
      </w:r>
    </w:p>
    <w:p w:rsidR="00B325AE" w:rsidRPr="00C422EE" w:rsidRDefault="002F54E0" w:rsidP="007F29CE">
      <w:pPr>
        <w:widowControl w:val="0"/>
        <w:spacing w:line="360" w:lineRule="auto"/>
        <w:ind w:firstLine="360"/>
        <w:jc w:val="both"/>
        <w:rPr>
          <w:rFonts w:asciiTheme="majorHAnsi" w:hAnsiTheme="majorHAnsi" w:cs="Arial"/>
        </w:rPr>
      </w:pPr>
      <w:r w:rsidRPr="00C422EE">
        <w:rPr>
          <w:rFonts w:asciiTheme="majorHAnsi" w:hAnsiTheme="majorHAnsi" w:cs="Arial"/>
          <w:noProof/>
        </w:rPr>
        <w:drawing>
          <wp:inline distT="0" distB="0" distL="0" distR="0" wp14:anchorId="4E183ED9" wp14:editId="132FE7F9">
            <wp:extent cx="3666490" cy="3597275"/>
            <wp:effectExtent l="0" t="0" r="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3666490" cy="3597275"/>
                    </a:xfrm>
                    <a:prstGeom prst="rect">
                      <a:avLst/>
                    </a:prstGeom>
                    <a:noFill/>
                    <a:ln>
                      <a:noFill/>
                    </a:ln>
                  </pic:spPr>
                </pic:pic>
              </a:graphicData>
            </a:graphic>
          </wp:inline>
        </w:drawing>
      </w:r>
    </w:p>
    <w:p w:rsidR="000F0EDB" w:rsidRPr="00C422EE" w:rsidRDefault="000F0EDB" w:rsidP="00B325AE">
      <w:pPr>
        <w:widowControl w:val="0"/>
        <w:spacing w:line="360" w:lineRule="auto"/>
        <w:rPr>
          <w:rFonts w:asciiTheme="majorHAnsi" w:hAnsiTheme="majorHAnsi" w:cs="Arial"/>
        </w:rPr>
      </w:pPr>
    </w:p>
    <w:p w:rsidR="000F0EDB" w:rsidRPr="00C422EE" w:rsidRDefault="00594EE6" w:rsidP="00594EE6">
      <w:pPr>
        <w:pStyle w:val="Legenda"/>
        <w:rPr>
          <w:rFonts w:asciiTheme="majorHAnsi" w:hAnsiTheme="majorHAnsi"/>
          <w:b w:val="0"/>
          <w:color w:val="auto"/>
          <w:sz w:val="24"/>
          <w:szCs w:val="24"/>
        </w:rPr>
      </w:pPr>
      <w:bookmarkStart w:id="51" w:name="_Toc367117182"/>
      <w:bookmarkStart w:id="52" w:name="_Toc404690099"/>
      <w:bookmarkStart w:id="53" w:name="_Toc431933882"/>
      <w:r w:rsidRPr="00C422EE">
        <w:rPr>
          <w:rFonts w:asciiTheme="majorHAnsi" w:hAnsiTheme="majorHAnsi"/>
          <w:color w:val="auto"/>
          <w:sz w:val="24"/>
          <w:szCs w:val="24"/>
        </w:rPr>
        <w:t xml:space="preserve">Mapa </w:t>
      </w:r>
      <w:r w:rsidR="002D56FA" w:rsidRPr="00C422EE">
        <w:rPr>
          <w:rFonts w:asciiTheme="majorHAnsi" w:hAnsiTheme="majorHAnsi"/>
          <w:color w:val="auto"/>
          <w:sz w:val="24"/>
          <w:szCs w:val="24"/>
        </w:rPr>
        <w:fldChar w:fldCharType="begin"/>
      </w:r>
      <w:r w:rsidRPr="00C422EE">
        <w:rPr>
          <w:rFonts w:asciiTheme="majorHAnsi" w:hAnsiTheme="majorHAnsi"/>
          <w:color w:val="auto"/>
          <w:sz w:val="24"/>
          <w:szCs w:val="24"/>
        </w:rPr>
        <w:instrText xml:space="preserve"> SEQ Mapa \* ARABIC </w:instrText>
      </w:r>
      <w:r w:rsidR="002D56FA" w:rsidRPr="00C422EE">
        <w:rPr>
          <w:rFonts w:asciiTheme="majorHAnsi" w:hAnsiTheme="majorHAnsi"/>
          <w:color w:val="auto"/>
          <w:sz w:val="24"/>
          <w:szCs w:val="24"/>
        </w:rPr>
        <w:fldChar w:fldCharType="separate"/>
      </w:r>
      <w:r w:rsidR="005E66E8">
        <w:rPr>
          <w:rFonts w:asciiTheme="majorHAnsi" w:hAnsiTheme="majorHAnsi"/>
          <w:noProof/>
          <w:color w:val="auto"/>
          <w:sz w:val="24"/>
          <w:szCs w:val="24"/>
        </w:rPr>
        <w:t>6</w:t>
      </w:r>
      <w:r w:rsidR="002D56FA" w:rsidRPr="00C422EE">
        <w:rPr>
          <w:rFonts w:asciiTheme="majorHAnsi" w:hAnsiTheme="majorHAnsi"/>
          <w:color w:val="auto"/>
          <w:sz w:val="24"/>
          <w:szCs w:val="24"/>
        </w:rPr>
        <w:fldChar w:fldCharType="end"/>
      </w:r>
      <w:r w:rsidRPr="00C422EE">
        <w:rPr>
          <w:rFonts w:asciiTheme="majorHAnsi" w:hAnsiTheme="majorHAnsi"/>
          <w:color w:val="auto"/>
          <w:sz w:val="24"/>
          <w:szCs w:val="24"/>
        </w:rPr>
        <w:t xml:space="preserve"> </w:t>
      </w:r>
      <w:r w:rsidR="000F0EDB" w:rsidRPr="00C422EE">
        <w:rPr>
          <w:rFonts w:asciiTheme="majorHAnsi" w:hAnsiTheme="majorHAnsi"/>
          <w:b w:val="0"/>
          <w:color w:val="auto"/>
          <w:sz w:val="24"/>
          <w:szCs w:val="24"/>
        </w:rPr>
        <w:t xml:space="preserve">Położenie </w:t>
      </w:r>
      <w:r w:rsidR="00F36552" w:rsidRPr="00C422EE">
        <w:rPr>
          <w:rFonts w:asciiTheme="majorHAnsi" w:hAnsiTheme="majorHAnsi"/>
          <w:b w:val="0"/>
          <w:color w:val="auto"/>
          <w:sz w:val="24"/>
          <w:szCs w:val="24"/>
        </w:rPr>
        <w:t xml:space="preserve">Gminy </w:t>
      </w:r>
      <w:r w:rsidR="002F54E0" w:rsidRPr="00C422EE">
        <w:rPr>
          <w:rFonts w:asciiTheme="majorHAnsi" w:hAnsiTheme="majorHAnsi"/>
          <w:b w:val="0"/>
          <w:color w:val="auto"/>
          <w:sz w:val="24"/>
          <w:szCs w:val="24"/>
        </w:rPr>
        <w:t>Łączna</w:t>
      </w:r>
      <w:r w:rsidR="000F0EDB" w:rsidRPr="00C422EE">
        <w:rPr>
          <w:rFonts w:asciiTheme="majorHAnsi" w:hAnsiTheme="majorHAnsi"/>
          <w:b w:val="0"/>
          <w:color w:val="auto"/>
          <w:sz w:val="24"/>
          <w:szCs w:val="24"/>
        </w:rPr>
        <w:t xml:space="preserve"> na tle </w:t>
      </w:r>
      <w:bookmarkEnd w:id="51"/>
      <w:bookmarkEnd w:id="52"/>
      <w:r w:rsidR="00B325AE" w:rsidRPr="00C422EE">
        <w:rPr>
          <w:rFonts w:asciiTheme="majorHAnsi" w:hAnsiTheme="majorHAnsi"/>
          <w:b w:val="0"/>
          <w:color w:val="auto"/>
          <w:sz w:val="24"/>
          <w:szCs w:val="24"/>
        </w:rPr>
        <w:t>powiatu</w:t>
      </w:r>
      <w:r w:rsidR="000F0EDB" w:rsidRPr="00C422EE">
        <w:rPr>
          <w:rFonts w:asciiTheme="majorHAnsi" w:hAnsiTheme="majorHAnsi"/>
          <w:b w:val="0"/>
          <w:color w:val="auto"/>
          <w:sz w:val="24"/>
          <w:szCs w:val="24"/>
        </w:rPr>
        <w:t xml:space="preserve"> </w:t>
      </w:r>
      <w:r w:rsidR="003F5B74" w:rsidRPr="00C422EE">
        <w:rPr>
          <w:rFonts w:asciiTheme="majorHAnsi" w:hAnsiTheme="majorHAnsi"/>
          <w:b w:val="0"/>
          <w:color w:val="auto"/>
          <w:sz w:val="24"/>
          <w:szCs w:val="24"/>
        </w:rPr>
        <w:t>skarżyskiego</w:t>
      </w:r>
      <w:r w:rsidR="00B325AE" w:rsidRPr="00C422EE">
        <w:rPr>
          <w:rFonts w:asciiTheme="majorHAnsi" w:hAnsiTheme="majorHAnsi"/>
          <w:b w:val="0"/>
          <w:color w:val="auto"/>
          <w:sz w:val="24"/>
          <w:szCs w:val="24"/>
        </w:rPr>
        <w:t xml:space="preserve"> (źródło</w:t>
      </w:r>
      <w:proofErr w:type="gramStart"/>
      <w:r w:rsidR="00B325AE" w:rsidRPr="00C422EE">
        <w:rPr>
          <w:rFonts w:asciiTheme="majorHAnsi" w:hAnsiTheme="majorHAnsi"/>
          <w:b w:val="0"/>
          <w:color w:val="auto"/>
          <w:sz w:val="24"/>
          <w:szCs w:val="24"/>
        </w:rPr>
        <w:t>:www</w:t>
      </w:r>
      <w:proofErr w:type="gramEnd"/>
      <w:r w:rsidR="00B325AE" w:rsidRPr="00C422EE">
        <w:rPr>
          <w:rFonts w:asciiTheme="majorHAnsi" w:hAnsiTheme="majorHAnsi"/>
          <w:b w:val="0"/>
          <w:color w:val="auto"/>
          <w:sz w:val="24"/>
          <w:szCs w:val="24"/>
        </w:rPr>
        <w:t>.</w:t>
      </w:r>
      <w:proofErr w:type="gramStart"/>
      <w:r w:rsidR="00B325AE" w:rsidRPr="00C422EE">
        <w:rPr>
          <w:rFonts w:asciiTheme="majorHAnsi" w:hAnsiTheme="majorHAnsi"/>
          <w:b w:val="0"/>
          <w:color w:val="auto"/>
          <w:sz w:val="24"/>
          <w:szCs w:val="24"/>
        </w:rPr>
        <w:t>gminy</w:t>
      </w:r>
      <w:proofErr w:type="gramEnd"/>
      <w:r w:rsidR="00B325AE" w:rsidRPr="00C422EE">
        <w:rPr>
          <w:rFonts w:asciiTheme="majorHAnsi" w:hAnsiTheme="majorHAnsi"/>
          <w:b w:val="0"/>
          <w:color w:val="auto"/>
          <w:sz w:val="24"/>
          <w:szCs w:val="24"/>
        </w:rPr>
        <w:t>.</w:t>
      </w:r>
      <w:proofErr w:type="gramStart"/>
      <w:r w:rsidR="00B325AE" w:rsidRPr="00C422EE">
        <w:rPr>
          <w:rFonts w:asciiTheme="majorHAnsi" w:hAnsiTheme="majorHAnsi"/>
          <w:b w:val="0"/>
          <w:color w:val="auto"/>
          <w:sz w:val="24"/>
          <w:szCs w:val="24"/>
        </w:rPr>
        <w:t>pl</w:t>
      </w:r>
      <w:proofErr w:type="gramEnd"/>
      <w:r w:rsidR="00B325AE" w:rsidRPr="00C422EE">
        <w:rPr>
          <w:rFonts w:asciiTheme="majorHAnsi" w:hAnsiTheme="majorHAnsi"/>
          <w:b w:val="0"/>
          <w:color w:val="auto"/>
          <w:sz w:val="24"/>
          <w:szCs w:val="24"/>
        </w:rPr>
        <w:t>).</w:t>
      </w:r>
      <w:bookmarkEnd w:id="53"/>
    </w:p>
    <w:p w:rsidR="00C422EE" w:rsidRPr="00C422EE" w:rsidRDefault="00C422EE" w:rsidP="00C422EE">
      <w:pPr>
        <w:rPr>
          <w:rFonts w:asciiTheme="majorHAnsi" w:hAnsiTheme="majorHAnsi"/>
        </w:rPr>
      </w:pPr>
    </w:p>
    <w:p w:rsidR="00C422EE" w:rsidRPr="00C422EE" w:rsidRDefault="00C422EE" w:rsidP="00C422EE">
      <w:pPr>
        <w:rPr>
          <w:rFonts w:asciiTheme="majorHAnsi" w:hAnsiTheme="majorHAnsi"/>
        </w:rPr>
      </w:pPr>
    </w:p>
    <w:p w:rsidR="00C422EE" w:rsidRPr="00C422EE" w:rsidRDefault="00C422EE" w:rsidP="00C422EE">
      <w:pPr>
        <w:rPr>
          <w:rFonts w:asciiTheme="majorHAnsi" w:hAnsiTheme="majorHAnsi"/>
        </w:rPr>
      </w:pPr>
    </w:p>
    <w:p w:rsidR="00C422EE" w:rsidRPr="00C422EE" w:rsidRDefault="00C422EE" w:rsidP="00C422EE">
      <w:pPr>
        <w:spacing w:line="360" w:lineRule="auto"/>
        <w:ind w:firstLine="708"/>
        <w:jc w:val="both"/>
        <w:rPr>
          <w:rFonts w:asciiTheme="majorHAnsi" w:hAnsiTheme="majorHAnsi"/>
        </w:rPr>
      </w:pPr>
      <w:r w:rsidRPr="00C422EE">
        <w:rPr>
          <w:rFonts w:asciiTheme="majorHAnsi" w:hAnsiTheme="majorHAnsi"/>
        </w:rPr>
        <w:lastRenderedPageBreak/>
        <w:t xml:space="preserve">Zgodnie z podziałem fizyczno-geograficznym teren gminy należy do makroregionu Wyżyna Kielecka, obejmującego znaczną część Płaskowyżu Suchedniowskiego oraz fragmenty </w:t>
      </w:r>
      <w:proofErr w:type="spellStart"/>
      <w:r w:rsidRPr="00C422EE">
        <w:rPr>
          <w:rFonts w:asciiTheme="majorHAnsi" w:hAnsiTheme="majorHAnsi"/>
        </w:rPr>
        <w:t>mezoregionu</w:t>
      </w:r>
      <w:proofErr w:type="spellEnd"/>
      <w:r w:rsidRPr="00C422EE">
        <w:rPr>
          <w:rFonts w:asciiTheme="majorHAnsi" w:hAnsiTheme="majorHAnsi"/>
        </w:rPr>
        <w:t xml:space="preserve"> Gór Świętokrzyskich. Na południe od doliny Kamiennej wznosi się wysoczyzna Płaskowyżu Suchedniowskiego. </w:t>
      </w:r>
    </w:p>
    <w:p w:rsidR="00C422EE" w:rsidRDefault="00C422EE" w:rsidP="00C422EE">
      <w:pPr>
        <w:spacing w:line="360" w:lineRule="auto"/>
        <w:ind w:firstLine="708"/>
        <w:jc w:val="both"/>
        <w:rPr>
          <w:rFonts w:asciiTheme="majorHAnsi" w:hAnsiTheme="majorHAnsi"/>
        </w:rPr>
      </w:pPr>
      <w:r w:rsidRPr="00C422EE">
        <w:rPr>
          <w:rFonts w:asciiTheme="majorHAnsi" w:hAnsiTheme="majorHAnsi"/>
        </w:rPr>
        <w:t xml:space="preserve">Gmina jest korzystnie ulokowana pod względem komunikacyjnym, tuż przy drodze ekspresowej Nr 7 wiodącej z Gdańska przez Warszawę, Skarżysko-Kamienną </w:t>
      </w:r>
      <w:r w:rsidR="008A218A">
        <w:rPr>
          <w:rFonts w:asciiTheme="majorHAnsi" w:hAnsiTheme="majorHAnsi"/>
        </w:rPr>
        <w:br/>
      </w:r>
      <w:r w:rsidRPr="00C422EE">
        <w:rPr>
          <w:rFonts w:asciiTheme="majorHAnsi" w:hAnsiTheme="majorHAnsi"/>
        </w:rPr>
        <w:t>i Kraków do granicy ze Słowacją. W strukturze przestrzenno-funkcjonalnej gminy wyróżnia się zwartą przestrzeń rolniczo-osadniczą centralnej części gminy (w pobliżu drogi krajowej nr</w:t>
      </w:r>
      <w:proofErr w:type="gramStart"/>
      <w:r w:rsidRPr="00C422EE">
        <w:rPr>
          <w:rFonts w:asciiTheme="majorHAnsi" w:hAnsiTheme="majorHAnsi"/>
        </w:rPr>
        <w:t xml:space="preserve"> 7). Pozostałą</w:t>
      </w:r>
      <w:proofErr w:type="gramEnd"/>
      <w:r w:rsidRPr="00C422EE">
        <w:rPr>
          <w:rFonts w:asciiTheme="majorHAnsi" w:hAnsiTheme="majorHAnsi"/>
        </w:rPr>
        <w:t xml:space="preserve"> przestrzeń zajmują tereny leśne (55,4% terenu gminy). </w:t>
      </w:r>
    </w:p>
    <w:p w:rsidR="002C06DE" w:rsidRPr="002C06DE" w:rsidRDefault="002C06DE" w:rsidP="002C06DE">
      <w:pPr>
        <w:spacing w:line="360" w:lineRule="auto"/>
        <w:ind w:firstLine="708"/>
        <w:jc w:val="both"/>
        <w:rPr>
          <w:rFonts w:asciiTheme="majorHAnsi" w:hAnsiTheme="majorHAnsi"/>
        </w:rPr>
      </w:pPr>
      <w:r w:rsidRPr="002C06DE">
        <w:rPr>
          <w:rFonts w:asciiTheme="majorHAnsi" w:hAnsiTheme="majorHAnsi"/>
        </w:rPr>
        <w:t xml:space="preserve">W gminie Łączna użytki rolne zajmują </w:t>
      </w:r>
      <w:smartTag w:uri="urn:schemas-microsoft-com:office:smarttags" w:element="metricconverter">
        <w:smartTagPr>
          <w:attr w:name="ProductID" w:val="1.941 ha"/>
        </w:smartTagPr>
        <w:r w:rsidRPr="002C06DE">
          <w:rPr>
            <w:rFonts w:asciiTheme="majorHAnsi" w:hAnsiTheme="majorHAnsi"/>
          </w:rPr>
          <w:t xml:space="preserve">1.941 </w:t>
        </w:r>
        <w:proofErr w:type="gramStart"/>
        <w:r w:rsidRPr="002C06DE">
          <w:rPr>
            <w:rFonts w:asciiTheme="majorHAnsi" w:hAnsiTheme="majorHAnsi"/>
          </w:rPr>
          <w:t>ha</w:t>
        </w:r>
      </w:smartTag>
      <w:proofErr w:type="gramEnd"/>
      <w:r w:rsidRPr="002C06DE">
        <w:rPr>
          <w:rFonts w:asciiTheme="majorHAnsi" w:hAnsiTheme="majorHAnsi"/>
        </w:rPr>
        <w:t xml:space="preserve">, w tym: grunty orne zajmują </w:t>
      </w:r>
      <w:smartTag w:uri="urn:schemas-microsoft-com:office:smarttags" w:element="metricconverter">
        <w:smartTagPr>
          <w:attr w:name="ProductID" w:val="1.168 ha"/>
        </w:smartTagPr>
        <w:r w:rsidRPr="002C06DE">
          <w:rPr>
            <w:rFonts w:asciiTheme="majorHAnsi" w:hAnsiTheme="majorHAnsi"/>
          </w:rPr>
          <w:t xml:space="preserve">1.168 </w:t>
        </w:r>
        <w:proofErr w:type="gramStart"/>
        <w:r w:rsidRPr="002C06DE">
          <w:rPr>
            <w:rFonts w:asciiTheme="majorHAnsi" w:hAnsiTheme="majorHAnsi"/>
          </w:rPr>
          <w:t>ha</w:t>
        </w:r>
      </w:smartTag>
      <w:proofErr w:type="gramEnd"/>
      <w:r w:rsidRPr="002C06DE">
        <w:rPr>
          <w:rFonts w:asciiTheme="majorHAnsi" w:hAnsiTheme="majorHAnsi"/>
        </w:rPr>
        <w:t xml:space="preserve">, łąki - </w:t>
      </w:r>
      <w:smartTag w:uri="urn:schemas-microsoft-com:office:smarttags" w:element="metricconverter">
        <w:smartTagPr>
          <w:attr w:name="ProductID" w:val="721 ha"/>
        </w:smartTagPr>
        <w:r w:rsidRPr="002C06DE">
          <w:rPr>
            <w:rFonts w:asciiTheme="majorHAnsi" w:hAnsiTheme="majorHAnsi"/>
          </w:rPr>
          <w:t>721 ha</w:t>
        </w:r>
      </w:smartTag>
      <w:r w:rsidRPr="002C06DE">
        <w:rPr>
          <w:rFonts w:asciiTheme="majorHAnsi" w:hAnsiTheme="majorHAnsi"/>
        </w:rPr>
        <w:t xml:space="preserve">, sady - </w:t>
      </w:r>
      <w:smartTag w:uri="urn:schemas-microsoft-com:office:smarttags" w:element="metricconverter">
        <w:smartTagPr>
          <w:attr w:name="ProductID" w:val="10 ha"/>
        </w:smartTagPr>
        <w:r w:rsidRPr="002C06DE">
          <w:rPr>
            <w:rFonts w:asciiTheme="majorHAnsi" w:hAnsiTheme="majorHAnsi"/>
          </w:rPr>
          <w:t>10 ha</w:t>
        </w:r>
      </w:smartTag>
      <w:r w:rsidRPr="002C06DE">
        <w:rPr>
          <w:rFonts w:asciiTheme="majorHAnsi" w:hAnsiTheme="majorHAnsi"/>
        </w:rPr>
        <w:t xml:space="preserve">, pastwiska - </w:t>
      </w:r>
      <w:smartTag w:uri="urn:schemas-microsoft-com:office:smarttags" w:element="metricconverter">
        <w:smartTagPr>
          <w:attr w:name="ProductID" w:val="42 ha"/>
        </w:smartTagPr>
        <w:r w:rsidRPr="002C06DE">
          <w:rPr>
            <w:rFonts w:asciiTheme="majorHAnsi" w:hAnsiTheme="majorHAnsi"/>
          </w:rPr>
          <w:t>42 ha</w:t>
        </w:r>
      </w:smartTag>
      <w:r w:rsidRPr="002C06DE">
        <w:rPr>
          <w:rFonts w:asciiTheme="majorHAnsi" w:hAnsiTheme="majorHAnsi"/>
        </w:rPr>
        <w:t>. Działalność rolniczą prowadzą głównie gospodarstwa o powierzchni 1-</w:t>
      </w:r>
      <w:smartTag w:uri="urn:schemas-microsoft-com:office:smarttags" w:element="metricconverter">
        <w:smartTagPr>
          <w:attr w:name="ProductID" w:val="5 ha"/>
        </w:smartTagPr>
        <w:r w:rsidRPr="002C06DE">
          <w:rPr>
            <w:rFonts w:asciiTheme="majorHAnsi" w:hAnsiTheme="majorHAnsi"/>
          </w:rPr>
          <w:t>5 ha</w:t>
        </w:r>
      </w:smartTag>
      <w:r w:rsidRPr="002C06DE">
        <w:rPr>
          <w:rFonts w:asciiTheme="majorHAnsi" w:hAnsiTheme="majorHAnsi"/>
        </w:rPr>
        <w:t xml:space="preserve">. </w:t>
      </w:r>
    </w:p>
    <w:p w:rsidR="002C06DE" w:rsidRPr="00C422EE" w:rsidRDefault="002C06DE" w:rsidP="002C06DE">
      <w:pPr>
        <w:spacing w:line="360" w:lineRule="auto"/>
        <w:ind w:firstLine="708"/>
        <w:jc w:val="both"/>
        <w:rPr>
          <w:rFonts w:asciiTheme="majorHAnsi" w:hAnsiTheme="majorHAnsi"/>
        </w:rPr>
      </w:pPr>
      <w:r w:rsidRPr="002C06DE">
        <w:rPr>
          <w:rFonts w:asciiTheme="majorHAnsi" w:hAnsiTheme="majorHAnsi"/>
        </w:rPr>
        <w:t xml:space="preserve">Gmina posiada duże walory krajobrazowe w postaci będących pod ochroną terenów leśnych. </w:t>
      </w:r>
    </w:p>
    <w:p w:rsidR="00C422EE" w:rsidRPr="00C422EE" w:rsidRDefault="002C06DE" w:rsidP="00C422EE">
      <w:pPr>
        <w:spacing w:line="360" w:lineRule="auto"/>
        <w:jc w:val="both"/>
        <w:rPr>
          <w:rFonts w:asciiTheme="majorHAnsi" w:hAnsiTheme="majorHAnsi"/>
        </w:rPr>
      </w:pPr>
      <w:r>
        <w:rPr>
          <w:rFonts w:asciiTheme="majorHAnsi" w:hAnsiTheme="majorHAnsi"/>
        </w:rPr>
        <w:t>Na terenie Gminy Łączna występują następujące obszary chronione</w:t>
      </w:r>
      <w:r w:rsidR="00C422EE" w:rsidRPr="00C422EE">
        <w:rPr>
          <w:rFonts w:asciiTheme="majorHAnsi" w:hAnsiTheme="majorHAnsi"/>
        </w:rPr>
        <w:t>:</w:t>
      </w:r>
    </w:p>
    <w:p w:rsidR="00C422EE" w:rsidRPr="00C422EE" w:rsidRDefault="00C422EE" w:rsidP="00C422EE">
      <w:pPr>
        <w:spacing w:line="360" w:lineRule="auto"/>
        <w:jc w:val="both"/>
        <w:rPr>
          <w:rFonts w:asciiTheme="majorHAnsi" w:hAnsiTheme="majorHAnsi"/>
        </w:rPr>
      </w:pPr>
      <w:r w:rsidRPr="00C422EE">
        <w:rPr>
          <w:rFonts w:asciiTheme="majorHAnsi" w:hAnsiTheme="majorHAnsi"/>
          <w:b/>
          <w:u w:val="single"/>
        </w:rPr>
        <w:t>Świętokrzyski Park Narodowy</w:t>
      </w:r>
    </w:p>
    <w:p w:rsidR="00C422EE" w:rsidRPr="00C422EE" w:rsidRDefault="00C422EE" w:rsidP="00C422EE">
      <w:pPr>
        <w:spacing w:line="360" w:lineRule="auto"/>
        <w:jc w:val="both"/>
        <w:rPr>
          <w:rFonts w:asciiTheme="majorHAnsi" w:hAnsiTheme="majorHAnsi"/>
        </w:rPr>
      </w:pPr>
      <w:r w:rsidRPr="00C422EE">
        <w:rPr>
          <w:rFonts w:asciiTheme="majorHAnsi" w:hAnsiTheme="majorHAnsi"/>
        </w:rPr>
        <w:t xml:space="preserve">Świętokrzyski Park Narodowy wraz z otuliną występuje tylko w niewielkim fragmencie </w:t>
      </w:r>
      <w:r w:rsidRPr="00C422EE">
        <w:rPr>
          <w:rFonts w:asciiTheme="majorHAnsi" w:hAnsiTheme="majorHAnsi"/>
        </w:rPr>
        <w:br/>
        <w:t xml:space="preserve">w granicach powiatu skarżyskiego, pomiędzy miejscowościami: Klonów i Zagórze. Utworzony został na podstawie rozporządzenia Rady Ministrów z dnia 1 kwietnia 1950 r. </w:t>
      </w:r>
    </w:p>
    <w:p w:rsidR="00C422EE" w:rsidRPr="00C422EE" w:rsidRDefault="00C422EE" w:rsidP="00C422EE">
      <w:pPr>
        <w:spacing w:line="360" w:lineRule="auto"/>
        <w:jc w:val="both"/>
        <w:rPr>
          <w:rFonts w:asciiTheme="majorHAnsi" w:hAnsiTheme="majorHAnsi"/>
        </w:rPr>
      </w:pPr>
      <w:r w:rsidRPr="00C422EE">
        <w:rPr>
          <w:rFonts w:asciiTheme="majorHAnsi" w:hAnsiTheme="majorHAnsi"/>
          <w:b/>
          <w:u w:val="single"/>
        </w:rPr>
        <w:t>Suchedniowsko-Oblęgorski Park Krajobrazowy</w:t>
      </w:r>
      <w:r w:rsidRPr="00C422EE">
        <w:rPr>
          <w:rFonts w:asciiTheme="majorHAnsi" w:hAnsiTheme="majorHAnsi"/>
        </w:rPr>
        <w:t xml:space="preserve"> (powierzchnia w gminie Łączna 2232 ha, otulina Parku- 913 ha) położony jest na zachód od drogi nr 7 i w obszarze Powiatu obejmuje gminy: Bliżyn, Suchedniów oraz północno-zachodni fragment gminy Łączna. </w:t>
      </w:r>
    </w:p>
    <w:p w:rsidR="00C422EE" w:rsidRPr="00C422EE" w:rsidRDefault="00C422EE" w:rsidP="00C422EE">
      <w:pPr>
        <w:spacing w:line="360" w:lineRule="auto"/>
        <w:jc w:val="both"/>
        <w:rPr>
          <w:rFonts w:asciiTheme="majorHAnsi" w:hAnsiTheme="majorHAnsi"/>
        </w:rPr>
      </w:pPr>
      <w:proofErr w:type="spellStart"/>
      <w:r w:rsidRPr="00C422EE">
        <w:rPr>
          <w:rFonts w:asciiTheme="majorHAnsi" w:hAnsiTheme="majorHAnsi"/>
          <w:b/>
          <w:u w:val="single"/>
        </w:rPr>
        <w:t>Podkielecki</w:t>
      </w:r>
      <w:proofErr w:type="spellEnd"/>
      <w:r w:rsidRPr="00C422EE">
        <w:rPr>
          <w:rFonts w:asciiTheme="majorHAnsi" w:hAnsiTheme="majorHAnsi"/>
          <w:b/>
          <w:u w:val="single"/>
        </w:rPr>
        <w:t xml:space="preserve"> Obszar Chronionego Krajobrazu</w:t>
      </w:r>
      <w:r w:rsidRPr="00C422EE">
        <w:rPr>
          <w:rFonts w:asciiTheme="majorHAnsi" w:hAnsiTheme="majorHAnsi"/>
        </w:rPr>
        <w:t xml:space="preserve"> (powierzchnia w gminie Łączna- 1701 ha) obejmuje tereny otaczające Kielce od północy i od wschodu. </w:t>
      </w:r>
    </w:p>
    <w:p w:rsidR="00C422EE" w:rsidRPr="00C422EE" w:rsidRDefault="00C422EE" w:rsidP="00C422EE">
      <w:pPr>
        <w:spacing w:line="360" w:lineRule="auto"/>
        <w:jc w:val="both"/>
        <w:rPr>
          <w:rFonts w:asciiTheme="majorHAnsi" w:hAnsiTheme="majorHAnsi"/>
        </w:rPr>
      </w:pPr>
      <w:r w:rsidRPr="00C422EE">
        <w:rPr>
          <w:rFonts w:asciiTheme="majorHAnsi" w:hAnsiTheme="majorHAnsi"/>
          <w:b/>
          <w:u w:val="single"/>
        </w:rPr>
        <w:t>Suchedniowsko-Oblęgorski Obszar Chronionego Krajobrazu</w:t>
      </w:r>
      <w:r w:rsidRPr="00C422EE">
        <w:rPr>
          <w:rFonts w:asciiTheme="majorHAnsi" w:hAnsiTheme="majorHAnsi"/>
        </w:rPr>
        <w:t xml:space="preserve"> (powierzchnia </w:t>
      </w:r>
      <w:r w:rsidR="008A218A">
        <w:rPr>
          <w:rFonts w:asciiTheme="majorHAnsi" w:hAnsiTheme="majorHAnsi"/>
        </w:rPr>
        <w:br/>
      </w:r>
      <w:r w:rsidRPr="00C422EE">
        <w:rPr>
          <w:rFonts w:asciiTheme="majorHAnsi" w:hAnsiTheme="majorHAnsi"/>
        </w:rPr>
        <w:t xml:space="preserve">w gminie Łączna- 913 ha). Położony jest na terenie otuliny Suchedniowsko-Oblęgorskiego Parku Krajobrazowego, w płn. centralnej części województwa. </w:t>
      </w:r>
    </w:p>
    <w:p w:rsidR="002C06DE" w:rsidRDefault="002C06DE" w:rsidP="00C422EE">
      <w:pPr>
        <w:spacing w:line="360" w:lineRule="auto"/>
        <w:jc w:val="both"/>
        <w:rPr>
          <w:rFonts w:asciiTheme="majorHAnsi" w:hAnsiTheme="majorHAnsi"/>
          <w:b/>
          <w:u w:val="single"/>
        </w:rPr>
      </w:pPr>
    </w:p>
    <w:p w:rsidR="002C06DE" w:rsidRDefault="002C06DE" w:rsidP="00C422EE">
      <w:pPr>
        <w:spacing w:line="360" w:lineRule="auto"/>
        <w:jc w:val="both"/>
        <w:rPr>
          <w:rFonts w:asciiTheme="majorHAnsi" w:hAnsiTheme="majorHAnsi"/>
          <w:b/>
          <w:u w:val="single"/>
        </w:rPr>
      </w:pPr>
    </w:p>
    <w:p w:rsidR="00C422EE" w:rsidRPr="00C422EE" w:rsidRDefault="00C422EE" w:rsidP="00C422EE">
      <w:pPr>
        <w:spacing w:line="360" w:lineRule="auto"/>
        <w:jc w:val="both"/>
        <w:rPr>
          <w:rFonts w:asciiTheme="majorHAnsi" w:hAnsiTheme="majorHAnsi"/>
          <w:b/>
          <w:u w:val="single"/>
        </w:rPr>
      </w:pPr>
      <w:r w:rsidRPr="00C422EE">
        <w:rPr>
          <w:rFonts w:asciiTheme="majorHAnsi" w:hAnsiTheme="majorHAnsi"/>
          <w:b/>
          <w:u w:val="single"/>
        </w:rPr>
        <w:lastRenderedPageBreak/>
        <w:t xml:space="preserve">Obszary „Natura </w:t>
      </w:r>
      <w:smartTag w:uri="urn:schemas-microsoft-com:office:smarttags" w:element="metricconverter">
        <w:smartTagPr>
          <w:attr w:name="ProductID" w:val="2000”"/>
        </w:smartTagPr>
        <w:r w:rsidRPr="00C422EE">
          <w:rPr>
            <w:rFonts w:asciiTheme="majorHAnsi" w:hAnsiTheme="majorHAnsi"/>
            <w:b/>
            <w:u w:val="single"/>
          </w:rPr>
          <w:t>2000”</w:t>
        </w:r>
      </w:smartTag>
      <w:r w:rsidRPr="00C422EE">
        <w:rPr>
          <w:rFonts w:asciiTheme="majorHAnsi" w:hAnsiTheme="majorHAnsi"/>
          <w:b/>
          <w:u w:val="single"/>
        </w:rPr>
        <w:t xml:space="preserve"> :</w:t>
      </w:r>
    </w:p>
    <w:p w:rsidR="00C422EE" w:rsidRPr="00C422EE" w:rsidRDefault="00C422EE" w:rsidP="00C422EE">
      <w:pPr>
        <w:spacing w:line="360" w:lineRule="auto"/>
        <w:jc w:val="both"/>
        <w:rPr>
          <w:rFonts w:asciiTheme="majorHAnsi" w:hAnsiTheme="majorHAnsi"/>
          <w:b/>
        </w:rPr>
      </w:pPr>
      <w:r w:rsidRPr="00C422EE">
        <w:rPr>
          <w:rFonts w:asciiTheme="majorHAnsi" w:hAnsiTheme="majorHAnsi"/>
          <w:b/>
        </w:rPr>
        <w:t>Łysogóry (PLH260002)</w:t>
      </w:r>
    </w:p>
    <w:p w:rsidR="00C422EE" w:rsidRPr="00C422EE" w:rsidRDefault="00C422EE" w:rsidP="00C422EE">
      <w:pPr>
        <w:spacing w:line="360" w:lineRule="auto"/>
        <w:jc w:val="both"/>
        <w:rPr>
          <w:rFonts w:asciiTheme="majorHAnsi" w:hAnsiTheme="majorHAnsi"/>
        </w:rPr>
      </w:pPr>
      <w:r w:rsidRPr="00C422EE">
        <w:rPr>
          <w:rFonts w:asciiTheme="majorHAnsi" w:hAnsiTheme="majorHAnsi"/>
        </w:rPr>
        <w:t xml:space="preserve">Obszar obejmuje najwyższą część Gór Świętokrzyskich - starych gór uformowanych przez wypiętrzenie kaledońskie, a potem przez orogenezę hercyńską. </w:t>
      </w:r>
    </w:p>
    <w:p w:rsidR="00C422EE" w:rsidRPr="00C422EE" w:rsidRDefault="00C422EE" w:rsidP="00C422EE">
      <w:pPr>
        <w:autoSpaceDE w:val="0"/>
        <w:autoSpaceDN w:val="0"/>
        <w:adjustRightInd w:val="0"/>
        <w:spacing w:line="360" w:lineRule="auto"/>
        <w:jc w:val="both"/>
        <w:rPr>
          <w:rFonts w:asciiTheme="majorHAnsi" w:hAnsiTheme="majorHAnsi"/>
        </w:rPr>
      </w:pPr>
      <w:r w:rsidRPr="00C422EE">
        <w:rPr>
          <w:rFonts w:asciiTheme="majorHAnsi" w:hAnsiTheme="majorHAnsi"/>
          <w:b/>
        </w:rPr>
        <w:t>Lasy Suchedniowskie (PLH260010)</w:t>
      </w:r>
      <w:r w:rsidRPr="00C422EE">
        <w:rPr>
          <w:rFonts w:asciiTheme="majorHAnsi" w:hAnsiTheme="majorHAnsi"/>
        </w:rPr>
        <w:t xml:space="preserve"> </w:t>
      </w:r>
    </w:p>
    <w:p w:rsidR="00C422EE" w:rsidRPr="00C422EE" w:rsidRDefault="002C06DE" w:rsidP="00C422EE">
      <w:pPr>
        <w:autoSpaceDE w:val="0"/>
        <w:autoSpaceDN w:val="0"/>
        <w:adjustRightInd w:val="0"/>
        <w:spacing w:line="360" w:lineRule="auto"/>
        <w:jc w:val="both"/>
        <w:rPr>
          <w:rFonts w:asciiTheme="majorHAnsi" w:hAnsiTheme="majorHAnsi"/>
          <w:b/>
        </w:rPr>
      </w:pPr>
      <w:r>
        <w:rPr>
          <w:rFonts w:asciiTheme="majorHAnsi" w:hAnsiTheme="majorHAnsi"/>
        </w:rPr>
        <w:t>T</w:t>
      </w:r>
      <w:r w:rsidR="00C422EE" w:rsidRPr="00C422EE">
        <w:rPr>
          <w:rFonts w:asciiTheme="majorHAnsi" w:hAnsiTheme="majorHAnsi"/>
        </w:rPr>
        <w:t xml:space="preserve">zw. Węzeł Suchedniowski (część wschodnia Suchedniowsko-Oblęgorskiego Parku Krajobrazowego). Obszar ten prócz cennej roli przyrodniczej stanowi ważny międzyregionalny źródliskowy węzeł hydrograficzny. </w:t>
      </w:r>
    </w:p>
    <w:p w:rsidR="00C422EE" w:rsidRPr="00C422EE" w:rsidRDefault="00C422EE" w:rsidP="00C422EE">
      <w:pPr>
        <w:spacing w:line="360" w:lineRule="auto"/>
        <w:jc w:val="both"/>
        <w:rPr>
          <w:rFonts w:asciiTheme="majorHAnsi" w:hAnsiTheme="majorHAnsi"/>
          <w:b/>
        </w:rPr>
      </w:pPr>
      <w:r w:rsidRPr="00C422EE">
        <w:rPr>
          <w:rFonts w:asciiTheme="majorHAnsi" w:hAnsiTheme="majorHAnsi"/>
          <w:b/>
        </w:rPr>
        <w:t>Ostoja Barcza (</w:t>
      </w:r>
      <w:r w:rsidRPr="00C422EE">
        <w:rPr>
          <w:rFonts w:asciiTheme="majorHAnsi" w:hAnsiTheme="majorHAnsi"/>
          <w:b/>
          <w:shd w:val="clear" w:color="auto" w:fill="FFFFFF"/>
        </w:rPr>
        <w:t>PLH260025)</w:t>
      </w:r>
    </w:p>
    <w:p w:rsidR="00C422EE" w:rsidRPr="00C422EE" w:rsidRDefault="00C422EE" w:rsidP="00C422EE">
      <w:pPr>
        <w:spacing w:line="360" w:lineRule="auto"/>
        <w:jc w:val="both"/>
        <w:rPr>
          <w:rFonts w:asciiTheme="majorHAnsi" w:hAnsiTheme="majorHAnsi"/>
          <w:b/>
          <w:bCs/>
        </w:rPr>
      </w:pPr>
      <w:r w:rsidRPr="00C422EE">
        <w:rPr>
          <w:rFonts w:asciiTheme="majorHAnsi" w:hAnsiTheme="majorHAnsi"/>
        </w:rPr>
        <w:t xml:space="preserve">Obejmuje obszar </w:t>
      </w:r>
      <w:smartTag w:uri="urn:schemas-microsoft-com:office:smarttags" w:element="metricconverter">
        <w:smartTagPr>
          <w:attr w:name="ProductID" w:val="1524,37 ha"/>
        </w:smartTagPr>
        <w:r w:rsidRPr="00C422EE">
          <w:rPr>
            <w:rFonts w:asciiTheme="majorHAnsi" w:hAnsiTheme="majorHAnsi"/>
          </w:rPr>
          <w:t>1524,37 ha</w:t>
        </w:r>
      </w:smartTag>
      <w:r w:rsidRPr="00C422EE">
        <w:rPr>
          <w:rFonts w:asciiTheme="majorHAnsi" w:hAnsiTheme="majorHAnsi"/>
        </w:rPr>
        <w:t xml:space="preserve"> w zachodniej części pasma Klonowskiego Gór Świętokrzyskich, z wzniesieniami Barcza, Ostra i </w:t>
      </w:r>
      <w:proofErr w:type="spellStart"/>
      <w:r w:rsidRPr="00C422EE">
        <w:rPr>
          <w:rFonts w:asciiTheme="majorHAnsi" w:hAnsiTheme="majorHAnsi"/>
        </w:rPr>
        <w:t>Czostek</w:t>
      </w:r>
      <w:proofErr w:type="spellEnd"/>
      <w:r w:rsidRPr="00C422EE">
        <w:rPr>
          <w:rFonts w:asciiTheme="majorHAnsi" w:hAnsiTheme="majorHAnsi"/>
        </w:rPr>
        <w:t xml:space="preserve"> oraz położone w południowej części podmokłe łąki. </w:t>
      </w:r>
    </w:p>
    <w:p w:rsidR="00C422EE" w:rsidRPr="00C422EE" w:rsidRDefault="00C422EE" w:rsidP="00C422EE">
      <w:pPr>
        <w:spacing w:line="360" w:lineRule="auto"/>
        <w:jc w:val="both"/>
        <w:rPr>
          <w:rFonts w:asciiTheme="majorHAnsi" w:hAnsiTheme="majorHAnsi"/>
        </w:rPr>
      </w:pPr>
      <w:r w:rsidRPr="00C422EE">
        <w:rPr>
          <w:rFonts w:asciiTheme="majorHAnsi" w:hAnsiTheme="majorHAnsi"/>
          <w:b/>
          <w:u w:val="single"/>
        </w:rPr>
        <w:t>Pomniki przyrody</w:t>
      </w:r>
      <w:r w:rsidRPr="00C422EE">
        <w:rPr>
          <w:rFonts w:asciiTheme="majorHAnsi" w:hAnsiTheme="majorHAnsi"/>
          <w:b/>
        </w:rPr>
        <w:t xml:space="preserve">: </w:t>
      </w:r>
      <w:r w:rsidRPr="00C422EE">
        <w:rPr>
          <w:rFonts w:asciiTheme="majorHAnsi" w:hAnsiTheme="majorHAnsi"/>
        </w:rPr>
        <w:t>3 pomniki przyrody ożywionej (grupa modrzewi europejskich, cis pospolity i jodła pospolita) i 1 nieożywionej (skałki na północnym zboczu Bukowej Góry).</w:t>
      </w:r>
    </w:p>
    <w:p w:rsidR="00C422EE" w:rsidRPr="00C422EE" w:rsidRDefault="00C422EE" w:rsidP="00C422EE"/>
    <w:p w:rsidR="00017400" w:rsidRDefault="00B41B39" w:rsidP="0094564F">
      <w:pPr>
        <w:pStyle w:val="Nagwek2"/>
      </w:pPr>
      <w:bookmarkStart w:id="54" w:name="_Toc431847379"/>
      <w:r w:rsidRPr="000F082C">
        <w:t>Metodyka inwentaryzacji</w:t>
      </w:r>
      <w:bookmarkEnd w:id="54"/>
      <w:r w:rsidRPr="000F082C">
        <w:t xml:space="preserve"> </w:t>
      </w:r>
    </w:p>
    <w:p w:rsidR="00EB324E" w:rsidRPr="00EB324E" w:rsidRDefault="00EB324E" w:rsidP="00EB324E"/>
    <w:p w:rsidR="00793402" w:rsidRPr="000F082C" w:rsidRDefault="00793402" w:rsidP="00793402">
      <w:pPr>
        <w:rPr>
          <w:rFonts w:asciiTheme="majorHAnsi" w:hAnsiTheme="majorHAnsi" w:cstheme="minorHAnsi"/>
        </w:rPr>
      </w:pPr>
    </w:p>
    <w:p w:rsidR="008401CE" w:rsidRPr="008401CE" w:rsidRDefault="009002F3" w:rsidP="008401CE">
      <w:pPr>
        <w:spacing w:line="360" w:lineRule="auto"/>
        <w:ind w:firstLine="360"/>
        <w:jc w:val="both"/>
        <w:rPr>
          <w:rFonts w:asciiTheme="majorHAnsi" w:hAnsiTheme="majorHAnsi" w:cs="Arial"/>
        </w:rPr>
      </w:pPr>
      <w:r>
        <w:rPr>
          <w:rFonts w:asciiTheme="majorHAnsi" w:hAnsiTheme="majorHAnsi" w:cs="Arial"/>
        </w:rPr>
        <w:t>Inwentaryzacja</w:t>
      </w:r>
      <w:r w:rsidR="008401CE" w:rsidRPr="008401CE">
        <w:rPr>
          <w:rFonts w:asciiTheme="majorHAnsi" w:hAnsiTheme="majorHAnsi" w:cs="Arial"/>
        </w:rPr>
        <w:t xml:space="preserve"> wyrobów zawierających azbest na terenie </w:t>
      </w:r>
      <w:r w:rsidR="00F36552">
        <w:rPr>
          <w:rFonts w:asciiTheme="majorHAnsi" w:hAnsiTheme="majorHAnsi" w:cs="Arial"/>
        </w:rPr>
        <w:t xml:space="preserve">Gminy </w:t>
      </w:r>
      <w:r w:rsidR="002F54E0">
        <w:rPr>
          <w:rFonts w:asciiTheme="majorHAnsi" w:hAnsiTheme="majorHAnsi" w:cs="Arial"/>
        </w:rPr>
        <w:t>Łączna</w:t>
      </w:r>
      <w:r w:rsidR="008401CE" w:rsidRPr="008401CE">
        <w:rPr>
          <w:rFonts w:asciiTheme="majorHAnsi" w:hAnsiTheme="majorHAnsi" w:cs="Arial"/>
        </w:rPr>
        <w:t xml:space="preserve"> miała za zadanie: obliczeni</w:t>
      </w:r>
      <w:r w:rsidR="008A218A">
        <w:rPr>
          <w:rFonts w:asciiTheme="majorHAnsi" w:hAnsiTheme="majorHAnsi" w:cs="Arial"/>
        </w:rPr>
        <w:t>e</w:t>
      </w:r>
      <w:r w:rsidR="008401CE" w:rsidRPr="008401CE">
        <w:rPr>
          <w:rFonts w:asciiTheme="majorHAnsi" w:hAnsiTheme="majorHAnsi" w:cs="Arial"/>
        </w:rPr>
        <w:t xml:space="preserve"> powierzchni dachów, na których znajdował się azbest, oszacowanie ilości azbestu magazynowanego na posesjach mieszkańców, określenie obecnego stopnia pilności usuwania tych wyrobów, sprawdzenie danych własnościowych nieruchomości, na </w:t>
      </w:r>
      <w:proofErr w:type="gramStart"/>
      <w:r w:rsidR="008401CE" w:rsidRPr="008401CE">
        <w:rPr>
          <w:rFonts w:asciiTheme="majorHAnsi" w:hAnsiTheme="majorHAnsi" w:cs="Arial"/>
        </w:rPr>
        <w:t>terenie których</w:t>
      </w:r>
      <w:proofErr w:type="gramEnd"/>
      <w:r w:rsidR="008401CE" w:rsidRPr="008401CE">
        <w:rPr>
          <w:rFonts w:asciiTheme="majorHAnsi" w:hAnsiTheme="majorHAnsi" w:cs="Arial"/>
        </w:rPr>
        <w:t xml:space="preserve"> znajdował się azbest.</w:t>
      </w:r>
    </w:p>
    <w:p w:rsidR="008401CE" w:rsidRPr="008401CE" w:rsidRDefault="008401CE" w:rsidP="008401CE">
      <w:pPr>
        <w:spacing w:line="360" w:lineRule="auto"/>
        <w:ind w:firstLine="708"/>
        <w:jc w:val="both"/>
        <w:rPr>
          <w:rFonts w:asciiTheme="majorHAnsi" w:hAnsiTheme="majorHAnsi" w:cs="Arial"/>
        </w:rPr>
      </w:pPr>
      <w:r w:rsidRPr="008401CE">
        <w:rPr>
          <w:rFonts w:asciiTheme="majorHAnsi" w:hAnsiTheme="majorHAnsi" w:cs="Arial"/>
        </w:rPr>
        <w:t>Inwentaryzację przeprowadzono wg ogólnie obowiązującej metodyki poprzez wykonanie wizyt terenowych i dokonanie tzw. „spisu z natury” ilości i stanu wyrobów azbestowych. W trakcie każdej wizyty został przeprowadzony wywiad w celu zlokalizowania wyrobów zawierających azbest na terenie nieruchomości. Inspektorzy terenowi dokonujący inwentaryzacji dysponowali odpowiednimi narzędziami oraz wiedzą do dokładnego określe</w:t>
      </w:r>
      <w:r>
        <w:rPr>
          <w:rFonts w:asciiTheme="majorHAnsi" w:hAnsiTheme="majorHAnsi" w:cs="Arial"/>
        </w:rPr>
        <w:t>nia ilości wyrobów azbestowych na</w:t>
      </w:r>
      <w:r w:rsidRPr="008401CE">
        <w:rPr>
          <w:rFonts w:asciiTheme="majorHAnsi" w:hAnsiTheme="majorHAnsi" w:cs="Arial"/>
        </w:rPr>
        <w:t xml:space="preserve"> każdym budynku oraz azbestu magazynowanego.</w:t>
      </w:r>
    </w:p>
    <w:p w:rsidR="008401CE" w:rsidRPr="008401CE" w:rsidRDefault="008401CE" w:rsidP="008401CE">
      <w:pPr>
        <w:spacing w:line="360" w:lineRule="auto"/>
        <w:jc w:val="both"/>
        <w:rPr>
          <w:rFonts w:asciiTheme="majorHAnsi" w:hAnsiTheme="majorHAnsi" w:cs="Arial"/>
        </w:rPr>
      </w:pPr>
      <w:r w:rsidRPr="008401CE">
        <w:rPr>
          <w:rFonts w:asciiTheme="majorHAnsi" w:hAnsiTheme="majorHAnsi" w:cs="Arial"/>
        </w:rPr>
        <w:lastRenderedPageBreak/>
        <w:tab/>
        <w:t xml:space="preserve">W celu wykonania dokładnej i rzetelnej inwentaryzacji inspektorom terenowym zostały udostępnione materiały źródłowe w postaci map topograficznych, map ewidencyjnych </w:t>
      </w:r>
      <w:r w:rsidR="00F36552">
        <w:rPr>
          <w:rFonts w:asciiTheme="majorHAnsi" w:hAnsiTheme="majorHAnsi" w:cs="Arial"/>
        </w:rPr>
        <w:t xml:space="preserve">Gminy </w:t>
      </w:r>
      <w:r w:rsidR="002F54E0">
        <w:rPr>
          <w:rFonts w:asciiTheme="majorHAnsi" w:hAnsiTheme="majorHAnsi" w:cs="Arial"/>
        </w:rPr>
        <w:t>Łączna</w:t>
      </w:r>
      <w:r w:rsidRPr="008401CE">
        <w:rPr>
          <w:rFonts w:asciiTheme="majorHAnsi" w:hAnsiTheme="majorHAnsi" w:cs="Arial"/>
        </w:rPr>
        <w:t xml:space="preserve"> i inne pomocne do poruszania się w terenie i właściwej identyfikacji wyrobów zawierających azbest.</w:t>
      </w:r>
    </w:p>
    <w:p w:rsidR="008401CE" w:rsidRPr="008401CE" w:rsidRDefault="008401CE" w:rsidP="008401CE">
      <w:pPr>
        <w:autoSpaceDE w:val="0"/>
        <w:autoSpaceDN w:val="0"/>
        <w:adjustRightInd w:val="0"/>
        <w:spacing w:line="360" w:lineRule="auto"/>
        <w:jc w:val="both"/>
        <w:rPr>
          <w:rFonts w:asciiTheme="majorHAnsi" w:hAnsiTheme="majorHAnsi" w:cs="Arial"/>
        </w:rPr>
      </w:pPr>
      <w:r w:rsidRPr="008401CE">
        <w:rPr>
          <w:rFonts w:asciiTheme="majorHAnsi" w:hAnsiTheme="majorHAnsi" w:cs="Arial"/>
        </w:rPr>
        <w:tab/>
        <w:t xml:space="preserve">W trakcie wykonywania inwentaryzacji inspektorzy terenowi posługiwali się ankietą, sporządzoną na podstawie wzoru formularza </w:t>
      </w:r>
      <w:r w:rsidRPr="008401CE">
        <w:rPr>
          <w:rFonts w:asciiTheme="majorHAnsi" w:eastAsiaTheme="minorHAnsi" w:hAnsiTheme="majorHAnsi" w:cs="Arial"/>
          <w:bCs/>
          <w:lang w:eastAsia="en-US"/>
        </w:rPr>
        <w:t>oceny stanu i możliwości bezpiecznego użytkowania wyrobów zawierających azbest</w:t>
      </w:r>
      <w:r w:rsidRPr="008401CE">
        <w:rPr>
          <w:rFonts w:asciiTheme="majorHAnsi" w:hAnsiTheme="majorHAnsi" w:cs="Arial"/>
        </w:rPr>
        <w:t xml:space="preserve"> (Załącznik 3)</w:t>
      </w:r>
      <w:r w:rsidRPr="008401CE">
        <w:rPr>
          <w:rFonts w:asciiTheme="majorHAnsi" w:eastAsiaTheme="minorHAnsi" w:hAnsiTheme="majorHAnsi" w:cs="Arial"/>
          <w:b/>
          <w:bCs/>
          <w:lang w:eastAsia="en-US"/>
        </w:rPr>
        <w:t xml:space="preserve">.  </w:t>
      </w:r>
      <w:r w:rsidRPr="008401CE">
        <w:rPr>
          <w:rFonts w:asciiTheme="majorHAnsi" w:hAnsiTheme="majorHAnsi" w:cs="Arial"/>
        </w:rPr>
        <w:t xml:space="preserve">Dane </w:t>
      </w:r>
      <w:r w:rsidR="007C2F5D">
        <w:rPr>
          <w:rFonts w:asciiTheme="majorHAnsi" w:hAnsiTheme="majorHAnsi" w:cs="Arial"/>
        </w:rPr>
        <w:br/>
      </w:r>
      <w:r w:rsidRPr="008401CE">
        <w:rPr>
          <w:rFonts w:asciiTheme="majorHAnsi" w:hAnsiTheme="majorHAnsi" w:cs="Arial"/>
        </w:rPr>
        <w:t>z przeprowadzonej inwentaryzacji zostały wprowadzone do Bazy Azbestowej (</w:t>
      </w:r>
      <w:hyperlink r:id="rId126" w:history="1">
        <w:r w:rsidRPr="008401CE">
          <w:rPr>
            <w:rStyle w:val="Hipercze"/>
            <w:rFonts w:asciiTheme="majorHAnsi" w:hAnsiTheme="majorHAnsi" w:cs="Arial"/>
            <w:color w:val="auto"/>
            <w:u w:val="none"/>
          </w:rPr>
          <w:t>www.bazaazbestowa.gov.pl</w:t>
        </w:r>
      </w:hyperlink>
      <w:r w:rsidRPr="008401CE">
        <w:rPr>
          <w:rFonts w:asciiTheme="majorHAnsi" w:hAnsiTheme="majorHAnsi" w:cs="Arial"/>
        </w:rPr>
        <w:t>).</w:t>
      </w:r>
    </w:p>
    <w:p w:rsidR="008401CE" w:rsidRPr="008401CE" w:rsidRDefault="008401CE" w:rsidP="008401CE">
      <w:pPr>
        <w:autoSpaceDE w:val="0"/>
        <w:autoSpaceDN w:val="0"/>
        <w:adjustRightInd w:val="0"/>
        <w:spacing w:line="360" w:lineRule="auto"/>
        <w:ind w:firstLine="708"/>
        <w:jc w:val="both"/>
        <w:rPr>
          <w:rFonts w:asciiTheme="majorHAnsi" w:hAnsiTheme="majorHAnsi" w:cs="Arial"/>
        </w:rPr>
      </w:pPr>
      <w:r w:rsidRPr="008401CE">
        <w:rPr>
          <w:rFonts w:asciiTheme="majorHAnsi" w:hAnsiTheme="majorHAnsi" w:cs="Arial"/>
        </w:rPr>
        <w:t>Dodatkowo, zgodnie z nowymi wymogami odnośnie inwentaryzacji wyrobów azbestowych na terenach gmin, przy użyciu odpowiednich programów przeznaczonych do analizy przestrzennej danych (GIS), utworzono warstwę obrysów obiektów umożliwiającą eksport wyników inwentaryzacji wyrobów zawierających azbest do formatu *.</w:t>
      </w:r>
      <w:proofErr w:type="spellStart"/>
      <w:r w:rsidRPr="008401CE">
        <w:rPr>
          <w:rFonts w:asciiTheme="majorHAnsi" w:hAnsiTheme="majorHAnsi" w:cs="Arial"/>
        </w:rPr>
        <w:t>shp</w:t>
      </w:r>
      <w:proofErr w:type="spellEnd"/>
      <w:r w:rsidRPr="008401CE">
        <w:rPr>
          <w:rFonts w:asciiTheme="majorHAnsi" w:hAnsiTheme="majorHAnsi" w:cs="Arial"/>
        </w:rPr>
        <w:t xml:space="preserve"> i *.pdf.  Warstwa taka obrazuje rozmieszczenie obiektów na terenie gminy, a przypisane do każdego obiektu atrybuty takie jak: nr TERYT, nr obrębu ewidencyjnego, nr działki ewidencyjnej, ilość wyrobów zawierających azbest, informacja o wyrobie zmagazynowanym, pozwalają na dokładne jego scharakteryzowanie.</w:t>
      </w:r>
    </w:p>
    <w:p w:rsidR="00CB0014" w:rsidRPr="00A30047" w:rsidRDefault="00CB0014" w:rsidP="00CB0014">
      <w:pPr>
        <w:autoSpaceDE w:val="0"/>
        <w:autoSpaceDN w:val="0"/>
        <w:adjustRightInd w:val="0"/>
        <w:spacing w:line="360" w:lineRule="auto"/>
        <w:ind w:firstLine="360"/>
        <w:jc w:val="both"/>
        <w:rPr>
          <w:rFonts w:asciiTheme="majorHAnsi" w:eastAsiaTheme="minorHAnsi" w:hAnsiTheme="majorHAnsi" w:cs="Arial"/>
          <w:szCs w:val="22"/>
          <w:lang w:eastAsia="en-US"/>
        </w:rPr>
      </w:pPr>
      <w:r w:rsidRPr="00A30047">
        <w:rPr>
          <w:rFonts w:asciiTheme="majorHAnsi" w:eastAsiaTheme="minorHAnsi" w:hAnsiTheme="majorHAnsi" w:cs="Arial"/>
          <w:szCs w:val="22"/>
          <w:lang w:eastAsia="en-US"/>
        </w:rPr>
        <w:t xml:space="preserve">Należy podkreślić, że przeprowadzona inwentaryzacja wyrobów zawierających azbest nie zdejmuje z właścicieli nieruchomości obowiązku dokonania oceny stanu </w:t>
      </w:r>
      <w:r w:rsidR="007C2F5D">
        <w:rPr>
          <w:rFonts w:asciiTheme="majorHAnsi" w:eastAsiaTheme="minorHAnsi" w:hAnsiTheme="majorHAnsi" w:cs="Arial"/>
          <w:szCs w:val="22"/>
          <w:lang w:eastAsia="en-US"/>
        </w:rPr>
        <w:br/>
      </w:r>
      <w:r w:rsidRPr="00A30047">
        <w:rPr>
          <w:rFonts w:asciiTheme="majorHAnsi" w:eastAsiaTheme="minorHAnsi" w:hAnsiTheme="majorHAnsi" w:cs="Arial"/>
          <w:szCs w:val="22"/>
          <w:lang w:eastAsia="en-US"/>
        </w:rPr>
        <w:t xml:space="preserve">i możliwości bezpiecznego użytkowania wyrobów zawierających azbest. Obowiązki właścicieli nieruchomości, na </w:t>
      </w:r>
      <w:proofErr w:type="gramStart"/>
      <w:r w:rsidRPr="00A30047">
        <w:rPr>
          <w:rFonts w:asciiTheme="majorHAnsi" w:eastAsiaTheme="minorHAnsi" w:hAnsiTheme="majorHAnsi" w:cs="Arial"/>
          <w:szCs w:val="22"/>
          <w:lang w:eastAsia="en-US"/>
        </w:rPr>
        <w:t>terenie których</w:t>
      </w:r>
      <w:proofErr w:type="gramEnd"/>
      <w:r w:rsidRPr="00A30047">
        <w:rPr>
          <w:rFonts w:asciiTheme="majorHAnsi" w:eastAsiaTheme="minorHAnsi" w:hAnsiTheme="majorHAnsi" w:cs="Arial"/>
          <w:szCs w:val="22"/>
          <w:lang w:eastAsia="en-US"/>
        </w:rPr>
        <w:t xml:space="preserve"> występuje azbest zostały opisane </w:t>
      </w:r>
      <w:r w:rsidR="007C2F5D">
        <w:rPr>
          <w:rFonts w:asciiTheme="majorHAnsi" w:eastAsiaTheme="minorHAnsi" w:hAnsiTheme="majorHAnsi" w:cs="Arial"/>
          <w:szCs w:val="22"/>
          <w:lang w:eastAsia="en-US"/>
        </w:rPr>
        <w:br/>
      </w:r>
      <w:r w:rsidRPr="00A30047">
        <w:rPr>
          <w:rFonts w:asciiTheme="majorHAnsi" w:eastAsiaTheme="minorHAnsi" w:hAnsiTheme="majorHAnsi" w:cs="Arial"/>
          <w:szCs w:val="22"/>
          <w:lang w:eastAsia="en-US"/>
        </w:rPr>
        <w:t xml:space="preserve">w </w:t>
      </w:r>
      <w:r>
        <w:rPr>
          <w:rFonts w:asciiTheme="majorHAnsi" w:eastAsiaTheme="minorHAnsi" w:hAnsiTheme="majorHAnsi" w:cs="Arial"/>
          <w:szCs w:val="22"/>
          <w:lang w:eastAsia="en-US"/>
        </w:rPr>
        <w:t>rozdziale 5.</w:t>
      </w:r>
    </w:p>
    <w:p w:rsidR="007A7D79" w:rsidRPr="000F082C" w:rsidRDefault="007A7D79" w:rsidP="001863E9">
      <w:pPr>
        <w:autoSpaceDE w:val="0"/>
        <w:autoSpaceDN w:val="0"/>
        <w:adjustRightInd w:val="0"/>
        <w:spacing w:line="360" w:lineRule="auto"/>
        <w:ind w:firstLine="708"/>
        <w:jc w:val="both"/>
        <w:rPr>
          <w:rFonts w:asciiTheme="majorHAnsi" w:eastAsiaTheme="minorHAnsi" w:hAnsiTheme="majorHAnsi" w:cstheme="minorHAnsi"/>
          <w:szCs w:val="22"/>
          <w:lang w:eastAsia="en-US"/>
        </w:rPr>
      </w:pPr>
    </w:p>
    <w:p w:rsidR="00CF03A0" w:rsidRPr="000F082C" w:rsidRDefault="0094564F" w:rsidP="0094564F">
      <w:pPr>
        <w:pStyle w:val="Nagwek2"/>
      </w:pPr>
      <w:r w:rsidRPr="000F082C">
        <w:t xml:space="preserve"> </w:t>
      </w:r>
      <w:bookmarkStart w:id="55" w:name="_Toc431847380"/>
      <w:r w:rsidR="00B41B39" w:rsidRPr="000F082C">
        <w:t>Wyniki inwentaryzacji</w:t>
      </w:r>
      <w:bookmarkEnd w:id="55"/>
      <w:r w:rsidR="00B41B39" w:rsidRPr="000F082C">
        <w:t xml:space="preserve"> </w:t>
      </w:r>
    </w:p>
    <w:p w:rsidR="00793402" w:rsidRPr="000F082C" w:rsidRDefault="00793402" w:rsidP="00793402">
      <w:pPr>
        <w:rPr>
          <w:rFonts w:asciiTheme="majorHAnsi" w:hAnsiTheme="majorHAnsi" w:cstheme="minorHAnsi"/>
        </w:rPr>
      </w:pPr>
    </w:p>
    <w:p w:rsidR="008401CE" w:rsidRPr="008401CE" w:rsidRDefault="008401CE" w:rsidP="008401CE">
      <w:pPr>
        <w:spacing w:line="360" w:lineRule="auto"/>
        <w:ind w:firstLine="708"/>
        <w:jc w:val="both"/>
        <w:rPr>
          <w:rFonts w:asciiTheme="majorHAnsi" w:hAnsiTheme="majorHAnsi" w:cs="Arial"/>
          <w:b/>
        </w:rPr>
      </w:pPr>
      <w:r w:rsidRPr="008401CE">
        <w:rPr>
          <w:rFonts w:asciiTheme="majorHAnsi" w:hAnsiTheme="majorHAnsi" w:cs="Arial"/>
        </w:rPr>
        <w:t xml:space="preserve">Płyty azbestowo-cementowe, popularnie zwane eternitem, należą do najpowszechniej stosowanych w naszym kraju wyrobów zawierających szkodliwe włókna azbestowe. Podczas przeprowadzonej inwentaryzacji </w:t>
      </w:r>
      <w:r w:rsidR="006A28C9">
        <w:rPr>
          <w:rFonts w:asciiTheme="majorHAnsi" w:hAnsiTheme="majorHAnsi" w:cs="Arial"/>
          <w:b/>
        </w:rPr>
        <w:t xml:space="preserve">na terenie </w:t>
      </w:r>
      <w:r w:rsidR="00F36552">
        <w:rPr>
          <w:rFonts w:asciiTheme="majorHAnsi" w:hAnsiTheme="majorHAnsi" w:cs="Arial"/>
          <w:b/>
        </w:rPr>
        <w:t xml:space="preserve">Gminy </w:t>
      </w:r>
      <w:r w:rsidR="002F54E0">
        <w:rPr>
          <w:rFonts w:asciiTheme="majorHAnsi" w:hAnsiTheme="majorHAnsi" w:cs="Arial"/>
          <w:b/>
        </w:rPr>
        <w:t>Łączna</w:t>
      </w:r>
      <w:r w:rsidRPr="008401CE">
        <w:rPr>
          <w:rFonts w:asciiTheme="majorHAnsi" w:hAnsiTheme="majorHAnsi" w:cs="Arial"/>
          <w:b/>
        </w:rPr>
        <w:t xml:space="preserve"> zidentyfikowano płyty azbestowo-cementowe o łącznej powierzchni:</w:t>
      </w:r>
    </w:p>
    <w:p w:rsidR="008401CE" w:rsidRPr="008401CE" w:rsidRDefault="006C3C03" w:rsidP="008401CE">
      <w:pPr>
        <w:spacing w:line="360" w:lineRule="auto"/>
        <w:jc w:val="center"/>
        <w:rPr>
          <w:rFonts w:asciiTheme="majorHAnsi" w:hAnsiTheme="majorHAnsi" w:cs="Arial"/>
          <w:b/>
        </w:rPr>
      </w:pPr>
      <w:r>
        <w:rPr>
          <w:rFonts w:asciiTheme="majorHAnsi" w:hAnsiTheme="majorHAnsi" w:cs="Arial"/>
          <w:b/>
          <w:u w:val="single"/>
        </w:rPr>
        <w:t>127 896,5</w:t>
      </w:r>
      <w:r w:rsidR="008401CE" w:rsidRPr="008401CE">
        <w:rPr>
          <w:rFonts w:asciiTheme="majorHAnsi" w:hAnsiTheme="majorHAnsi" w:cs="Arial"/>
          <w:b/>
          <w:u w:val="single"/>
        </w:rPr>
        <w:t xml:space="preserve"> m</w:t>
      </w:r>
      <w:r w:rsidR="008401CE" w:rsidRPr="007C2F5D">
        <w:rPr>
          <w:rFonts w:asciiTheme="majorHAnsi" w:hAnsiTheme="majorHAnsi" w:cs="Arial"/>
          <w:b/>
          <w:u w:val="single"/>
          <w:vertAlign w:val="superscript"/>
        </w:rPr>
        <w:t>2</w:t>
      </w:r>
      <w:r w:rsidR="008401CE" w:rsidRPr="008401CE">
        <w:rPr>
          <w:rFonts w:asciiTheme="majorHAnsi" w:hAnsiTheme="majorHAnsi" w:cs="Arial"/>
          <w:b/>
        </w:rPr>
        <w:t xml:space="preserve"> </w:t>
      </w:r>
    </w:p>
    <w:p w:rsidR="008401CE" w:rsidRPr="008401CE" w:rsidRDefault="008401CE" w:rsidP="008401CE">
      <w:pPr>
        <w:spacing w:line="360" w:lineRule="auto"/>
        <w:jc w:val="both"/>
        <w:rPr>
          <w:rFonts w:asciiTheme="majorHAnsi" w:hAnsiTheme="majorHAnsi" w:cs="Arial"/>
          <w:b/>
        </w:rPr>
      </w:pPr>
      <w:r w:rsidRPr="008401CE">
        <w:rPr>
          <w:rFonts w:asciiTheme="majorHAnsi" w:hAnsiTheme="majorHAnsi" w:cs="Arial"/>
        </w:rPr>
        <w:t>Nie stwierdzono występowania innego rodzaju wyrobów z</w:t>
      </w:r>
      <w:r w:rsidR="006A28C9">
        <w:rPr>
          <w:rFonts w:asciiTheme="majorHAnsi" w:hAnsiTheme="majorHAnsi" w:cs="Arial"/>
        </w:rPr>
        <w:t xml:space="preserve">awierających azbest na terenie </w:t>
      </w:r>
      <w:r w:rsidR="00F36552">
        <w:rPr>
          <w:rFonts w:asciiTheme="majorHAnsi" w:hAnsiTheme="majorHAnsi" w:cs="Arial"/>
        </w:rPr>
        <w:t xml:space="preserve">Gminy </w:t>
      </w:r>
      <w:r w:rsidR="002F54E0">
        <w:rPr>
          <w:rFonts w:asciiTheme="majorHAnsi" w:hAnsiTheme="majorHAnsi" w:cs="Arial"/>
        </w:rPr>
        <w:t>Łączna</w:t>
      </w:r>
      <w:r w:rsidRPr="008401CE">
        <w:rPr>
          <w:rFonts w:asciiTheme="majorHAnsi" w:hAnsiTheme="majorHAnsi" w:cs="Arial"/>
        </w:rPr>
        <w:t>.</w:t>
      </w:r>
    </w:p>
    <w:p w:rsidR="008401CE" w:rsidRPr="008401CE" w:rsidRDefault="008401CE" w:rsidP="008401CE">
      <w:pPr>
        <w:spacing w:line="360" w:lineRule="auto"/>
        <w:ind w:firstLine="360"/>
        <w:rPr>
          <w:rFonts w:asciiTheme="majorHAnsi" w:hAnsiTheme="majorHAnsi" w:cs="Arial"/>
        </w:rPr>
      </w:pPr>
      <w:r w:rsidRPr="008401CE">
        <w:rPr>
          <w:rFonts w:asciiTheme="majorHAnsi" w:hAnsiTheme="majorHAnsi" w:cs="Arial"/>
        </w:rPr>
        <w:lastRenderedPageBreak/>
        <w:t>Wyróżniamy dwa rodzaje płyt azbestowo-cementowych, używanych jako pokrycia dachów:</w:t>
      </w:r>
    </w:p>
    <w:p w:rsidR="008401CE" w:rsidRPr="008401CE" w:rsidRDefault="008401CE" w:rsidP="001B11A2">
      <w:pPr>
        <w:pStyle w:val="Akapitzlist"/>
        <w:numPr>
          <w:ilvl w:val="0"/>
          <w:numId w:val="10"/>
        </w:numPr>
        <w:spacing w:line="360" w:lineRule="auto"/>
        <w:rPr>
          <w:rFonts w:asciiTheme="majorHAnsi" w:hAnsiTheme="majorHAnsi" w:cs="Arial"/>
        </w:rPr>
      </w:pPr>
      <w:r w:rsidRPr="008401CE">
        <w:rPr>
          <w:rFonts w:asciiTheme="majorHAnsi" w:hAnsiTheme="majorHAnsi" w:cs="Arial"/>
        </w:rPr>
        <w:t>Płyty azbestowo-cementowe płaskie (tzw. karo)</w:t>
      </w:r>
    </w:p>
    <w:p w:rsidR="008401CE" w:rsidRPr="008401CE" w:rsidRDefault="008401CE" w:rsidP="001B11A2">
      <w:pPr>
        <w:pStyle w:val="Akapitzlist"/>
        <w:numPr>
          <w:ilvl w:val="0"/>
          <w:numId w:val="10"/>
        </w:numPr>
        <w:spacing w:line="360" w:lineRule="auto"/>
        <w:rPr>
          <w:rFonts w:asciiTheme="majorHAnsi" w:hAnsiTheme="majorHAnsi" w:cs="Arial"/>
        </w:rPr>
      </w:pPr>
      <w:r w:rsidRPr="008401CE">
        <w:rPr>
          <w:rFonts w:asciiTheme="majorHAnsi" w:hAnsiTheme="majorHAnsi" w:cs="Arial"/>
        </w:rPr>
        <w:t>Płyty azbestowo-cementowe faliste</w:t>
      </w:r>
    </w:p>
    <w:p w:rsidR="008401CE" w:rsidRDefault="008401CE" w:rsidP="006A28C9">
      <w:pPr>
        <w:rPr>
          <w:rFonts w:asciiTheme="majorHAnsi" w:hAnsiTheme="majorHAnsi" w:cs="Arial"/>
        </w:rPr>
      </w:pPr>
      <w:r w:rsidRPr="008401CE">
        <w:rPr>
          <w:rFonts w:asciiTheme="majorHAnsi" w:hAnsiTheme="majorHAnsi" w:cs="Arial"/>
        </w:rPr>
        <w:t>Poniższa tabela przedstawia podział tych wyrobów</w:t>
      </w:r>
      <w:bookmarkStart w:id="56" w:name="_Toc332891788"/>
      <w:bookmarkStart w:id="57" w:name="_Toc336556525"/>
      <w:r w:rsidR="006A28C9">
        <w:rPr>
          <w:rFonts w:asciiTheme="majorHAnsi" w:hAnsiTheme="majorHAnsi" w:cs="Arial"/>
        </w:rPr>
        <w:t xml:space="preserve"> wraz z przelicznikiem wagowym:</w:t>
      </w:r>
    </w:p>
    <w:p w:rsidR="006A28C9" w:rsidRPr="008401CE" w:rsidRDefault="006A28C9" w:rsidP="006A28C9">
      <w:pPr>
        <w:rPr>
          <w:rFonts w:asciiTheme="majorHAnsi" w:hAnsiTheme="majorHAnsi" w:cs="Arial"/>
        </w:rPr>
      </w:pPr>
    </w:p>
    <w:p w:rsidR="00BD2F49" w:rsidRDefault="00BD2F49" w:rsidP="006A28C9">
      <w:pPr>
        <w:pStyle w:val="Legenda"/>
        <w:rPr>
          <w:rFonts w:asciiTheme="majorHAnsi" w:hAnsiTheme="majorHAnsi"/>
          <w:color w:val="auto"/>
          <w:sz w:val="24"/>
        </w:rPr>
      </w:pPr>
      <w:bookmarkStart w:id="58" w:name="_Toc400189601"/>
    </w:p>
    <w:p w:rsidR="008401CE" w:rsidRPr="008401CE" w:rsidRDefault="006A28C9" w:rsidP="006A28C9">
      <w:pPr>
        <w:pStyle w:val="Legenda"/>
        <w:rPr>
          <w:rFonts w:asciiTheme="majorHAnsi" w:hAnsiTheme="majorHAnsi" w:cs="Arial"/>
          <w:b w:val="0"/>
          <w:color w:val="auto"/>
          <w:sz w:val="24"/>
          <w:szCs w:val="24"/>
        </w:rPr>
      </w:pPr>
      <w:bookmarkStart w:id="59" w:name="_Toc431847423"/>
      <w:r w:rsidRPr="006A28C9">
        <w:rPr>
          <w:rFonts w:asciiTheme="majorHAnsi" w:hAnsiTheme="majorHAnsi"/>
          <w:color w:val="auto"/>
          <w:sz w:val="24"/>
        </w:rPr>
        <w:t xml:space="preserve">Tabela </w:t>
      </w:r>
      <w:r w:rsidR="002D56FA" w:rsidRPr="006A28C9">
        <w:rPr>
          <w:rFonts w:asciiTheme="majorHAnsi" w:hAnsiTheme="majorHAnsi"/>
          <w:color w:val="auto"/>
          <w:sz w:val="24"/>
        </w:rPr>
        <w:fldChar w:fldCharType="begin"/>
      </w:r>
      <w:r w:rsidRPr="006A28C9">
        <w:rPr>
          <w:rFonts w:asciiTheme="majorHAnsi" w:hAnsiTheme="majorHAnsi"/>
          <w:color w:val="auto"/>
          <w:sz w:val="24"/>
        </w:rPr>
        <w:instrText xml:space="preserve"> SEQ Tabela \* ARABIC </w:instrText>
      </w:r>
      <w:r w:rsidR="002D56FA" w:rsidRPr="006A28C9">
        <w:rPr>
          <w:rFonts w:asciiTheme="majorHAnsi" w:hAnsiTheme="majorHAnsi"/>
          <w:color w:val="auto"/>
          <w:sz w:val="24"/>
        </w:rPr>
        <w:fldChar w:fldCharType="separate"/>
      </w:r>
      <w:r w:rsidR="005E66E8">
        <w:rPr>
          <w:rFonts w:asciiTheme="majorHAnsi" w:hAnsiTheme="majorHAnsi"/>
          <w:noProof/>
          <w:color w:val="auto"/>
          <w:sz w:val="24"/>
        </w:rPr>
        <w:t>5</w:t>
      </w:r>
      <w:r w:rsidR="002D56FA" w:rsidRPr="006A28C9">
        <w:rPr>
          <w:rFonts w:asciiTheme="majorHAnsi" w:hAnsiTheme="majorHAnsi"/>
          <w:color w:val="auto"/>
          <w:sz w:val="24"/>
        </w:rPr>
        <w:fldChar w:fldCharType="end"/>
      </w:r>
      <w:r w:rsidRPr="006A28C9">
        <w:rPr>
          <w:sz w:val="24"/>
        </w:rPr>
        <w:t xml:space="preserve"> </w:t>
      </w:r>
      <w:r w:rsidR="008401CE" w:rsidRPr="008401CE">
        <w:rPr>
          <w:rFonts w:asciiTheme="majorHAnsi" w:hAnsiTheme="majorHAnsi" w:cs="Arial"/>
          <w:b w:val="0"/>
          <w:color w:val="auto"/>
          <w:sz w:val="24"/>
          <w:szCs w:val="24"/>
        </w:rPr>
        <w:t>Rodzaje płyt azbestowo-cementowych stosowanych  w Polsce</w:t>
      </w:r>
      <w:r w:rsidR="008401CE" w:rsidRPr="008401CE">
        <w:rPr>
          <w:rStyle w:val="Odwoanieprzypisudolnego"/>
          <w:rFonts w:asciiTheme="majorHAnsi" w:hAnsiTheme="majorHAnsi" w:cs="Arial"/>
          <w:b w:val="0"/>
          <w:color w:val="auto"/>
          <w:sz w:val="24"/>
          <w:szCs w:val="24"/>
        </w:rPr>
        <w:footnoteReference w:id="4"/>
      </w:r>
      <w:bookmarkEnd w:id="56"/>
      <w:r w:rsidR="008401CE" w:rsidRPr="008401CE">
        <w:rPr>
          <w:rFonts w:asciiTheme="majorHAnsi" w:hAnsiTheme="majorHAnsi" w:cs="Arial"/>
          <w:b w:val="0"/>
          <w:color w:val="auto"/>
          <w:sz w:val="24"/>
          <w:szCs w:val="24"/>
        </w:rPr>
        <w:t>.</w:t>
      </w:r>
      <w:bookmarkEnd w:id="57"/>
      <w:bookmarkEnd w:id="58"/>
      <w:bookmarkEnd w:id="59"/>
    </w:p>
    <w:tbl>
      <w:tblPr>
        <w:tblW w:w="5000" w:type="pct"/>
        <w:tblCellSpacing w:w="1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957"/>
        <w:gridCol w:w="4105"/>
        <w:gridCol w:w="1591"/>
        <w:gridCol w:w="1193"/>
        <w:gridCol w:w="1345"/>
      </w:tblGrid>
      <w:tr w:rsidR="008401CE" w:rsidRPr="008401CE" w:rsidTr="008401CE">
        <w:trPr>
          <w:tblCellSpacing w:w="15" w:type="dxa"/>
        </w:trPr>
        <w:tc>
          <w:tcPr>
            <w:tcW w:w="350" w:type="pct"/>
            <w:tcBorders>
              <w:top w:val="single" w:sz="6" w:space="0" w:color="000000"/>
              <w:left w:val="outset" w:sz="6" w:space="0" w:color="auto"/>
              <w:bottom w:val="outset" w:sz="6" w:space="0" w:color="auto"/>
              <w:right w:val="outset" w:sz="6" w:space="0" w:color="auto"/>
            </w:tcBorders>
            <w:shd w:val="clear" w:color="auto" w:fill="D9D9D9" w:themeFill="background1" w:themeFillShade="D9"/>
            <w:vAlign w:val="center"/>
            <w:hideMark/>
          </w:tcPr>
          <w:p w:rsidR="008401CE" w:rsidRPr="008401CE" w:rsidRDefault="008401CE" w:rsidP="008401CE">
            <w:pPr>
              <w:rPr>
                <w:rFonts w:asciiTheme="majorHAnsi" w:hAnsiTheme="majorHAnsi" w:cs="Arial"/>
              </w:rPr>
            </w:pPr>
            <w:r w:rsidRPr="008401CE">
              <w:rPr>
                <w:rFonts w:asciiTheme="majorHAnsi" w:hAnsiTheme="majorHAnsi" w:cs="Arial"/>
                <w:b/>
                <w:bCs/>
              </w:rPr>
              <w:t>Kod wyrobu</w:t>
            </w:r>
          </w:p>
        </w:tc>
        <w:tc>
          <w:tcPr>
            <w:tcW w:w="3600" w:type="pct"/>
            <w:tcBorders>
              <w:top w:val="single" w:sz="6" w:space="0" w:color="000000"/>
              <w:left w:val="outset" w:sz="6" w:space="0" w:color="auto"/>
              <w:bottom w:val="outset" w:sz="6" w:space="0" w:color="auto"/>
              <w:right w:val="outset" w:sz="6" w:space="0" w:color="auto"/>
            </w:tcBorders>
            <w:shd w:val="clear" w:color="auto" w:fill="D9D9D9" w:themeFill="background1" w:themeFillShade="D9"/>
            <w:vAlign w:val="center"/>
            <w:hideMark/>
          </w:tcPr>
          <w:p w:rsidR="008401CE" w:rsidRPr="008401CE" w:rsidRDefault="008401CE" w:rsidP="008401CE">
            <w:pPr>
              <w:rPr>
                <w:rFonts w:asciiTheme="majorHAnsi" w:hAnsiTheme="majorHAnsi" w:cs="Arial"/>
              </w:rPr>
            </w:pPr>
            <w:r w:rsidRPr="008401CE">
              <w:rPr>
                <w:rFonts w:asciiTheme="majorHAnsi" w:hAnsiTheme="majorHAnsi" w:cs="Arial"/>
                <w:b/>
                <w:bCs/>
              </w:rPr>
              <w:t>Rodzaj wyrobu zawierającego azbest</w:t>
            </w:r>
          </w:p>
        </w:tc>
        <w:tc>
          <w:tcPr>
            <w:tcW w:w="350" w:type="pct"/>
            <w:tcBorders>
              <w:top w:val="single" w:sz="6" w:space="0" w:color="000000"/>
              <w:left w:val="outset" w:sz="6" w:space="0" w:color="auto"/>
              <w:bottom w:val="outset" w:sz="6" w:space="0" w:color="auto"/>
              <w:right w:val="outset" w:sz="6" w:space="0" w:color="auto"/>
            </w:tcBorders>
            <w:shd w:val="clear" w:color="auto" w:fill="D9D9D9" w:themeFill="background1" w:themeFillShade="D9"/>
            <w:vAlign w:val="center"/>
            <w:hideMark/>
          </w:tcPr>
          <w:p w:rsidR="008401CE" w:rsidRPr="008401CE" w:rsidRDefault="008401CE" w:rsidP="008401CE">
            <w:pPr>
              <w:rPr>
                <w:rFonts w:asciiTheme="majorHAnsi" w:hAnsiTheme="majorHAnsi" w:cs="Arial"/>
              </w:rPr>
            </w:pPr>
            <w:r w:rsidRPr="008401CE">
              <w:rPr>
                <w:rFonts w:asciiTheme="majorHAnsi" w:hAnsiTheme="majorHAnsi" w:cs="Arial"/>
                <w:b/>
                <w:bCs/>
              </w:rPr>
              <w:t>Kod odpadu powstającego z wyrobu</w:t>
            </w:r>
          </w:p>
        </w:tc>
        <w:tc>
          <w:tcPr>
            <w:tcW w:w="350" w:type="pct"/>
            <w:tcBorders>
              <w:top w:val="single" w:sz="6" w:space="0" w:color="000000"/>
              <w:left w:val="outset" w:sz="6" w:space="0" w:color="auto"/>
              <w:bottom w:val="outset" w:sz="6" w:space="0" w:color="auto"/>
              <w:right w:val="outset" w:sz="6" w:space="0" w:color="auto"/>
            </w:tcBorders>
            <w:shd w:val="clear" w:color="auto" w:fill="D9D9D9" w:themeFill="background1" w:themeFillShade="D9"/>
            <w:vAlign w:val="center"/>
            <w:hideMark/>
          </w:tcPr>
          <w:p w:rsidR="008401CE" w:rsidRPr="008401CE" w:rsidRDefault="008401CE" w:rsidP="008401CE">
            <w:pPr>
              <w:rPr>
                <w:rFonts w:asciiTheme="majorHAnsi" w:hAnsiTheme="majorHAnsi" w:cs="Arial"/>
              </w:rPr>
            </w:pPr>
            <w:r w:rsidRPr="008401CE">
              <w:rPr>
                <w:rFonts w:asciiTheme="majorHAnsi" w:hAnsiTheme="majorHAnsi" w:cs="Arial"/>
                <w:b/>
                <w:bCs/>
              </w:rPr>
              <w:t>Jednostka miary</w:t>
            </w:r>
          </w:p>
        </w:tc>
        <w:tc>
          <w:tcPr>
            <w:tcW w:w="350" w:type="pct"/>
            <w:tcBorders>
              <w:top w:val="single" w:sz="6" w:space="0" w:color="000000"/>
              <w:left w:val="outset" w:sz="6" w:space="0" w:color="auto"/>
              <w:bottom w:val="outset" w:sz="6" w:space="0" w:color="auto"/>
              <w:right w:val="outset" w:sz="6" w:space="0" w:color="auto"/>
            </w:tcBorders>
            <w:shd w:val="clear" w:color="auto" w:fill="D9D9D9" w:themeFill="background1" w:themeFillShade="D9"/>
            <w:vAlign w:val="center"/>
            <w:hideMark/>
          </w:tcPr>
          <w:p w:rsidR="008401CE" w:rsidRPr="008401CE" w:rsidRDefault="008401CE" w:rsidP="008401CE">
            <w:pPr>
              <w:rPr>
                <w:rFonts w:asciiTheme="majorHAnsi" w:hAnsiTheme="majorHAnsi" w:cs="Arial"/>
              </w:rPr>
            </w:pPr>
            <w:r w:rsidRPr="008401CE">
              <w:rPr>
                <w:rFonts w:asciiTheme="majorHAnsi" w:hAnsiTheme="majorHAnsi" w:cs="Arial"/>
                <w:b/>
                <w:bCs/>
              </w:rPr>
              <w:t>Przelicznik na [kg]</w:t>
            </w:r>
          </w:p>
        </w:tc>
      </w:tr>
      <w:tr w:rsidR="008401CE" w:rsidRPr="008401CE" w:rsidTr="008401CE">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401CE" w:rsidRPr="008401CE" w:rsidRDefault="008401CE" w:rsidP="008401CE">
            <w:pPr>
              <w:rPr>
                <w:rFonts w:asciiTheme="majorHAnsi" w:hAnsiTheme="majorHAnsi" w:cs="Arial"/>
              </w:rPr>
            </w:pPr>
            <w:r w:rsidRPr="008401CE">
              <w:rPr>
                <w:rFonts w:asciiTheme="majorHAnsi" w:hAnsiTheme="majorHAnsi" w:cs="Arial"/>
              </w:rPr>
              <w:t>W01</w:t>
            </w:r>
          </w:p>
        </w:tc>
        <w:tc>
          <w:tcPr>
            <w:tcW w:w="0" w:type="auto"/>
            <w:tcBorders>
              <w:top w:val="outset" w:sz="6" w:space="0" w:color="auto"/>
              <w:left w:val="outset" w:sz="6" w:space="0" w:color="auto"/>
              <w:bottom w:val="outset" w:sz="6" w:space="0" w:color="auto"/>
              <w:right w:val="outset" w:sz="6" w:space="0" w:color="auto"/>
            </w:tcBorders>
            <w:vAlign w:val="center"/>
            <w:hideMark/>
          </w:tcPr>
          <w:p w:rsidR="008401CE" w:rsidRPr="008401CE" w:rsidRDefault="008401CE" w:rsidP="008401CE">
            <w:pPr>
              <w:rPr>
                <w:rFonts w:asciiTheme="majorHAnsi" w:hAnsiTheme="majorHAnsi" w:cs="Arial"/>
              </w:rPr>
            </w:pPr>
            <w:r w:rsidRPr="008401CE">
              <w:rPr>
                <w:rFonts w:asciiTheme="majorHAnsi" w:hAnsiTheme="majorHAnsi" w:cs="Arial"/>
              </w:rPr>
              <w:t>Płyty azbestowo-cementowe płaskie stosowane w budownictwie</w:t>
            </w:r>
          </w:p>
        </w:tc>
        <w:tc>
          <w:tcPr>
            <w:tcW w:w="0" w:type="auto"/>
            <w:tcBorders>
              <w:top w:val="outset" w:sz="6" w:space="0" w:color="auto"/>
              <w:left w:val="outset" w:sz="6" w:space="0" w:color="auto"/>
              <w:bottom w:val="outset" w:sz="6" w:space="0" w:color="auto"/>
              <w:right w:val="outset" w:sz="6" w:space="0" w:color="auto"/>
            </w:tcBorders>
            <w:vAlign w:val="center"/>
            <w:hideMark/>
          </w:tcPr>
          <w:p w:rsidR="008401CE" w:rsidRPr="008401CE" w:rsidRDefault="008401CE" w:rsidP="008401CE">
            <w:pPr>
              <w:jc w:val="center"/>
              <w:rPr>
                <w:rFonts w:asciiTheme="majorHAnsi" w:hAnsiTheme="majorHAnsi" w:cs="Arial"/>
              </w:rPr>
            </w:pPr>
            <w:r w:rsidRPr="008401CE">
              <w:rPr>
                <w:rFonts w:asciiTheme="majorHAnsi" w:hAnsiTheme="majorHAnsi" w:cs="Arial"/>
              </w:rPr>
              <w:t>17 06 05</w:t>
            </w:r>
          </w:p>
        </w:tc>
        <w:tc>
          <w:tcPr>
            <w:tcW w:w="0" w:type="auto"/>
            <w:tcBorders>
              <w:top w:val="outset" w:sz="6" w:space="0" w:color="auto"/>
              <w:left w:val="outset" w:sz="6" w:space="0" w:color="auto"/>
              <w:bottom w:val="outset" w:sz="6" w:space="0" w:color="auto"/>
              <w:right w:val="outset" w:sz="6" w:space="0" w:color="auto"/>
            </w:tcBorders>
            <w:vAlign w:val="center"/>
            <w:hideMark/>
          </w:tcPr>
          <w:p w:rsidR="008401CE" w:rsidRPr="008401CE" w:rsidRDefault="008401CE" w:rsidP="008401CE">
            <w:pPr>
              <w:jc w:val="center"/>
              <w:rPr>
                <w:rFonts w:asciiTheme="majorHAnsi" w:hAnsiTheme="majorHAnsi" w:cs="Arial"/>
              </w:rPr>
            </w:pPr>
            <w:r w:rsidRPr="008401CE">
              <w:rPr>
                <w:rFonts w:asciiTheme="majorHAnsi" w:hAnsiTheme="majorHAnsi" w:cs="Arial"/>
              </w:rPr>
              <w:t>m</w:t>
            </w:r>
            <w:r w:rsidRPr="008401CE">
              <w:rPr>
                <w:rFonts w:asciiTheme="majorHAnsi" w:hAnsiTheme="majorHAnsi" w:cs="Arial"/>
                <w:vertAlign w:val="superscript"/>
              </w:rPr>
              <w:t>2</w:t>
            </w:r>
            <w:r w:rsidRPr="008401CE">
              <w:rPr>
                <w:rFonts w:asciiTheme="majorHAnsi" w:hAnsiTheme="majorHAnsi" w:cs="Arial"/>
              </w:rPr>
              <w:t>, kg</w:t>
            </w:r>
          </w:p>
        </w:tc>
        <w:tc>
          <w:tcPr>
            <w:tcW w:w="0" w:type="auto"/>
            <w:tcBorders>
              <w:top w:val="outset" w:sz="6" w:space="0" w:color="auto"/>
              <w:left w:val="outset" w:sz="6" w:space="0" w:color="auto"/>
              <w:bottom w:val="outset" w:sz="6" w:space="0" w:color="auto"/>
              <w:right w:val="outset" w:sz="6" w:space="0" w:color="auto"/>
            </w:tcBorders>
            <w:vAlign w:val="center"/>
            <w:hideMark/>
          </w:tcPr>
          <w:p w:rsidR="008401CE" w:rsidRPr="008401CE" w:rsidRDefault="008401CE" w:rsidP="008401CE">
            <w:pPr>
              <w:jc w:val="center"/>
              <w:rPr>
                <w:rFonts w:asciiTheme="majorHAnsi" w:hAnsiTheme="majorHAnsi" w:cs="Arial"/>
              </w:rPr>
            </w:pPr>
            <w:r w:rsidRPr="008401CE">
              <w:rPr>
                <w:rFonts w:asciiTheme="majorHAnsi" w:hAnsiTheme="majorHAnsi" w:cs="Arial"/>
              </w:rPr>
              <w:t>11</w:t>
            </w:r>
          </w:p>
        </w:tc>
      </w:tr>
      <w:tr w:rsidR="008401CE" w:rsidRPr="008401CE" w:rsidTr="008401CE">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401CE" w:rsidRPr="008401CE" w:rsidRDefault="008401CE" w:rsidP="008401CE">
            <w:pPr>
              <w:rPr>
                <w:rFonts w:asciiTheme="majorHAnsi" w:hAnsiTheme="majorHAnsi" w:cs="Arial"/>
              </w:rPr>
            </w:pPr>
            <w:r w:rsidRPr="008401CE">
              <w:rPr>
                <w:rFonts w:asciiTheme="majorHAnsi" w:hAnsiTheme="majorHAnsi" w:cs="Arial"/>
              </w:rPr>
              <w:t>W02</w:t>
            </w:r>
          </w:p>
        </w:tc>
        <w:tc>
          <w:tcPr>
            <w:tcW w:w="0" w:type="auto"/>
            <w:tcBorders>
              <w:top w:val="outset" w:sz="6" w:space="0" w:color="auto"/>
              <w:left w:val="outset" w:sz="6" w:space="0" w:color="auto"/>
              <w:bottom w:val="outset" w:sz="6" w:space="0" w:color="auto"/>
              <w:right w:val="outset" w:sz="6" w:space="0" w:color="auto"/>
            </w:tcBorders>
            <w:vAlign w:val="center"/>
            <w:hideMark/>
          </w:tcPr>
          <w:p w:rsidR="008401CE" w:rsidRPr="008401CE" w:rsidRDefault="008401CE" w:rsidP="008401CE">
            <w:pPr>
              <w:rPr>
                <w:rFonts w:asciiTheme="majorHAnsi" w:hAnsiTheme="majorHAnsi" w:cs="Arial"/>
              </w:rPr>
            </w:pPr>
            <w:r w:rsidRPr="008401CE">
              <w:rPr>
                <w:rFonts w:asciiTheme="majorHAnsi" w:hAnsiTheme="majorHAnsi" w:cs="Arial"/>
              </w:rPr>
              <w:t xml:space="preserve">Płyty azbestowo-cementowe faliste dla budownictwa </w:t>
            </w:r>
          </w:p>
        </w:tc>
        <w:tc>
          <w:tcPr>
            <w:tcW w:w="0" w:type="auto"/>
            <w:tcBorders>
              <w:top w:val="outset" w:sz="6" w:space="0" w:color="auto"/>
              <w:left w:val="outset" w:sz="6" w:space="0" w:color="auto"/>
              <w:bottom w:val="outset" w:sz="6" w:space="0" w:color="auto"/>
              <w:right w:val="outset" w:sz="6" w:space="0" w:color="auto"/>
            </w:tcBorders>
            <w:vAlign w:val="center"/>
            <w:hideMark/>
          </w:tcPr>
          <w:p w:rsidR="008401CE" w:rsidRPr="008401CE" w:rsidRDefault="008401CE" w:rsidP="008401CE">
            <w:pPr>
              <w:jc w:val="center"/>
              <w:rPr>
                <w:rFonts w:asciiTheme="majorHAnsi" w:hAnsiTheme="majorHAnsi" w:cs="Arial"/>
              </w:rPr>
            </w:pPr>
            <w:r w:rsidRPr="008401CE">
              <w:rPr>
                <w:rFonts w:asciiTheme="majorHAnsi" w:hAnsiTheme="majorHAnsi" w:cs="Arial"/>
              </w:rPr>
              <w:t xml:space="preserve">17 06 05 </w:t>
            </w:r>
          </w:p>
        </w:tc>
        <w:tc>
          <w:tcPr>
            <w:tcW w:w="0" w:type="auto"/>
            <w:tcBorders>
              <w:top w:val="outset" w:sz="6" w:space="0" w:color="auto"/>
              <w:left w:val="outset" w:sz="6" w:space="0" w:color="auto"/>
              <w:bottom w:val="outset" w:sz="6" w:space="0" w:color="auto"/>
              <w:right w:val="outset" w:sz="6" w:space="0" w:color="auto"/>
            </w:tcBorders>
            <w:vAlign w:val="center"/>
            <w:hideMark/>
          </w:tcPr>
          <w:p w:rsidR="008401CE" w:rsidRPr="008401CE" w:rsidRDefault="008401CE" w:rsidP="008401CE">
            <w:pPr>
              <w:jc w:val="center"/>
              <w:rPr>
                <w:rFonts w:asciiTheme="majorHAnsi" w:hAnsiTheme="majorHAnsi" w:cs="Arial"/>
              </w:rPr>
            </w:pPr>
            <w:r w:rsidRPr="008401CE">
              <w:rPr>
                <w:rFonts w:asciiTheme="majorHAnsi" w:hAnsiTheme="majorHAnsi" w:cs="Arial"/>
              </w:rPr>
              <w:t>m</w:t>
            </w:r>
            <w:r w:rsidRPr="008401CE">
              <w:rPr>
                <w:rFonts w:asciiTheme="majorHAnsi" w:hAnsiTheme="majorHAnsi" w:cs="Arial"/>
                <w:vertAlign w:val="superscript"/>
              </w:rPr>
              <w:t>2</w:t>
            </w:r>
            <w:r w:rsidRPr="008401CE">
              <w:rPr>
                <w:rFonts w:asciiTheme="majorHAnsi" w:hAnsiTheme="majorHAnsi" w:cs="Arial"/>
              </w:rPr>
              <w:t xml:space="preserve">, kg </w:t>
            </w:r>
          </w:p>
        </w:tc>
        <w:tc>
          <w:tcPr>
            <w:tcW w:w="0" w:type="auto"/>
            <w:tcBorders>
              <w:top w:val="outset" w:sz="6" w:space="0" w:color="auto"/>
              <w:left w:val="outset" w:sz="6" w:space="0" w:color="auto"/>
              <w:bottom w:val="outset" w:sz="6" w:space="0" w:color="auto"/>
              <w:right w:val="outset" w:sz="6" w:space="0" w:color="auto"/>
            </w:tcBorders>
            <w:vAlign w:val="center"/>
            <w:hideMark/>
          </w:tcPr>
          <w:p w:rsidR="008401CE" w:rsidRPr="008401CE" w:rsidRDefault="008401CE" w:rsidP="008401CE">
            <w:pPr>
              <w:jc w:val="center"/>
              <w:rPr>
                <w:rFonts w:asciiTheme="majorHAnsi" w:hAnsiTheme="majorHAnsi" w:cs="Arial"/>
              </w:rPr>
            </w:pPr>
            <w:r w:rsidRPr="008401CE">
              <w:rPr>
                <w:rFonts w:asciiTheme="majorHAnsi" w:hAnsiTheme="majorHAnsi" w:cs="Arial"/>
              </w:rPr>
              <w:t>11</w:t>
            </w:r>
          </w:p>
        </w:tc>
      </w:tr>
    </w:tbl>
    <w:p w:rsidR="008401CE" w:rsidRPr="008401CE" w:rsidRDefault="008401CE" w:rsidP="008401CE">
      <w:pPr>
        <w:rPr>
          <w:rFonts w:asciiTheme="majorHAnsi" w:hAnsiTheme="majorHAnsi" w:cs="Arial"/>
          <w:b/>
        </w:rPr>
      </w:pPr>
    </w:p>
    <w:p w:rsidR="008401CE" w:rsidRPr="008401CE" w:rsidRDefault="008401CE" w:rsidP="008401CE">
      <w:pPr>
        <w:spacing w:line="360" w:lineRule="auto"/>
        <w:ind w:firstLine="708"/>
        <w:jc w:val="both"/>
        <w:rPr>
          <w:rFonts w:asciiTheme="majorHAnsi" w:hAnsiTheme="majorHAnsi" w:cs="Arial"/>
          <w:b/>
          <w:i/>
        </w:rPr>
      </w:pPr>
      <w:r w:rsidRPr="008401CE">
        <w:rPr>
          <w:rFonts w:asciiTheme="majorHAnsi" w:hAnsiTheme="majorHAnsi" w:cs="Arial"/>
        </w:rPr>
        <w:t>Zastosowany w powyższej tabeli przelicznik m</w:t>
      </w:r>
      <w:r w:rsidRPr="006A28C9">
        <w:rPr>
          <w:rFonts w:asciiTheme="majorHAnsi" w:hAnsiTheme="majorHAnsi" w:cs="Arial"/>
          <w:vertAlign w:val="superscript"/>
        </w:rPr>
        <w:t>2</w:t>
      </w:r>
      <w:r w:rsidRPr="008401CE">
        <w:rPr>
          <w:rFonts w:asciiTheme="majorHAnsi" w:hAnsiTheme="majorHAnsi" w:cs="Arial"/>
        </w:rPr>
        <w:t xml:space="preserve"> na kg, daje możliwość obliczenia masy płyt azbestowo-cementowych. Posłuży nam on do analizy ilościowej i finansowej kosztów Programu, a także ułatwi późniejszy monitoring  jego realizacji.  Można więc stwierdzić, że </w:t>
      </w:r>
      <w:r w:rsidRPr="008401CE">
        <w:rPr>
          <w:rFonts w:asciiTheme="majorHAnsi" w:hAnsiTheme="majorHAnsi" w:cs="Arial"/>
          <w:b/>
        </w:rPr>
        <w:t>całkow</w:t>
      </w:r>
      <w:r w:rsidR="006A28C9">
        <w:rPr>
          <w:rFonts w:asciiTheme="majorHAnsi" w:hAnsiTheme="majorHAnsi" w:cs="Arial"/>
          <w:b/>
        </w:rPr>
        <w:t xml:space="preserve">ita masa wyrobów azbestowych w </w:t>
      </w:r>
      <w:r w:rsidR="00F36552">
        <w:rPr>
          <w:rFonts w:asciiTheme="majorHAnsi" w:hAnsiTheme="majorHAnsi" w:cs="Arial"/>
          <w:b/>
        </w:rPr>
        <w:t xml:space="preserve">Gminie </w:t>
      </w:r>
      <w:r w:rsidR="002F54E0">
        <w:rPr>
          <w:rFonts w:asciiTheme="majorHAnsi" w:hAnsiTheme="majorHAnsi" w:cs="Arial"/>
          <w:b/>
        </w:rPr>
        <w:t>Łączna</w:t>
      </w:r>
      <w:r w:rsidRPr="008401CE">
        <w:rPr>
          <w:rFonts w:asciiTheme="majorHAnsi" w:hAnsiTheme="majorHAnsi" w:cs="Arial"/>
          <w:b/>
        </w:rPr>
        <w:t xml:space="preserve"> wynosi</w:t>
      </w:r>
      <w:r w:rsidRPr="008401CE">
        <w:rPr>
          <w:rFonts w:asciiTheme="majorHAnsi" w:hAnsiTheme="majorHAnsi" w:cs="Arial"/>
          <w:b/>
          <w:i/>
        </w:rPr>
        <w:t xml:space="preserve">: </w:t>
      </w:r>
    </w:p>
    <w:p w:rsidR="008401CE" w:rsidRPr="008401CE" w:rsidRDefault="006C3C03" w:rsidP="008401CE">
      <w:pPr>
        <w:spacing w:line="360" w:lineRule="auto"/>
        <w:ind w:firstLine="708"/>
        <w:jc w:val="center"/>
        <w:rPr>
          <w:rFonts w:asciiTheme="majorHAnsi" w:hAnsiTheme="majorHAnsi" w:cs="Arial"/>
          <w:b/>
          <w:u w:val="single"/>
        </w:rPr>
      </w:pPr>
      <w:r>
        <w:rPr>
          <w:rFonts w:asciiTheme="majorHAnsi" w:hAnsiTheme="majorHAnsi" w:cs="Arial"/>
          <w:b/>
          <w:u w:val="single"/>
        </w:rPr>
        <w:t>1 406</w:t>
      </w:r>
      <w:r w:rsidR="006A28C9">
        <w:rPr>
          <w:rFonts w:asciiTheme="majorHAnsi" w:hAnsiTheme="majorHAnsi" w:cs="Arial"/>
          <w:b/>
          <w:u w:val="single"/>
        </w:rPr>
        <w:t xml:space="preserve"> </w:t>
      </w:r>
      <w:r>
        <w:rPr>
          <w:rFonts w:asciiTheme="majorHAnsi" w:hAnsiTheme="majorHAnsi" w:cs="Arial"/>
          <w:b/>
          <w:u w:val="single"/>
        </w:rPr>
        <w:t>862</w:t>
      </w:r>
      <w:r w:rsidR="008401CE" w:rsidRPr="008401CE">
        <w:rPr>
          <w:rFonts w:asciiTheme="majorHAnsi" w:hAnsiTheme="majorHAnsi" w:cs="Arial"/>
          <w:b/>
          <w:u w:val="single"/>
        </w:rPr>
        <w:t xml:space="preserve"> kg</w:t>
      </w:r>
    </w:p>
    <w:p w:rsidR="008401CE" w:rsidRDefault="008401CE" w:rsidP="008401CE">
      <w:pPr>
        <w:spacing w:line="360" w:lineRule="auto"/>
        <w:ind w:firstLine="708"/>
        <w:jc w:val="both"/>
        <w:rPr>
          <w:rFonts w:asciiTheme="majorHAnsi" w:hAnsiTheme="majorHAnsi" w:cs="Arial"/>
        </w:rPr>
      </w:pPr>
      <w:r w:rsidRPr="008401CE">
        <w:rPr>
          <w:rFonts w:asciiTheme="majorHAnsi" w:hAnsiTheme="majorHAnsi" w:cs="Arial"/>
        </w:rPr>
        <w:t xml:space="preserve">W oparciu o dane zebrane podczas inwentaryzacji przeprowadzono dokładniejszą analizę ilości i stanu wyrobów zawierających azbest, która pozwoli zobrazować sytuację na terenie gminy i w związku z tym dobrać odpowiednie działania eliminujące zagrożenie związane z azbestem. Zostanie ona zaprezentowana </w:t>
      </w:r>
      <w:r w:rsidR="00991932">
        <w:rPr>
          <w:rFonts w:asciiTheme="majorHAnsi" w:hAnsiTheme="majorHAnsi" w:cs="Arial"/>
        </w:rPr>
        <w:br/>
      </w:r>
      <w:r w:rsidRPr="008401CE">
        <w:rPr>
          <w:rFonts w:asciiTheme="majorHAnsi" w:hAnsiTheme="majorHAnsi" w:cs="Arial"/>
        </w:rPr>
        <w:t>w poniższych punktach:</w:t>
      </w:r>
    </w:p>
    <w:p w:rsidR="00BC1921" w:rsidRDefault="00BC1921" w:rsidP="008401CE">
      <w:pPr>
        <w:spacing w:line="360" w:lineRule="auto"/>
        <w:ind w:firstLine="708"/>
        <w:jc w:val="both"/>
        <w:rPr>
          <w:rFonts w:asciiTheme="majorHAnsi" w:hAnsiTheme="majorHAnsi" w:cs="Arial"/>
        </w:rPr>
      </w:pPr>
    </w:p>
    <w:p w:rsidR="006C3C03" w:rsidRDefault="006C3C03" w:rsidP="008401CE">
      <w:pPr>
        <w:spacing w:line="360" w:lineRule="auto"/>
        <w:ind w:firstLine="708"/>
        <w:jc w:val="both"/>
        <w:rPr>
          <w:rFonts w:asciiTheme="majorHAnsi" w:hAnsiTheme="majorHAnsi" w:cs="Arial"/>
        </w:rPr>
      </w:pPr>
    </w:p>
    <w:p w:rsidR="006C3C03" w:rsidRDefault="006C3C03" w:rsidP="008401CE">
      <w:pPr>
        <w:spacing w:line="360" w:lineRule="auto"/>
        <w:ind w:firstLine="708"/>
        <w:jc w:val="both"/>
        <w:rPr>
          <w:rFonts w:asciiTheme="majorHAnsi" w:hAnsiTheme="majorHAnsi" w:cs="Arial"/>
        </w:rPr>
      </w:pPr>
    </w:p>
    <w:p w:rsidR="006C3C03" w:rsidRDefault="006C3C03" w:rsidP="008401CE">
      <w:pPr>
        <w:spacing w:line="360" w:lineRule="auto"/>
        <w:ind w:firstLine="708"/>
        <w:jc w:val="both"/>
        <w:rPr>
          <w:rFonts w:asciiTheme="majorHAnsi" w:hAnsiTheme="majorHAnsi" w:cs="Arial"/>
        </w:rPr>
      </w:pPr>
    </w:p>
    <w:p w:rsidR="006C3C03" w:rsidRDefault="006C3C03" w:rsidP="008401CE">
      <w:pPr>
        <w:spacing w:line="360" w:lineRule="auto"/>
        <w:ind w:firstLine="708"/>
        <w:jc w:val="both"/>
        <w:rPr>
          <w:rFonts w:asciiTheme="majorHAnsi" w:hAnsiTheme="majorHAnsi" w:cs="Arial"/>
        </w:rPr>
      </w:pPr>
    </w:p>
    <w:p w:rsidR="006C3C03" w:rsidRPr="008401CE" w:rsidRDefault="006C3C03" w:rsidP="008401CE">
      <w:pPr>
        <w:spacing w:line="360" w:lineRule="auto"/>
        <w:ind w:firstLine="708"/>
        <w:jc w:val="both"/>
        <w:rPr>
          <w:rFonts w:asciiTheme="majorHAnsi" w:hAnsiTheme="majorHAnsi" w:cs="Arial"/>
        </w:rPr>
      </w:pPr>
    </w:p>
    <w:p w:rsidR="008401CE" w:rsidRPr="008401CE" w:rsidRDefault="008401CE" w:rsidP="008401CE">
      <w:pPr>
        <w:spacing w:line="360" w:lineRule="auto"/>
        <w:jc w:val="both"/>
        <w:rPr>
          <w:rFonts w:asciiTheme="majorHAnsi" w:hAnsiTheme="majorHAnsi" w:cs="Arial"/>
          <w:b/>
        </w:rPr>
      </w:pPr>
      <w:r w:rsidRPr="008401CE">
        <w:rPr>
          <w:rFonts w:asciiTheme="majorHAnsi" w:hAnsiTheme="majorHAnsi" w:cs="Arial"/>
          <w:b/>
        </w:rPr>
        <w:lastRenderedPageBreak/>
        <w:t>A/ Rodzaje wyrobów azbestowych</w:t>
      </w:r>
    </w:p>
    <w:p w:rsidR="008401CE" w:rsidRPr="008401CE" w:rsidRDefault="008401CE" w:rsidP="008401CE">
      <w:pPr>
        <w:pStyle w:val="Legenda"/>
        <w:spacing w:before="120" w:line="360" w:lineRule="auto"/>
        <w:rPr>
          <w:rFonts w:asciiTheme="majorHAnsi" w:hAnsiTheme="majorHAnsi" w:cs="Arial"/>
          <w:color w:val="auto"/>
          <w:sz w:val="24"/>
          <w:szCs w:val="24"/>
        </w:rPr>
      </w:pPr>
      <w:bookmarkStart w:id="60" w:name="_Toc332891789"/>
      <w:bookmarkStart w:id="61" w:name="_Toc336556526"/>
      <w:bookmarkStart w:id="62" w:name="_Toc400189602"/>
      <w:bookmarkStart w:id="63" w:name="_Toc431847424"/>
      <w:r w:rsidRPr="008401CE">
        <w:rPr>
          <w:rFonts w:asciiTheme="majorHAnsi" w:hAnsiTheme="majorHAnsi" w:cs="Arial"/>
          <w:color w:val="auto"/>
          <w:sz w:val="24"/>
          <w:szCs w:val="24"/>
        </w:rPr>
        <w:t xml:space="preserve">Tabela </w:t>
      </w:r>
      <w:r w:rsidR="002D56FA" w:rsidRPr="008401CE">
        <w:rPr>
          <w:rFonts w:asciiTheme="majorHAnsi" w:hAnsiTheme="majorHAnsi" w:cs="Arial"/>
          <w:color w:val="auto"/>
          <w:sz w:val="24"/>
          <w:szCs w:val="24"/>
        </w:rPr>
        <w:fldChar w:fldCharType="begin"/>
      </w:r>
      <w:r w:rsidRPr="008401CE">
        <w:rPr>
          <w:rFonts w:asciiTheme="majorHAnsi" w:hAnsiTheme="majorHAnsi" w:cs="Arial"/>
          <w:color w:val="auto"/>
          <w:sz w:val="24"/>
          <w:szCs w:val="24"/>
        </w:rPr>
        <w:instrText xml:space="preserve"> SEQ Tabela \* ARABIC </w:instrText>
      </w:r>
      <w:r w:rsidR="002D56FA" w:rsidRPr="008401CE">
        <w:rPr>
          <w:rFonts w:asciiTheme="majorHAnsi" w:hAnsiTheme="majorHAnsi" w:cs="Arial"/>
          <w:color w:val="auto"/>
          <w:sz w:val="24"/>
          <w:szCs w:val="24"/>
        </w:rPr>
        <w:fldChar w:fldCharType="separate"/>
      </w:r>
      <w:r w:rsidR="005E66E8">
        <w:rPr>
          <w:rFonts w:asciiTheme="majorHAnsi" w:hAnsiTheme="majorHAnsi" w:cs="Arial"/>
          <w:noProof/>
          <w:color w:val="auto"/>
          <w:sz w:val="24"/>
          <w:szCs w:val="24"/>
        </w:rPr>
        <w:t>6</w:t>
      </w:r>
      <w:r w:rsidR="002D56FA" w:rsidRPr="008401CE">
        <w:rPr>
          <w:rFonts w:asciiTheme="majorHAnsi" w:hAnsiTheme="majorHAnsi" w:cs="Arial"/>
          <w:color w:val="auto"/>
          <w:sz w:val="24"/>
          <w:szCs w:val="24"/>
        </w:rPr>
        <w:fldChar w:fldCharType="end"/>
      </w:r>
      <w:r w:rsidRPr="008401CE">
        <w:rPr>
          <w:rFonts w:asciiTheme="majorHAnsi" w:hAnsiTheme="majorHAnsi" w:cs="Arial"/>
          <w:sz w:val="24"/>
          <w:szCs w:val="24"/>
        </w:rPr>
        <w:t xml:space="preserve"> </w:t>
      </w:r>
      <w:r w:rsidRPr="008401CE">
        <w:rPr>
          <w:rFonts w:asciiTheme="majorHAnsi" w:hAnsiTheme="majorHAnsi" w:cs="Arial"/>
          <w:b w:val="0"/>
          <w:color w:val="auto"/>
          <w:sz w:val="24"/>
          <w:szCs w:val="24"/>
        </w:rPr>
        <w:t>Ilość wyrobó</w:t>
      </w:r>
      <w:r w:rsidR="00BC1921">
        <w:rPr>
          <w:rFonts w:asciiTheme="majorHAnsi" w:hAnsiTheme="majorHAnsi" w:cs="Arial"/>
          <w:b w:val="0"/>
          <w:color w:val="auto"/>
          <w:sz w:val="24"/>
          <w:szCs w:val="24"/>
        </w:rPr>
        <w:t xml:space="preserve">w azbestowych w </w:t>
      </w:r>
      <w:r w:rsidR="00F36552">
        <w:rPr>
          <w:rFonts w:asciiTheme="majorHAnsi" w:hAnsiTheme="majorHAnsi" w:cs="Arial"/>
          <w:b w:val="0"/>
          <w:color w:val="auto"/>
          <w:sz w:val="24"/>
          <w:szCs w:val="24"/>
        </w:rPr>
        <w:t xml:space="preserve">Gminie </w:t>
      </w:r>
      <w:r w:rsidR="002F54E0">
        <w:rPr>
          <w:rFonts w:asciiTheme="majorHAnsi" w:hAnsiTheme="majorHAnsi" w:cs="Arial"/>
          <w:b w:val="0"/>
          <w:color w:val="auto"/>
          <w:sz w:val="24"/>
          <w:szCs w:val="24"/>
        </w:rPr>
        <w:t>Łączna</w:t>
      </w:r>
      <w:r w:rsidRPr="008401CE">
        <w:rPr>
          <w:rFonts w:asciiTheme="majorHAnsi" w:hAnsiTheme="majorHAnsi" w:cs="Arial"/>
          <w:b w:val="0"/>
          <w:color w:val="auto"/>
          <w:sz w:val="24"/>
          <w:szCs w:val="24"/>
        </w:rPr>
        <w:t xml:space="preserve"> ze względu na rodzaj zastosowanego wyrobu</w:t>
      </w:r>
      <w:bookmarkEnd w:id="60"/>
      <w:r w:rsidRPr="008401CE">
        <w:rPr>
          <w:rFonts w:asciiTheme="majorHAnsi" w:hAnsiTheme="majorHAnsi" w:cs="Arial"/>
          <w:b w:val="0"/>
          <w:color w:val="auto"/>
          <w:sz w:val="24"/>
          <w:szCs w:val="24"/>
        </w:rPr>
        <w:t>.</w:t>
      </w:r>
      <w:bookmarkEnd w:id="61"/>
      <w:bookmarkEnd w:id="62"/>
      <w:bookmarkEnd w:id="63"/>
    </w:p>
    <w:tbl>
      <w:tblPr>
        <w:tblStyle w:val="Tabela-Siatka"/>
        <w:tblW w:w="0" w:type="auto"/>
        <w:tblInd w:w="108" w:type="dxa"/>
        <w:tblLook w:val="04A0" w:firstRow="1" w:lastRow="0" w:firstColumn="1" w:lastColumn="0" w:noHBand="0" w:noVBand="1"/>
      </w:tblPr>
      <w:tblGrid>
        <w:gridCol w:w="3103"/>
        <w:gridCol w:w="1694"/>
        <w:gridCol w:w="1833"/>
        <w:gridCol w:w="2505"/>
      </w:tblGrid>
      <w:tr w:rsidR="008401CE" w:rsidRPr="008401CE" w:rsidTr="008401CE">
        <w:trPr>
          <w:trHeight w:val="638"/>
        </w:trPr>
        <w:tc>
          <w:tcPr>
            <w:tcW w:w="3103" w:type="dxa"/>
            <w:vMerge w:val="restart"/>
            <w:shd w:val="clear" w:color="auto" w:fill="D9D9D9" w:themeFill="background1" w:themeFillShade="D9"/>
            <w:vAlign w:val="center"/>
          </w:tcPr>
          <w:p w:rsidR="008401CE" w:rsidRPr="008401CE" w:rsidRDefault="008401CE" w:rsidP="008401CE">
            <w:pPr>
              <w:spacing w:line="360" w:lineRule="auto"/>
              <w:jc w:val="center"/>
              <w:rPr>
                <w:rFonts w:asciiTheme="majorHAnsi" w:hAnsiTheme="majorHAnsi" w:cs="Arial"/>
                <w:b/>
              </w:rPr>
            </w:pPr>
            <w:r w:rsidRPr="008401CE">
              <w:rPr>
                <w:rFonts w:asciiTheme="majorHAnsi" w:hAnsiTheme="majorHAnsi" w:cs="Arial"/>
                <w:b/>
              </w:rPr>
              <w:t>Kod wyrobu</w:t>
            </w:r>
          </w:p>
        </w:tc>
        <w:tc>
          <w:tcPr>
            <w:tcW w:w="6032" w:type="dxa"/>
            <w:gridSpan w:val="3"/>
            <w:shd w:val="clear" w:color="auto" w:fill="D9D9D9" w:themeFill="background1" w:themeFillShade="D9"/>
            <w:vAlign w:val="center"/>
          </w:tcPr>
          <w:p w:rsidR="008401CE" w:rsidRPr="008401CE" w:rsidRDefault="00FC02B1" w:rsidP="008401CE">
            <w:pPr>
              <w:spacing w:line="360" w:lineRule="auto"/>
              <w:jc w:val="center"/>
              <w:rPr>
                <w:rFonts w:asciiTheme="majorHAnsi" w:hAnsiTheme="majorHAnsi" w:cs="Arial"/>
                <w:b/>
              </w:rPr>
            </w:pPr>
            <w:r>
              <w:rPr>
                <w:rFonts w:asciiTheme="majorHAnsi" w:hAnsiTheme="majorHAnsi" w:cs="Arial"/>
                <w:b/>
              </w:rPr>
              <w:t>Pozostałe do unieszkodliwienia</w:t>
            </w:r>
            <w:r w:rsidR="008401CE" w:rsidRPr="008401CE">
              <w:rPr>
                <w:rFonts w:asciiTheme="majorHAnsi" w:hAnsiTheme="majorHAnsi" w:cs="Arial"/>
                <w:b/>
              </w:rPr>
              <w:t xml:space="preserve"> [kg]</w:t>
            </w:r>
          </w:p>
        </w:tc>
      </w:tr>
      <w:tr w:rsidR="008401CE" w:rsidRPr="008401CE" w:rsidTr="008401CE">
        <w:trPr>
          <w:trHeight w:val="227"/>
        </w:trPr>
        <w:tc>
          <w:tcPr>
            <w:tcW w:w="3103" w:type="dxa"/>
            <w:vMerge/>
            <w:shd w:val="clear" w:color="auto" w:fill="D9D9D9" w:themeFill="background1" w:themeFillShade="D9"/>
            <w:vAlign w:val="center"/>
          </w:tcPr>
          <w:p w:rsidR="008401CE" w:rsidRPr="008401CE" w:rsidRDefault="008401CE" w:rsidP="008401CE">
            <w:pPr>
              <w:spacing w:line="360" w:lineRule="auto"/>
              <w:jc w:val="center"/>
              <w:rPr>
                <w:rFonts w:asciiTheme="majorHAnsi" w:hAnsiTheme="majorHAnsi" w:cs="Arial"/>
                <w:b/>
              </w:rPr>
            </w:pPr>
          </w:p>
        </w:tc>
        <w:tc>
          <w:tcPr>
            <w:tcW w:w="1694" w:type="dxa"/>
            <w:shd w:val="clear" w:color="auto" w:fill="D9D9D9" w:themeFill="background1" w:themeFillShade="D9"/>
            <w:vAlign w:val="center"/>
          </w:tcPr>
          <w:p w:rsidR="008401CE" w:rsidRPr="008401CE" w:rsidRDefault="008401CE" w:rsidP="008401CE">
            <w:pPr>
              <w:spacing w:line="360" w:lineRule="auto"/>
              <w:jc w:val="center"/>
              <w:rPr>
                <w:rFonts w:asciiTheme="majorHAnsi" w:hAnsiTheme="majorHAnsi" w:cs="Arial"/>
                <w:b/>
              </w:rPr>
            </w:pPr>
            <w:r w:rsidRPr="008401CE">
              <w:rPr>
                <w:rFonts w:asciiTheme="majorHAnsi" w:hAnsiTheme="majorHAnsi" w:cs="Arial"/>
                <w:b/>
              </w:rPr>
              <w:t>os. fizyczne</w:t>
            </w:r>
          </w:p>
        </w:tc>
        <w:tc>
          <w:tcPr>
            <w:tcW w:w="1833" w:type="dxa"/>
            <w:shd w:val="clear" w:color="auto" w:fill="D9D9D9" w:themeFill="background1" w:themeFillShade="D9"/>
            <w:vAlign w:val="center"/>
          </w:tcPr>
          <w:p w:rsidR="008401CE" w:rsidRPr="008401CE" w:rsidRDefault="008401CE" w:rsidP="008401CE">
            <w:pPr>
              <w:spacing w:line="360" w:lineRule="auto"/>
              <w:jc w:val="center"/>
              <w:rPr>
                <w:rFonts w:asciiTheme="majorHAnsi" w:hAnsiTheme="majorHAnsi" w:cs="Arial"/>
                <w:b/>
              </w:rPr>
            </w:pPr>
            <w:r w:rsidRPr="008401CE">
              <w:rPr>
                <w:rFonts w:asciiTheme="majorHAnsi" w:hAnsiTheme="majorHAnsi" w:cs="Arial"/>
                <w:b/>
              </w:rPr>
              <w:t>os. prawne</w:t>
            </w:r>
          </w:p>
        </w:tc>
        <w:tc>
          <w:tcPr>
            <w:tcW w:w="2505" w:type="dxa"/>
            <w:shd w:val="clear" w:color="auto" w:fill="D9D9D9" w:themeFill="background1" w:themeFillShade="D9"/>
            <w:vAlign w:val="center"/>
          </w:tcPr>
          <w:p w:rsidR="008401CE" w:rsidRPr="008401CE" w:rsidRDefault="008401CE" w:rsidP="008401CE">
            <w:pPr>
              <w:spacing w:line="360" w:lineRule="auto"/>
              <w:jc w:val="center"/>
              <w:rPr>
                <w:rFonts w:asciiTheme="majorHAnsi" w:hAnsiTheme="majorHAnsi" w:cs="Arial"/>
                <w:b/>
              </w:rPr>
            </w:pPr>
            <w:r w:rsidRPr="008401CE">
              <w:rPr>
                <w:rFonts w:asciiTheme="majorHAnsi" w:hAnsiTheme="majorHAnsi" w:cs="Arial"/>
                <w:b/>
              </w:rPr>
              <w:t>RAZEM</w:t>
            </w:r>
          </w:p>
        </w:tc>
      </w:tr>
      <w:tr w:rsidR="008401CE" w:rsidRPr="008401CE" w:rsidTr="008401CE">
        <w:trPr>
          <w:trHeight w:val="615"/>
        </w:trPr>
        <w:tc>
          <w:tcPr>
            <w:tcW w:w="3103" w:type="dxa"/>
            <w:vAlign w:val="center"/>
          </w:tcPr>
          <w:p w:rsidR="008401CE" w:rsidRPr="008401CE" w:rsidRDefault="008401CE" w:rsidP="008401CE">
            <w:pPr>
              <w:spacing w:line="360" w:lineRule="auto"/>
              <w:jc w:val="center"/>
              <w:rPr>
                <w:rFonts w:asciiTheme="majorHAnsi" w:hAnsiTheme="majorHAnsi" w:cs="Arial"/>
                <w:b/>
              </w:rPr>
            </w:pPr>
            <w:r w:rsidRPr="008401CE">
              <w:rPr>
                <w:rFonts w:asciiTheme="majorHAnsi" w:hAnsiTheme="majorHAnsi" w:cs="Arial"/>
                <w:b/>
              </w:rPr>
              <w:t>W01</w:t>
            </w:r>
          </w:p>
        </w:tc>
        <w:tc>
          <w:tcPr>
            <w:tcW w:w="1694" w:type="dxa"/>
            <w:vAlign w:val="center"/>
          </w:tcPr>
          <w:p w:rsidR="008401CE" w:rsidRPr="00B52A13" w:rsidRDefault="006C3C03" w:rsidP="00B52A13">
            <w:pPr>
              <w:jc w:val="center"/>
              <w:rPr>
                <w:rFonts w:asciiTheme="majorHAnsi" w:hAnsiTheme="majorHAnsi"/>
              </w:rPr>
            </w:pPr>
            <w:r w:rsidRPr="00B52A13">
              <w:rPr>
                <w:rFonts w:asciiTheme="majorHAnsi" w:hAnsiTheme="majorHAnsi"/>
              </w:rPr>
              <w:t>66 440</w:t>
            </w:r>
          </w:p>
        </w:tc>
        <w:tc>
          <w:tcPr>
            <w:tcW w:w="1833" w:type="dxa"/>
            <w:vAlign w:val="center"/>
          </w:tcPr>
          <w:p w:rsidR="008401CE" w:rsidRPr="00B52A13" w:rsidRDefault="00BC1921" w:rsidP="00B52A13">
            <w:pPr>
              <w:jc w:val="center"/>
              <w:rPr>
                <w:rFonts w:asciiTheme="majorHAnsi" w:hAnsiTheme="majorHAnsi"/>
              </w:rPr>
            </w:pPr>
            <w:r w:rsidRPr="00B52A13">
              <w:rPr>
                <w:rFonts w:asciiTheme="majorHAnsi" w:hAnsiTheme="majorHAnsi"/>
              </w:rPr>
              <w:t>0</w:t>
            </w:r>
          </w:p>
        </w:tc>
        <w:tc>
          <w:tcPr>
            <w:tcW w:w="2505" w:type="dxa"/>
            <w:vAlign w:val="center"/>
          </w:tcPr>
          <w:p w:rsidR="008401CE" w:rsidRPr="00B52A13" w:rsidRDefault="006C3C03" w:rsidP="00B52A13">
            <w:pPr>
              <w:jc w:val="center"/>
              <w:rPr>
                <w:rFonts w:asciiTheme="majorHAnsi" w:hAnsiTheme="majorHAnsi"/>
              </w:rPr>
            </w:pPr>
            <w:r w:rsidRPr="00B52A13">
              <w:rPr>
                <w:rFonts w:asciiTheme="majorHAnsi" w:hAnsiTheme="majorHAnsi"/>
              </w:rPr>
              <w:t>66 440</w:t>
            </w:r>
          </w:p>
        </w:tc>
      </w:tr>
      <w:tr w:rsidR="008401CE" w:rsidRPr="008401CE" w:rsidTr="008401CE">
        <w:trPr>
          <w:trHeight w:val="662"/>
        </w:trPr>
        <w:tc>
          <w:tcPr>
            <w:tcW w:w="3103" w:type="dxa"/>
            <w:vAlign w:val="center"/>
          </w:tcPr>
          <w:p w:rsidR="008401CE" w:rsidRPr="008401CE" w:rsidRDefault="008401CE" w:rsidP="008401CE">
            <w:pPr>
              <w:spacing w:line="360" w:lineRule="auto"/>
              <w:jc w:val="center"/>
              <w:rPr>
                <w:rFonts w:asciiTheme="majorHAnsi" w:hAnsiTheme="majorHAnsi" w:cs="Arial"/>
                <w:b/>
              </w:rPr>
            </w:pPr>
            <w:r w:rsidRPr="008401CE">
              <w:rPr>
                <w:rFonts w:asciiTheme="majorHAnsi" w:hAnsiTheme="majorHAnsi" w:cs="Arial"/>
                <w:b/>
              </w:rPr>
              <w:t>W02</w:t>
            </w:r>
          </w:p>
        </w:tc>
        <w:tc>
          <w:tcPr>
            <w:tcW w:w="1694" w:type="dxa"/>
            <w:vAlign w:val="center"/>
          </w:tcPr>
          <w:p w:rsidR="008401CE" w:rsidRPr="00B52A13" w:rsidRDefault="00E359F8" w:rsidP="00B52A13">
            <w:pPr>
              <w:jc w:val="center"/>
              <w:rPr>
                <w:rFonts w:asciiTheme="majorHAnsi" w:hAnsiTheme="majorHAnsi"/>
              </w:rPr>
            </w:pPr>
            <w:r w:rsidRPr="00B52A13">
              <w:rPr>
                <w:rFonts w:asciiTheme="majorHAnsi" w:hAnsiTheme="majorHAnsi"/>
              </w:rPr>
              <w:t>1 329 207</w:t>
            </w:r>
          </w:p>
        </w:tc>
        <w:tc>
          <w:tcPr>
            <w:tcW w:w="1833" w:type="dxa"/>
            <w:vAlign w:val="center"/>
          </w:tcPr>
          <w:p w:rsidR="008401CE" w:rsidRPr="00B52A13" w:rsidRDefault="00E359F8" w:rsidP="00B52A13">
            <w:pPr>
              <w:jc w:val="center"/>
              <w:rPr>
                <w:rFonts w:asciiTheme="majorHAnsi" w:hAnsiTheme="majorHAnsi"/>
              </w:rPr>
            </w:pPr>
            <w:r w:rsidRPr="00B52A13">
              <w:rPr>
                <w:rFonts w:asciiTheme="majorHAnsi" w:hAnsiTheme="majorHAnsi"/>
              </w:rPr>
              <w:t>11 215</w:t>
            </w:r>
          </w:p>
        </w:tc>
        <w:tc>
          <w:tcPr>
            <w:tcW w:w="2505" w:type="dxa"/>
            <w:vAlign w:val="center"/>
          </w:tcPr>
          <w:p w:rsidR="008401CE" w:rsidRPr="00B52A13" w:rsidRDefault="00B52A13" w:rsidP="00B52A13">
            <w:pPr>
              <w:jc w:val="center"/>
              <w:rPr>
                <w:rFonts w:asciiTheme="majorHAnsi" w:hAnsiTheme="majorHAnsi"/>
              </w:rPr>
            </w:pPr>
            <w:r w:rsidRPr="00B52A13">
              <w:rPr>
                <w:rFonts w:asciiTheme="majorHAnsi" w:hAnsiTheme="majorHAnsi"/>
              </w:rPr>
              <w:t>1 340 422</w:t>
            </w:r>
          </w:p>
        </w:tc>
      </w:tr>
      <w:tr w:rsidR="008401CE" w:rsidRPr="008401CE" w:rsidTr="008401CE">
        <w:trPr>
          <w:trHeight w:val="662"/>
        </w:trPr>
        <w:tc>
          <w:tcPr>
            <w:tcW w:w="3103" w:type="dxa"/>
            <w:vAlign w:val="center"/>
          </w:tcPr>
          <w:p w:rsidR="008401CE" w:rsidRPr="008401CE" w:rsidRDefault="008401CE" w:rsidP="008401CE">
            <w:pPr>
              <w:spacing w:line="360" w:lineRule="auto"/>
              <w:jc w:val="center"/>
              <w:rPr>
                <w:rFonts w:asciiTheme="majorHAnsi" w:hAnsiTheme="majorHAnsi" w:cs="Arial"/>
                <w:b/>
              </w:rPr>
            </w:pPr>
            <w:r w:rsidRPr="008401CE">
              <w:rPr>
                <w:rFonts w:asciiTheme="majorHAnsi" w:hAnsiTheme="majorHAnsi" w:cs="Arial"/>
                <w:b/>
              </w:rPr>
              <w:t>SUMA</w:t>
            </w:r>
          </w:p>
        </w:tc>
        <w:tc>
          <w:tcPr>
            <w:tcW w:w="1694" w:type="dxa"/>
            <w:vAlign w:val="center"/>
          </w:tcPr>
          <w:p w:rsidR="008401CE" w:rsidRPr="00B52A13" w:rsidRDefault="00E359F8" w:rsidP="00B52A13">
            <w:pPr>
              <w:jc w:val="center"/>
              <w:rPr>
                <w:rFonts w:asciiTheme="majorHAnsi" w:hAnsiTheme="majorHAnsi"/>
              </w:rPr>
            </w:pPr>
            <w:r w:rsidRPr="00B52A13">
              <w:rPr>
                <w:rFonts w:asciiTheme="majorHAnsi" w:hAnsiTheme="majorHAnsi"/>
              </w:rPr>
              <w:t>1 395 647</w:t>
            </w:r>
          </w:p>
        </w:tc>
        <w:tc>
          <w:tcPr>
            <w:tcW w:w="1833" w:type="dxa"/>
            <w:vAlign w:val="center"/>
          </w:tcPr>
          <w:p w:rsidR="008401CE" w:rsidRPr="00B52A13" w:rsidRDefault="00E359F8" w:rsidP="00B52A13">
            <w:pPr>
              <w:jc w:val="center"/>
              <w:rPr>
                <w:rFonts w:asciiTheme="majorHAnsi" w:hAnsiTheme="majorHAnsi"/>
              </w:rPr>
            </w:pPr>
            <w:r w:rsidRPr="00B52A13">
              <w:rPr>
                <w:rFonts w:asciiTheme="majorHAnsi" w:hAnsiTheme="majorHAnsi"/>
              </w:rPr>
              <w:t>11 215</w:t>
            </w:r>
          </w:p>
        </w:tc>
        <w:tc>
          <w:tcPr>
            <w:tcW w:w="2505" w:type="dxa"/>
            <w:vAlign w:val="center"/>
          </w:tcPr>
          <w:p w:rsidR="008401CE" w:rsidRPr="00B52A13" w:rsidRDefault="00B52A13" w:rsidP="00B52A13">
            <w:pPr>
              <w:jc w:val="center"/>
              <w:rPr>
                <w:rFonts w:asciiTheme="majorHAnsi" w:hAnsiTheme="majorHAnsi"/>
              </w:rPr>
            </w:pPr>
            <w:r w:rsidRPr="00B52A13">
              <w:rPr>
                <w:rFonts w:asciiTheme="majorHAnsi" w:hAnsiTheme="majorHAnsi"/>
              </w:rPr>
              <w:t>1 406 862</w:t>
            </w:r>
          </w:p>
        </w:tc>
      </w:tr>
    </w:tbl>
    <w:p w:rsidR="003F50B2" w:rsidRPr="008401CE" w:rsidRDefault="003F50B2" w:rsidP="008401CE">
      <w:pPr>
        <w:spacing w:line="360" w:lineRule="auto"/>
        <w:jc w:val="both"/>
        <w:rPr>
          <w:rFonts w:asciiTheme="majorHAnsi" w:hAnsiTheme="majorHAnsi" w:cs="Arial"/>
        </w:rPr>
      </w:pPr>
    </w:p>
    <w:p w:rsidR="008401CE" w:rsidRPr="008401CE" w:rsidRDefault="008401CE" w:rsidP="008401CE">
      <w:pPr>
        <w:spacing w:line="360" w:lineRule="auto"/>
        <w:jc w:val="both"/>
        <w:rPr>
          <w:rFonts w:asciiTheme="majorHAnsi" w:hAnsiTheme="majorHAnsi" w:cs="Arial"/>
          <w:b/>
        </w:rPr>
      </w:pPr>
      <w:r w:rsidRPr="008401CE">
        <w:rPr>
          <w:rFonts w:asciiTheme="majorHAnsi" w:hAnsiTheme="majorHAnsi" w:cs="Arial"/>
          <w:b/>
        </w:rPr>
        <w:t>B/ Rodzaje zabudowy pokrytej wyrobami azbestow</w:t>
      </w:r>
      <w:r w:rsidR="00BC1921">
        <w:rPr>
          <w:rFonts w:asciiTheme="majorHAnsi" w:hAnsiTheme="majorHAnsi" w:cs="Arial"/>
          <w:b/>
        </w:rPr>
        <w:t xml:space="preserve">ymi oraz azbest magazynowany w </w:t>
      </w:r>
      <w:r w:rsidR="00F36552">
        <w:rPr>
          <w:rFonts w:asciiTheme="majorHAnsi" w:hAnsiTheme="majorHAnsi" w:cs="Arial"/>
          <w:b/>
        </w:rPr>
        <w:t xml:space="preserve">Gminie </w:t>
      </w:r>
      <w:r w:rsidR="002F54E0">
        <w:rPr>
          <w:rFonts w:asciiTheme="majorHAnsi" w:hAnsiTheme="majorHAnsi" w:cs="Arial"/>
          <w:b/>
        </w:rPr>
        <w:t>Łączna</w:t>
      </w:r>
    </w:p>
    <w:p w:rsidR="008401CE" w:rsidRPr="008401CE" w:rsidRDefault="008401CE" w:rsidP="008401CE">
      <w:pPr>
        <w:pStyle w:val="Legenda"/>
        <w:spacing w:before="120" w:line="360" w:lineRule="auto"/>
        <w:jc w:val="both"/>
        <w:rPr>
          <w:rFonts w:asciiTheme="majorHAnsi" w:hAnsiTheme="majorHAnsi" w:cs="Arial"/>
          <w:color w:val="auto"/>
          <w:sz w:val="24"/>
          <w:szCs w:val="24"/>
        </w:rPr>
      </w:pPr>
      <w:bookmarkStart w:id="64" w:name="_Toc400189603"/>
      <w:bookmarkStart w:id="65" w:name="_Toc431847425"/>
      <w:r w:rsidRPr="008401CE">
        <w:rPr>
          <w:rFonts w:asciiTheme="majorHAnsi" w:hAnsiTheme="majorHAnsi" w:cs="Arial"/>
          <w:color w:val="auto"/>
          <w:sz w:val="24"/>
          <w:szCs w:val="24"/>
        </w:rPr>
        <w:t xml:space="preserve">Tabela </w:t>
      </w:r>
      <w:r w:rsidR="002D56FA" w:rsidRPr="008401CE">
        <w:rPr>
          <w:rFonts w:asciiTheme="majorHAnsi" w:hAnsiTheme="majorHAnsi" w:cs="Arial"/>
          <w:color w:val="auto"/>
          <w:sz w:val="24"/>
          <w:szCs w:val="24"/>
        </w:rPr>
        <w:fldChar w:fldCharType="begin"/>
      </w:r>
      <w:r w:rsidRPr="008401CE">
        <w:rPr>
          <w:rFonts w:asciiTheme="majorHAnsi" w:hAnsiTheme="majorHAnsi" w:cs="Arial"/>
          <w:color w:val="auto"/>
          <w:sz w:val="24"/>
          <w:szCs w:val="24"/>
        </w:rPr>
        <w:instrText xml:space="preserve"> SEQ Tabela \* ARABIC </w:instrText>
      </w:r>
      <w:r w:rsidR="002D56FA" w:rsidRPr="008401CE">
        <w:rPr>
          <w:rFonts w:asciiTheme="majorHAnsi" w:hAnsiTheme="majorHAnsi" w:cs="Arial"/>
          <w:color w:val="auto"/>
          <w:sz w:val="24"/>
          <w:szCs w:val="24"/>
        </w:rPr>
        <w:fldChar w:fldCharType="separate"/>
      </w:r>
      <w:r w:rsidR="005E66E8">
        <w:rPr>
          <w:rFonts w:asciiTheme="majorHAnsi" w:hAnsiTheme="majorHAnsi" w:cs="Arial"/>
          <w:noProof/>
          <w:color w:val="auto"/>
          <w:sz w:val="24"/>
          <w:szCs w:val="24"/>
        </w:rPr>
        <w:t>7</w:t>
      </w:r>
      <w:r w:rsidR="002D56FA" w:rsidRPr="008401CE">
        <w:rPr>
          <w:rFonts w:asciiTheme="majorHAnsi" w:hAnsiTheme="majorHAnsi" w:cs="Arial"/>
          <w:color w:val="auto"/>
          <w:sz w:val="24"/>
          <w:szCs w:val="24"/>
        </w:rPr>
        <w:fldChar w:fldCharType="end"/>
      </w:r>
      <w:r w:rsidRPr="008401CE">
        <w:rPr>
          <w:rFonts w:asciiTheme="majorHAnsi" w:hAnsiTheme="majorHAnsi" w:cs="Arial"/>
          <w:color w:val="auto"/>
          <w:sz w:val="24"/>
          <w:szCs w:val="24"/>
        </w:rPr>
        <w:t xml:space="preserve"> </w:t>
      </w:r>
      <w:r w:rsidRPr="008401CE">
        <w:rPr>
          <w:rFonts w:asciiTheme="majorHAnsi" w:hAnsiTheme="majorHAnsi" w:cs="Arial"/>
          <w:b w:val="0"/>
          <w:color w:val="auto"/>
          <w:sz w:val="24"/>
          <w:szCs w:val="24"/>
        </w:rPr>
        <w:t xml:space="preserve">Ilość wyrobów azbestowych w poszczególnych rodzajach budynków oraz azbest magazynowany w </w:t>
      </w:r>
      <w:r w:rsidR="00F36552">
        <w:rPr>
          <w:rFonts w:asciiTheme="majorHAnsi" w:hAnsiTheme="majorHAnsi" w:cs="Arial"/>
          <w:b w:val="0"/>
          <w:color w:val="auto"/>
          <w:sz w:val="24"/>
          <w:szCs w:val="24"/>
        </w:rPr>
        <w:t xml:space="preserve">Gminie </w:t>
      </w:r>
      <w:r w:rsidR="002F54E0">
        <w:rPr>
          <w:rFonts w:asciiTheme="majorHAnsi" w:hAnsiTheme="majorHAnsi" w:cs="Arial"/>
          <w:b w:val="0"/>
          <w:color w:val="auto"/>
          <w:sz w:val="24"/>
          <w:szCs w:val="24"/>
        </w:rPr>
        <w:t>Łączna</w:t>
      </w:r>
      <w:r w:rsidRPr="008401CE">
        <w:rPr>
          <w:rFonts w:asciiTheme="majorHAnsi" w:hAnsiTheme="majorHAnsi" w:cs="Arial"/>
          <w:b w:val="0"/>
          <w:color w:val="auto"/>
          <w:sz w:val="24"/>
          <w:szCs w:val="24"/>
        </w:rPr>
        <w:t>.</w:t>
      </w:r>
      <w:bookmarkEnd w:id="64"/>
      <w:bookmarkEnd w:id="65"/>
    </w:p>
    <w:tbl>
      <w:tblPr>
        <w:tblStyle w:val="Tabela-Siatka"/>
        <w:tblW w:w="0" w:type="auto"/>
        <w:tblLook w:val="06A0" w:firstRow="1" w:lastRow="0" w:firstColumn="1" w:lastColumn="0" w:noHBand="1" w:noVBand="1"/>
      </w:tblPr>
      <w:tblGrid>
        <w:gridCol w:w="4605"/>
        <w:gridCol w:w="4606"/>
      </w:tblGrid>
      <w:tr w:rsidR="008401CE" w:rsidRPr="008401CE" w:rsidTr="008401CE">
        <w:trPr>
          <w:trHeight w:val="468"/>
        </w:trPr>
        <w:tc>
          <w:tcPr>
            <w:tcW w:w="4605" w:type="dxa"/>
            <w:shd w:val="pct10" w:color="auto" w:fill="auto"/>
            <w:vAlign w:val="center"/>
          </w:tcPr>
          <w:p w:rsidR="008401CE" w:rsidRPr="008401CE" w:rsidRDefault="008401CE" w:rsidP="008401CE">
            <w:pPr>
              <w:spacing w:line="360" w:lineRule="auto"/>
              <w:jc w:val="center"/>
              <w:rPr>
                <w:rFonts w:asciiTheme="majorHAnsi" w:hAnsiTheme="majorHAnsi" w:cs="Arial"/>
                <w:b/>
              </w:rPr>
            </w:pPr>
            <w:r w:rsidRPr="008401CE">
              <w:rPr>
                <w:rFonts w:asciiTheme="majorHAnsi" w:hAnsiTheme="majorHAnsi" w:cs="Arial"/>
                <w:b/>
              </w:rPr>
              <w:t>Rodzaje budynków</w:t>
            </w:r>
          </w:p>
        </w:tc>
        <w:tc>
          <w:tcPr>
            <w:tcW w:w="4606" w:type="dxa"/>
            <w:shd w:val="pct10" w:color="auto" w:fill="auto"/>
            <w:vAlign w:val="center"/>
          </w:tcPr>
          <w:p w:rsidR="008401CE" w:rsidRPr="008401CE" w:rsidRDefault="008401CE" w:rsidP="008401CE">
            <w:pPr>
              <w:spacing w:line="360" w:lineRule="auto"/>
              <w:jc w:val="center"/>
              <w:rPr>
                <w:rFonts w:asciiTheme="majorHAnsi" w:hAnsiTheme="majorHAnsi" w:cs="Arial"/>
                <w:b/>
              </w:rPr>
            </w:pPr>
            <w:r w:rsidRPr="008401CE">
              <w:rPr>
                <w:rFonts w:asciiTheme="majorHAnsi" w:hAnsiTheme="majorHAnsi" w:cs="Arial"/>
                <w:b/>
              </w:rPr>
              <w:t>Ilość [kg]</w:t>
            </w:r>
          </w:p>
        </w:tc>
      </w:tr>
      <w:tr w:rsidR="008401CE" w:rsidRPr="008401CE" w:rsidTr="00B52A13">
        <w:trPr>
          <w:trHeight w:val="468"/>
        </w:trPr>
        <w:tc>
          <w:tcPr>
            <w:tcW w:w="4605" w:type="dxa"/>
            <w:vAlign w:val="center"/>
          </w:tcPr>
          <w:p w:rsidR="008401CE" w:rsidRPr="008401CE" w:rsidRDefault="008401CE" w:rsidP="00B52A13">
            <w:pPr>
              <w:spacing w:line="360" w:lineRule="auto"/>
              <w:jc w:val="center"/>
              <w:rPr>
                <w:rFonts w:asciiTheme="majorHAnsi" w:hAnsiTheme="majorHAnsi" w:cs="Arial"/>
              </w:rPr>
            </w:pPr>
            <w:r w:rsidRPr="008401CE">
              <w:rPr>
                <w:rFonts w:asciiTheme="majorHAnsi" w:hAnsiTheme="majorHAnsi" w:cs="Arial"/>
              </w:rPr>
              <w:t>Mieszkalne</w:t>
            </w:r>
          </w:p>
        </w:tc>
        <w:tc>
          <w:tcPr>
            <w:tcW w:w="4606" w:type="dxa"/>
            <w:vAlign w:val="center"/>
          </w:tcPr>
          <w:p w:rsidR="008401CE" w:rsidRPr="00B52A13" w:rsidRDefault="00B52A13" w:rsidP="00B52A13">
            <w:pPr>
              <w:jc w:val="center"/>
              <w:rPr>
                <w:rFonts w:asciiTheme="majorHAnsi" w:hAnsiTheme="majorHAnsi"/>
              </w:rPr>
            </w:pPr>
            <w:r w:rsidRPr="00B52A13">
              <w:rPr>
                <w:rFonts w:asciiTheme="majorHAnsi" w:hAnsiTheme="majorHAnsi"/>
              </w:rPr>
              <w:t>463 370</w:t>
            </w:r>
          </w:p>
        </w:tc>
      </w:tr>
      <w:tr w:rsidR="008401CE" w:rsidRPr="008401CE" w:rsidTr="00B52A13">
        <w:trPr>
          <w:trHeight w:val="468"/>
        </w:trPr>
        <w:tc>
          <w:tcPr>
            <w:tcW w:w="4605" w:type="dxa"/>
            <w:vAlign w:val="center"/>
          </w:tcPr>
          <w:p w:rsidR="008401CE" w:rsidRPr="008401CE" w:rsidRDefault="008401CE" w:rsidP="00B52A13">
            <w:pPr>
              <w:spacing w:line="360" w:lineRule="auto"/>
              <w:jc w:val="center"/>
              <w:rPr>
                <w:rFonts w:asciiTheme="majorHAnsi" w:hAnsiTheme="majorHAnsi" w:cs="Arial"/>
              </w:rPr>
            </w:pPr>
            <w:r w:rsidRPr="008401CE">
              <w:rPr>
                <w:rFonts w:asciiTheme="majorHAnsi" w:hAnsiTheme="majorHAnsi" w:cs="Arial"/>
              </w:rPr>
              <w:t>Gospodarcze</w:t>
            </w:r>
          </w:p>
        </w:tc>
        <w:tc>
          <w:tcPr>
            <w:tcW w:w="4606" w:type="dxa"/>
            <w:vAlign w:val="center"/>
          </w:tcPr>
          <w:p w:rsidR="008401CE" w:rsidRPr="00B52A13" w:rsidRDefault="00B52A13" w:rsidP="00B52A13">
            <w:pPr>
              <w:jc w:val="center"/>
              <w:rPr>
                <w:rFonts w:asciiTheme="majorHAnsi" w:hAnsiTheme="majorHAnsi"/>
              </w:rPr>
            </w:pPr>
            <w:r w:rsidRPr="00B52A13">
              <w:rPr>
                <w:rFonts w:asciiTheme="majorHAnsi" w:hAnsiTheme="majorHAnsi"/>
              </w:rPr>
              <w:t>868 505</w:t>
            </w:r>
          </w:p>
        </w:tc>
      </w:tr>
      <w:tr w:rsidR="008401CE" w:rsidRPr="008401CE" w:rsidTr="00B52A13">
        <w:trPr>
          <w:trHeight w:val="468"/>
        </w:trPr>
        <w:tc>
          <w:tcPr>
            <w:tcW w:w="4605" w:type="dxa"/>
            <w:vAlign w:val="center"/>
          </w:tcPr>
          <w:p w:rsidR="008401CE" w:rsidRPr="008401CE" w:rsidRDefault="008401CE" w:rsidP="00B52A13">
            <w:pPr>
              <w:spacing w:line="360" w:lineRule="auto"/>
              <w:jc w:val="center"/>
              <w:rPr>
                <w:rFonts w:asciiTheme="majorHAnsi" w:hAnsiTheme="majorHAnsi" w:cs="Arial"/>
              </w:rPr>
            </w:pPr>
            <w:r w:rsidRPr="008401CE">
              <w:rPr>
                <w:rFonts w:asciiTheme="majorHAnsi" w:hAnsiTheme="majorHAnsi" w:cs="Arial"/>
              </w:rPr>
              <w:t>Przemysłowe</w:t>
            </w:r>
          </w:p>
        </w:tc>
        <w:tc>
          <w:tcPr>
            <w:tcW w:w="4606" w:type="dxa"/>
            <w:vAlign w:val="center"/>
          </w:tcPr>
          <w:p w:rsidR="008401CE" w:rsidRPr="00B52A13" w:rsidRDefault="00B52A13" w:rsidP="00B52A13">
            <w:pPr>
              <w:jc w:val="center"/>
              <w:rPr>
                <w:rFonts w:asciiTheme="majorHAnsi" w:hAnsiTheme="majorHAnsi"/>
              </w:rPr>
            </w:pPr>
            <w:r w:rsidRPr="00B52A13">
              <w:rPr>
                <w:rFonts w:asciiTheme="majorHAnsi" w:hAnsiTheme="majorHAnsi"/>
              </w:rPr>
              <w:t>4 180</w:t>
            </w:r>
          </w:p>
        </w:tc>
      </w:tr>
      <w:tr w:rsidR="008401CE" w:rsidRPr="008401CE" w:rsidTr="00B52A13">
        <w:trPr>
          <w:trHeight w:val="468"/>
        </w:trPr>
        <w:tc>
          <w:tcPr>
            <w:tcW w:w="4605" w:type="dxa"/>
            <w:vAlign w:val="center"/>
          </w:tcPr>
          <w:p w:rsidR="008401CE" w:rsidRPr="008401CE" w:rsidRDefault="008401CE" w:rsidP="00B52A13">
            <w:pPr>
              <w:spacing w:line="360" w:lineRule="auto"/>
              <w:jc w:val="center"/>
              <w:rPr>
                <w:rFonts w:asciiTheme="majorHAnsi" w:hAnsiTheme="majorHAnsi" w:cs="Arial"/>
              </w:rPr>
            </w:pPr>
            <w:r w:rsidRPr="008401CE">
              <w:rPr>
                <w:rFonts w:asciiTheme="majorHAnsi" w:hAnsiTheme="majorHAnsi" w:cs="Arial"/>
              </w:rPr>
              <w:t>Użyteczności publicznej</w:t>
            </w:r>
          </w:p>
        </w:tc>
        <w:tc>
          <w:tcPr>
            <w:tcW w:w="4606" w:type="dxa"/>
            <w:vAlign w:val="center"/>
          </w:tcPr>
          <w:p w:rsidR="008401CE" w:rsidRPr="00B52A13" w:rsidRDefault="00B52A13" w:rsidP="00B52A13">
            <w:pPr>
              <w:jc w:val="center"/>
              <w:rPr>
                <w:rFonts w:asciiTheme="majorHAnsi" w:hAnsiTheme="majorHAnsi"/>
              </w:rPr>
            </w:pPr>
            <w:r w:rsidRPr="00B52A13">
              <w:rPr>
                <w:rFonts w:asciiTheme="majorHAnsi" w:hAnsiTheme="majorHAnsi"/>
              </w:rPr>
              <w:t>4 840</w:t>
            </w:r>
          </w:p>
        </w:tc>
      </w:tr>
      <w:tr w:rsidR="008401CE" w:rsidRPr="008401CE" w:rsidTr="00B52A13">
        <w:trPr>
          <w:trHeight w:val="468"/>
        </w:trPr>
        <w:tc>
          <w:tcPr>
            <w:tcW w:w="4605" w:type="dxa"/>
            <w:vAlign w:val="center"/>
          </w:tcPr>
          <w:p w:rsidR="008401CE" w:rsidRPr="008401CE" w:rsidRDefault="008401CE" w:rsidP="00B52A13">
            <w:pPr>
              <w:spacing w:line="360" w:lineRule="auto"/>
              <w:jc w:val="center"/>
              <w:rPr>
                <w:rFonts w:asciiTheme="majorHAnsi" w:hAnsiTheme="majorHAnsi" w:cs="Arial"/>
              </w:rPr>
            </w:pPr>
            <w:r w:rsidRPr="008401CE">
              <w:rPr>
                <w:rFonts w:asciiTheme="majorHAnsi" w:hAnsiTheme="majorHAnsi" w:cs="Arial"/>
              </w:rPr>
              <w:t>Inne</w:t>
            </w:r>
          </w:p>
        </w:tc>
        <w:tc>
          <w:tcPr>
            <w:tcW w:w="4606" w:type="dxa"/>
            <w:vAlign w:val="center"/>
          </w:tcPr>
          <w:p w:rsidR="008401CE" w:rsidRPr="00B52A13" w:rsidRDefault="00B52A13" w:rsidP="00B52A13">
            <w:pPr>
              <w:jc w:val="center"/>
              <w:rPr>
                <w:rFonts w:asciiTheme="majorHAnsi" w:hAnsiTheme="majorHAnsi"/>
              </w:rPr>
            </w:pPr>
            <w:r w:rsidRPr="00B52A13">
              <w:rPr>
                <w:rFonts w:asciiTheme="majorHAnsi" w:hAnsiTheme="majorHAnsi"/>
              </w:rPr>
              <w:t>21 417</w:t>
            </w:r>
          </w:p>
        </w:tc>
      </w:tr>
      <w:tr w:rsidR="008401CE" w:rsidRPr="008401CE" w:rsidTr="00B52A13">
        <w:trPr>
          <w:trHeight w:val="468"/>
        </w:trPr>
        <w:tc>
          <w:tcPr>
            <w:tcW w:w="4605" w:type="dxa"/>
            <w:vAlign w:val="center"/>
          </w:tcPr>
          <w:p w:rsidR="008401CE" w:rsidRPr="008401CE" w:rsidRDefault="008401CE" w:rsidP="00B52A13">
            <w:pPr>
              <w:spacing w:line="360" w:lineRule="auto"/>
              <w:jc w:val="center"/>
              <w:rPr>
                <w:rFonts w:asciiTheme="majorHAnsi" w:hAnsiTheme="majorHAnsi" w:cs="Arial"/>
              </w:rPr>
            </w:pPr>
            <w:r w:rsidRPr="008401CE">
              <w:rPr>
                <w:rFonts w:asciiTheme="majorHAnsi" w:hAnsiTheme="majorHAnsi" w:cs="Arial"/>
              </w:rPr>
              <w:t>Mieszkalno-gospodarcze</w:t>
            </w:r>
          </w:p>
        </w:tc>
        <w:tc>
          <w:tcPr>
            <w:tcW w:w="4606" w:type="dxa"/>
            <w:vAlign w:val="center"/>
          </w:tcPr>
          <w:p w:rsidR="008401CE" w:rsidRPr="00B52A13" w:rsidRDefault="00B52A13" w:rsidP="00B52A13">
            <w:pPr>
              <w:jc w:val="center"/>
              <w:rPr>
                <w:rFonts w:asciiTheme="majorHAnsi" w:hAnsiTheme="majorHAnsi"/>
              </w:rPr>
            </w:pPr>
            <w:r w:rsidRPr="00B52A13">
              <w:rPr>
                <w:rFonts w:asciiTheme="majorHAnsi" w:hAnsiTheme="majorHAnsi"/>
              </w:rPr>
              <w:t>11 880</w:t>
            </w:r>
          </w:p>
        </w:tc>
      </w:tr>
      <w:tr w:rsidR="008401CE" w:rsidRPr="008401CE" w:rsidTr="00B52A13">
        <w:trPr>
          <w:trHeight w:val="468"/>
        </w:trPr>
        <w:tc>
          <w:tcPr>
            <w:tcW w:w="4605" w:type="dxa"/>
            <w:vAlign w:val="center"/>
          </w:tcPr>
          <w:p w:rsidR="008401CE" w:rsidRPr="008401CE" w:rsidRDefault="008401CE" w:rsidP="00B52A13">
            <w:pPr>
              <w:spacing w:line="360" w:lineRule="auto"/>
              <w:jc w:val="center"/>
              <w:rPr>
                <w:rFonts w:asciiTheme="majorHAnsi" w:hAnsiTheme="majorHAnsi" w:cs="Arial"/>
              </w:rPr>
            </w:pPr>
            <w:r w:rsidRPr="008401CE">
              <w:rPr>
                <w:rFonts w:asciiTheme="majorHAnsi" w:hAnsiTheme="majorHAnsi" w:cs="Arial"/>
              </w:rPr>
              <w:t>Azbest magazynowany</w:t>
            </w:r>
          </w:p>
        </w:tc>
        <w:tc>
          <w:tcPr>
            <w:tcW w:w="4606" w:type="dxa"/>
            <w:vAlign w:val="center"/>
          </w:tcPr>
          <w:p w:rsidR="008401CE" w:rsidRPr="00B52A13" w:rsidRDefault="00B52A13" w:rsidP="00B52A13">
            <w:pPr>
              <w:jc w:val="center"/>
              <w:rPr>
                <w:rFonts w:asciiTheme="majorHAnsi" w:hAnsiTheme="majorHAnsi"/>
              </w:rPr>
            </w:pPr>
            <w:r w:rsidRPr="00B52A13">
              <w:rPr>
                <w:rFonts w:asciiTheme="majorHAnsi" w:hAnsiTheme="majorHAnsi"/>
              </w:rPr>
              <w:t>32 670</w:t>
            </w:r>
          </w:p>
        </w:tc>
      </w:tr>
    </w:tbl>
    <w:p w:rsidR="008401CE" w:rsidRDefault="008401CE" w:rsidP="008401CE">
      <w:pPr>
        <w:spacing w:line="360" w:lineRule="auto"/>
        <w:jc w:val="both"/>
        <w:rPr>
          <w:noProof/>
        </w:rPr>
      </w:pPr>
    </w:p>
    <w:p w:rsidR="00373C8B" w:rsidRPr="008401CE" w:rsidRDefault="00B52A13" w:rsidP="000C1085">
      <w:pPr>
        <w:spacing w:line="360" w:lineRule="auto"/>
        <w:rPr>
          <w:rFonts w:asciiTheme="majorHAnsi" w:hAnsiTheme="majorHAnsi" w:cs="Arial"/>
          <w:b/>
        </w:rPr>
      </w:pPr>
      <w:r>
        <w:rPr>
          <w:noProof/>
        </w:rPr>
        <w:lastRenderedPageBreak/>
        <w:drawing>
          <wp:inline distT="0" distB="0" distL="0" distR="0" wp14:anchorId="2FE2E678" wp14:editId="2EB0471C">
            <wp:extent cx="5727940" cy="3424687"/>
            <wp:effectExtent l="0" t="0" r="6350" b="4445"/>
            <wp:docPr id="1"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7"/>
              </a:graphicData>
            </a:graphic>
          </wp:inline>
        </w:drawing>
      </w:r>
    </w:p>
    <w:p w:rsidR="000C1085" w:rsidRPr="000C1085" w:rsidRDefault="000B57C0" w:rsidP="000C1085">
      <w:pPr>
        <w:pStyle w:val="Legenda"/>
        <w:spacing w:line="360" w:lineRule="auto"/>
        <w:rPr>
          <w:rFonts w:asciiTheme="majorHAnsi" w:hAnsiTheme="majorHAnsi" w:cs="Arial"/>
          <w:b w:val="0"/>
          <w:color w:val="auto"/>
          <w:sz w:val="24"/>
          <w:szCs w:val="24"/>
        </w:rPr>
      </w:pPr>
      <w:bookmarkStart w:id="66" w:name="_Toc400189618"/>
      <w:bookmarkStart w:id="67" w:name="_Toc431847437"/>
      <w:r w:rsidRPr="000B57C0">
        <w:rPr>
          <w:rFonts w:asciiTheme="majorHAnsi" w:hAnsiTheme="majorHAnsi"/>
          <w:color w:val="auto"/>
          <w:sz w:val="24"/>
          <w:szCs w:val="24"/>
        </w:rPr>
        <w:t xml:space="preserve">Wykres </w:t>
      </w:r>
      <w:r w:rsidR="002D56FA" w:rsidRPr="000B57C0">
        <w:rPr>
          <w:rFonts w:asciiTheme="majorHAnsi" w:hAnsiTheme="majorHAnsi"/>
          <w:color w:val="auto"/>
          <w:sz w:val="24"/>
          <w:szCs w:val="24"/>
        </w:rPr>
        <w:fldChar w:fldCharType="begin"/>
      </w:r>
      <w:r w:rsidRPr="000B57C0">
        <w:rPr>
          <w:rFonts w:asciiTheme="majorHAnsi" w:hAnsiTheme="majorHAnsi"/>
          <w:color w:val="auto"/>
          <w:sz w:val="24"/>
          <w:szCs w:val="24"/>
        </w:rPr>
        <w:instrText xml:space="preserve"> SEQ Wykres \* ARABIC </w:instrText>
      </w:r>
      <w:r w:rsidR="002D56FA" w:rsidRPr="000B57C0">
        <w:rPr>
          <w:rFonts w:asciiTheme="majorHAnsi" w:hAnsiTheme="majorHAnsi"/>
          <w:color w:val="auto"/>
          <w:sz w:val="24"/>
          <w:szCs w:val="24"/>
        </w:rPr>
        <w:fldChar w:fldCharType="separate"/>
      </w:r>
      <w:r w:rsidR="005E66E8">
        <w:rPr>
          <w:rFonts w:asciiTheme="majorHAnsi" w:hAnsiTheme="majorHAnsi"/>
          <w:noProof/>
          <w:color w:val="auto"/>
          <w:sz w:val="24"/>
          <w:szCs w:val="24"/>
        </w:rPr>
        <w:t>1</w:t>
      </w:r>
      <w:r w:rsidR="002D56FA" w:rsidRPr="000B57C0">
        <w:rPr>
          <w:rFonts w:asciiTheme="majorHAnsi" w:hAnsiTheme="majorHAnsi"/>
          <w:color w:val="auto"/>
          <w:sz w:val="24"/>
          <w:szCs w:val="24"/>
        </w:rPr>
        <w:fldChar w:fldCharType="end"/>
      </w:r>
      <w:r w:rsidRPr="000B57C0">
        <w:rPr>
          <w:rFonts w:asciiTheme="majorHAnsi" w:hAnsiTheme="majorHAnsi"/>
          <w:color w:val="auto"/>
          <w:sz w:val="24"/>
          <w:szCs w:val="24"/>
        </w:rPr>
        <w:t xml:space="preserve"> </w:t>
      </w:r>
      <w:r w:rsidR="008401CE" w:rsidRPr="000B57C0">
        <w:rPr>
          <w:rFonts w:asciiTheme="majorHAnsi" w:hAnsiTheme="majorHAnsi" w:cs="Arial"/>
          <w:b w:val="0"/>
          <w:color w:val="auto"/>
          <w:sz w:val="24"/>
          <w:szCs w:val="24"/>
        </w:rPr>
        <w:t>Procentowy udział poszczególnych rodzajów zabudowy pokrytej wyrobami azbestow</w:t>
      </w:r>
      <w:r w:rsidR="00FC02B1" w:rsidRPr="000B57C0">
        <w:rPr>
          <w:rFonts w:asciiTheme="majorHAnsi" w:hAnsiTheme="majorHAnsi" w:cs="Arial"/>
          <w:b w:val="0"/>
          <w:color w:val="auto"/>
          <w:sz w:val="24"/>
          <w:szCs w:val="24"/>
        </w:rPr>
        <w:t xml:space="preserve">ymi oraz azbest magazynowany w </w:t>
      </w:r>
      <w:r w:rsidR="00F36552" w:rsidRPr="000B57C0">
        <w:rPr>
          <w:rFonts w:asciiTheme="majorHAnsi" w:hAnsiTheme="majorHAnsi" w:cs="Arial"/>
          <w:b w:val="0"/>
          <w:color w:val="auto"/>
          <w:sz w:val="24"/>
          <w:szCs w:val="24"/>
        </w:rPr>
        <w:t xml:space="preserve">Gminie </w:t>
      </w:r>
      <w:r w:rsidR="002F54E0">
        <w:rPr>
          <w:rFonts w:asciiTheme="majorHAnsi" w:hAnsiTheme="majorHAnsi" w:cs="Arial"/>
          <w:b w:val="0"/>
          <w:color w:val="auto"/>
          <w:sz w:val="24"/>
          <w:szCs w:val="24"/>
        </w:rPr>
        <w:t>Łączna</w:t>
      </w:r>
      <w:r w:rsidR="008401CE" w:rsidRPr="000B57C0">
        <w:rPr>
          <w:rFonts w:asciiTheme="majorHAnsi" w:hAnsiTheme="majorHAnsi" w:cs="Arial"/>
          <w:b w:val="0"/>
          <w:color w:val="auto"/>
          <w:sz w:val="24"/>
          <w:szCs w:val="24"/>
        </w:rPr>
        <w:t>.</w:t>
      </w:r>
      <w:bookmarkEnd w:id="66"/>
      <w:bookmarkEnd w:id="67"/>
    </w:p>
    <w:p w:rsidR="003F50B2" w:rsidRDefault="003F50B2" w:rsidP="000B57C0">
      <w:pPr>
        <w:spacing w:line="360" w:lineRule="auto"/>
        <w:jc w:val="both"/>
        <w:rPr>
          <w:rFonts w:asciiTheme="majorHAnsi" w:hAnsiTheme="majorHAnsi" w:cs="Arial"/>
          <w:b/>
        </w:rPr>
      </w:pPr>
    </w:p>
    <w:p w:rsidR="008401CE" w:rsidRPr="008401CE" w:rsidRDefault="008401CE" w:rsidP="000B57C0">
      <w:pPr>
        <w:spacing w:line="360" w:lineRule="auto"/>
        <w:jc w:val="both"/>
        <w:rPr>
          <w:rFonts w:asciiTheme="majorHAnsi" w:hAnsiTheme="majorHAnsi" w:cs="Arial"/>
          <w:b/>
        </w:rPr>
      </w:pPr>
      <w:r w:rsidRPr="008401CE">
        <w:rPr>
          <w:rFonts w:asciiTheme="majorHAnsi" w:hAnsiTheme="majorHAnsi" w:cs="Arial"/>
          <w:b/>
        </w:rPr>
        <w:t xml:space="preserve">C/ Ilość wyrobów azbestowych w poszczególnych </w:t>
      </w:r>
      <w:bookmarkStart w:id="68" w:name="_Toc332891792"/>
      <w:bookmarkStart w:id="69" w:name="_Toc336556527"/>
      <w:r w:rsidR="00373C8B">
        <w:rPr>
          <w:rFonts w:asciiTheme="majorHAnsi" w:hAnsiTheme="majorHAnsi" w:cs="Arial"/>
          <w:b/>
        </w:rPr>
        <w:t>miejscowościach</w:t>
      </w:r>
    </w:p>
    <w:p w:rsidR="008401CE" w:rsidRPr="008401CE" w:rsidRDefault="008401CE" w:rsidP="000B57C0">
      <w:pPr>
        <w:pStyle w:val="Legenda"/>
        <w:spacing w:after="0" w:line="360" w:lineRule="auto"/>
        <w:rPr>
          <w:rFonts w:asciiTheme="majorHAnsi" w:hAnsiTheme="majorHAnsi" w:cs="Arial"/>
          <w:b w:val="0"/>
          <w:color w:val="auto"/>
          <w:sz w:val="24"/>
          <w:szCs w:val="24"/>
        </w:rPr>
      </w:pPr>
      <w:bookmarkStart w:id="70" w:name="_Toc400189604"/>
      <w:bookmarkStart w:id="71" w:name="_Toc431847426"/>
      <w:r w:rsidRPr="008401CE">
        <w:rPr>
          <w:rFonts w:asciiTheme="majorHAnsi" w:hAnsiTheme="majorHAnsi" w:cs="Arial"/>
          <w:color w:val="auto"/>
          <w:sz w:val="24"/>
          <w:szCs w:val="24"/>
        </w:rPr>
        <w:t xml:space="preserve">Tabela </w:t>
      </w:r>
      <w:r w:rsidR="002D56FA" w:rsidRPr="008401CE">
        <w:rPr>
          <w:rFonts w:asciiTheme="majorHAnsi" w:hAnsiTheme="majorHAnsi" w:cs="Arial"/>
          <w:color w:val="auto"/>
          <w:sz w:val="24"/>
          <w:szCs w:val="24"/>
        </w:rPr>
        <w:fldChar w:fldCharType="begin"/>
      </w:r>
      <w:r w:rsidRPr="008401CE">
        <w:rPr>
          <w:rFonts w:asciiTheme="majorHAnsi" w:hAnsiTheme="majorHAnsi" w:cs="Arial"/>
          <w:color w:val="auto"/>
          <w:sz w:val="24"/>
          <w:szCs w:val="24"/>
        </w:rPr>
        <w:instrText xml:space="preserve"> SEQ Tabela \* ARABIC </w:instrText>
      </w:r>
      <w:r w:rsidR="002D56FA" w:rsidRPr="008401CE">
        <w:rPr>
          <w:rFonts w:asciiTheme="majorHAnsi" w:hAnsiTheme="majorHAnsi" w:cs="Arial"/>
          <w:color w:val="auto"/>
          <w:sz w:val="24"/>
          <w:szCs w:val="24"/>
        </w:rPr>
        <w:fldChar w:fldCharType="separate"/>
      </w:r>
      <w:r w:rsidR="005E66E8">
        <w:rPr>
          <w:rFonts w:asciiTheme="majorHAnsi" w:hAnsiTheme="majorHAnsi" w:cs="Arial"/>
          <w:noProof/>
          <w:color w:val="auto"/>
          <w:sz w:val="24"/>
          <w:szCs w:val="24"/>
        </w:rPr>
        <w:t>8</w:t>
      </w:r>
      <w:r w:rsidR="002D56FA" w:rsidRPr="008401CE">
        <w:rPr>
          <w:rFonts w:asciiTheme="majorHAnsi" w:hAnsiTheme="majorHAnsi" w:cs="Arial"/>
          <w:color w:val="auto"/>
          <w:sz w:val="24"/>
          <w:szCs w:val="24"/>
        </w:rPr>
        <w:fldChar w:fldCharType="end"/>
      </w:r>
      <w:r w:rsidRPr="008401CE">
        <w:rPr>
          <w:rFonts w:asciiTheme="majorHAnsi" w:hAnsiTheme="majorHAnsi" w:cs="Arial"/>
          <w:color w:val="auto"/>
          <w:sz w:val="24"/>
          <w:szCs w:val="24"/>
        </w:rPr>
        <w:t xml:space="preserve"> </w:t>
      </w:r>
      <w:r w:rsidRPr="008401CE">
        <w:rPr>
          <w:rFonts w:asciiTheme="majorHAnsi" w:hAnsiTheme="majorHAnsi" w:cs="Arial"/>
          <w:b w:val="0"/>
          <w:color w:val="auto"/>
          <w:sz w:val="24"/>
          <w:szCs w:val="24"/>
        </w:rPr>
        <w:t xml:space="preserve">Ilość wyrobów azbestowych w poszczególnych </w:t>
      </w:r>
      <w:bookmarkEnd w:id="68"/>
      <w:r w:rsidR="002C127B">
        <w:rPr>
          <w:rFonts w:asciiTheme="majorHAnsi" w:hAnsiTheme="majorHAnsi" w:cs="Arial"/>
          <w:b w:val="0"/>
          <w:color w:val="auto"/>
          <w:sz w:val="24"/>
          <w:szCs w:val="24"/>
        </w:rPr>
        <w:t xml:space="preserve">sołectwach </w:t>
      </w:r>
      <w:r w:rsidR="00F36552">
        <w:rPr>
          <w:rFonts w:asciiTheme="majorHAnsi" w:hAnsiTheme="majorHAnsi" w:cs="Arial"/>
          <w:b w:val="0"/>
          <w:color w:val="auto"/>
          <w:sz w:val="24"/>
          <w:szCs w:val="24"/>
        </w:rPr>
        <w:t xml:space="preserve">Gminy </w:t>
      </w:r>
      <w:r w:rsidR="002F54E0">
        <w:rPr>
          <w:rFonts w:asciiTheme="majorHAnsi" w:hAnsiTheme="majorHAnsi" w:cs="Arial"/>
          <w:b w:val="0"/>
          <w:color w:val="auto"/>
          <w:sz w:val="24"/>
          <w:szCs w:val="24"/>
        </w:rPr>
        <w:t>Łączna</w:t>
      </w:r>
      <w:r w:rsidRPr="008401CE">
        <w:rPr>
          <w:rFonts w:asciiTheme="majorHAnsi" w:hAnsiTheme="majorHAnsi" w:cs="Arial"/>
          <w:b w:val="0"/>
          <w:color w:val="auto"/>
          <w:sz w:val="24"/>
          <w:szCs w:val="24"/>
        </w:rPr>
        <w:t>.</w:t>
      </w:r>
      <w:bookmarkEnd w:id="69"/>
      <w:bookmarkEnd w:id="70"/>
      <w:bookmarkEnd w:id="71"/>
    </w:p>
    <w:tbl>
      <w:tblPr>
        <w:tblStyle w:val="Tabela-Siatka"/>
        <w:tblW w:w="8855" w:type="dxa"/>
        <w:tblInd w:w="108" w:type="dxa"/>
        <w:tblLook w:val="04A0" w:firstRow="1" w:lastRow="0" w:firstColumn="1" w:lastColumn="0" w:noHBand="0" w:noVBand="1"/>
      </w:tblPr>
      <w:tblGrid>
        <w:gridCol w:w="919"/>
        <w:gridCol w:w="2688"/>
        <w:gridCol w:w="1608"/>
        <w:gridCol w:w="1861"/>
        <w:gridCol w:w="1779"/>
      </w:tblGrid>
      <w:tr w:rsidR="00DB025D" w:rsidRPr="008401CE" w:rsidTr="00DB025D">
        <w:trPr>
          <w:trHeight w:val="567"/>
        </w:trPr>
        <w:tc>
          <w:tcPr>
            <w:tcW w:w="919" w:type="dxa"/>
            <w:vMerge w:val="restart"/>
            <w:shd w:val="clear" w:color="auto" w:fill="D9D9D9" w:themeFill="background1" w:themeFillShade="D9"/>
            <w:vAlign w:val="center"/>
          </w:tcPr>
          <w:p w:rsidR="00DB025D" w:rsidRPr="008401CE" w:rsidRDefault="00DB025D" w:rsidP="008401CE">
            <w:pPr>
              <w:jc w:val="center"/>
              <w:rPr>
                <w:rFonts w:asciiTheme="majorHAnsi" w:hAnsiTheme="majorHAnsi" w:cs="Arial"/>
                <w:b/>
              </w:rPr>
            </w:pPr>
            <w:r w:rsidRPr="008401CE">
              <w:rPr>
                <w:rFonts w:asciiTheme="majorHAnsi" w:hAnsiTheme="majorHAnsi" w:cs="Arial"/>
                <w:b/>
              </w:rPr>
              <w:t>Lp.</w:t>
            </w:r>
          </w:p>
        </w:tc>
        <w:tc>
          <w:tcPr>
            <w:tcW w:w="2688" w:type="dxa"/>
            <w:vMerge w:val="restart"/>
            <w:shd w:val="clear" w:color="auto" w:fill="D9D9D9" w:themeFill="background1" w:themeFillShade="D9"/>
            <w:vAlign w:val="center"/>
          </w:tcPr>
          <w:p w:rsidR="00DB025D" w:rsidRPr="008401CE" w:rsidRDefault="002C127B" w:rsidP="008401CE">
            <w:pPr>
              <w:jc w:val="center"/>
              <w:rPr>
                <w:rFonts w:asciiTheme="majorHAnsi" w:hAnsiTheme="majorHAnsi" w:cs="Arial"/>
                <w:b/>
              </w:rPr>
            </w:pPr>
            <w:r>
              <w:rPr>
                <w:rFonts w:asciiTheme="majorHAnsi" w:hAnsiTheme="majorHAnsi" w:cs="Arial"/>
                <w:b/>
              </w:rPr>
              <w:t>Sołectwo</w:t>
            </w:r>
          </w:p>
        </w:tc>
        <w:tc>
          <w:tcPr>
            <w:tcW w:w="5248" w:type="dxa"/>
            <w:gridSpan w:val="3"/>
            <w:shd w:val="clear" w:color="auto" w:fill="D9D9D9" w:themeFill="background1" w:themeFillShade="D9"/>
          </w:tcPr>
          <w:p w:rsidR="00DB025D" w:rsidRPr="000C1085" w:rsidRDefault="00DB025D" w:rsidP="008401CE">
            <w:pPr>
              <w:jc w:val="center"/>
              <w:rPr>
                <w:rFonts w:asciiTheme="majorHAnsi" w:hAnsiTheme="majorHAnsi" w:cs="Arial"/>
                <w:b/>
              </w:rPr>
            </w:pPr>
            <w:r w:rsidRPr="000C1085">
              <w:rPr>
                <w:rFonts w:asciiTheme="majorHAnsi" w:hAnsiTheme="majorHAnsi" w:cs="Arial"/>
                <w:b/>
              </w:rPr>
              <w:t>Pozostałe do unieszkodliwienia [kg]</w:t>
            </w:r>
          </w:p>
        </w:tc>
      </w:tr>
      <w:tr w:rsidR="00DB025D" w:rsidRPr="008401CE" w:rsidTr="00DB025D">
        <w:trPr>
          <w:trHeight w:val="567"/>
        </w:trPr>
        <w:tc>
          <w:tcPr>
            <w:tcW w:w="919" w:type="dxa"/>
            <w:vMerge/>
            <w:shd w:val="clear" w:color="auto" w:fill="D9D9D9" w:themeFill="background1" w:themeFillShade="D9"/>
            <w:vAlign w:val="center"/>
          </w:tcPr>
          <w:p w:rsidR="00DB025D" w:rsidRPr="008401CE" w:rsidRDefault="00DB025D" w:rsidP="008401CE">
            <w:pPr>
              <w:jc w:val="center"/>
              <w:rPr>
                <w:rFonts w:asciiTheme="majorHAnsi" w:hAnsiTheme="majorHAnsi" w:cs="Arial"/>
                <w:b/>
              </w:rPr>
            </w:pPr>
          </w:p>
        </w:tc>
        <w:tc>
          <w:tcPr>
            <w:tcW w:w="2688" w:type="dxa"/>
            <w:vMerge/>
            <w:shd w:val="clear" w:color="auto" w:fill="D9D9D9" w:themeFill="background1" w:themeFillShade="D9"/>
            <w:vAlign w:val="center"/>
          </w:tcPr>
          <w:p w:rsidR="00DB025D" w:rsidRPr="008401CE" w:rsidRDefault="00DB025D" w:rsidP="008401CE">
            <w:pPr>
              <w:jc w:val="center"/>
              <w:rPr>
                <w:rFonts w:asciiTheme="majorHAnsi" w:hAnsiTheme="majorHAnsi" w:cs="Arial"/>
                <w:b/>
              </w:rPr>
            </w:pPr>
          </w:p>
        </w:tc>
        <w:tc>
          <w:tcPr>
            <w:tcW w:w="1608" w:type="dxa"/>
            <w:shd w:val="clear" w:color="auto" w:fill="D9D9D9" w:themeFill="background1" w:themeFillShade="D9"/>
          </w:tcPr>
          <w:p w:rsidR="00DB025D" w:rsidRPr="000C1085" w:rsidRDefault="00DB025D" w:rsidP="008401CE">
            <w:pPr>
              <w:spacing w:line="360" w:lineRule="auto"/>
              <w:jc w:val="center"/>
              <w:rPr>
                <w:rFonts w:asciiTheme="majorHAnsi" w:hAnsiTheme="majorHAnsi" w:cs="Arial"/>
                <w:b/>
              </w:rPr>
            </w:pPr>
            <w:r w:rsidRPr="000C1085">
              <w:rPr>
                <w:rFonts w:asciiTheme="majorHAnsi" w:hAnsiTheme="majorHAnsi" w:cs="Arial"/>
                <w:b/>
              </w:rPr>
              <w:t>Razem</w:t>
            </w:r>
          </w:p>
        </w:tc>
        <w:tc>
          <w:tcPr>
            <w:tcW w:w="1861" w:type="dxa"/>
            <w:shd w:val="clear" w:color="auto" w:fill="D9D9D9" w:themeFill="background1" w:themeFillShade="D9"/>
          </w:tcPr>
          <w:p w:rsidR="00DB025D" w:rsidRPr="000C1085" w:rsidRDefault="00DB025D" w:rsidP="008401CE">
            <w:pPr>
              <w:spacing w:line="360" w:lineRule="auto"/>
              <w:jc w:val="center"/>
              <w:rPr>
                <w:rFonts w:asciiTheme="majorHAnsi" w:hAnsiTheme="majorHAnsi" w:cs="Arial"/>
                <w:b/>
              </w:rPr>
            </w:pPr>
            <w:r w:rsidRPr="000C1085">
              <w:rPr>
                <w:rFonts w:asciiTheme="majorHAnsi" w:hAnsiTheme="majorHAnsi" w:cs="Arial"/>
                <w:b/>
              </w:rPr>
              <w:t>os. fizyczne</w:t>
            </w:r>
          </w:p>
        </w:tc>
        <w:tc>
          <w:tcPr>
            <w:tcW w:w="1779" w:type="dxa"/>
            <w:shd w:val="clear" w:color="auto" w:fill="D9D9D9" w:themeFill="background1" w:themeFillShade="D9"/>
          </w:tcPr>
          <w:p w:rsidR="00DB025D" w:rsidRPr="000C1085" w:rsidRDefault="00DB025D" w:rsidP="008401CE">
            <w:pPr>
              <w:spacing w:line="360" w:lineRule="auto"/>
              <w:jc w:val="center"/>
              <w:rPr>
                <w:rFonts w:asciiTheme="majorHAnsi" w:hAnsiTheme="majorHAnsi" w:cs="Arial"/>
                <w:b/>
              </w:rPr>
            </w:pPr>
            <w:r w:rsidRPr="000C1085">
              <w:rPr>
                <w:rFonts w:asciiTheme="majorHAnsi" w:hAnsiTheme="majorHAnsi" w:cs="Arial"/>
                <w:b/>
              </w:rPr>
              <w:t>os. prawne</w:t>
            </w:r>
          </w:p>
        </w:tc>
      </w:tr>
      <w:tr w:rsidR="00DB025D" w:rsidRPr="008401CE" w:rsidTr="00DB025D">
        <w:trPr>
          <w:trHeight w:val="567"/>
        </w:trPr>
        <w:tc>
          <w:tcPr>
            <w:tcW w:w="919" w:type="dxa"/>
            <w:vAlign w:val="center"/>
          </w:tcPr>
          <w:p w:rsidR="00DB025D" w:rsidRPr="00DB025D" w:rsidRDefault="00DB025D" w:rsidP="00DB025D">
            <w:pPr>
              <w:jc w:val="center"/>
              <w:rPr>
                <w:rFonts w:asciiTheme="majorHAnsi" w:hAnsiTheme="majorHAnsi" w:cs="Arial"/>
                <w:b/>
              </w:rPr>
            </w:pPr>
            <w:r w:rsidRPr="00DB025D">
              <w:rPr>
                <w:rFonts w:asciiTheme="majorHAnsi" w:hAnsiTheme="majorHAnsi" w:cs="Arial"/>
                <w:b/>
              </w:rPr>
              <w:t>1</w:t>
            </w:r>
          </w:p>
        </w:tc>
        <w:tc>
          <w:tcPr>
            <w:tcW w:w="2688" w:type="dxa"/>
            <w:vAlign w:val="center"/>
          </w:tcPr>
          <w:p w:rsidR="00DB025D" w:rsidRPr="00DB025D" w:rsidRDefault="00DB025D" w:rsidP="00DB025D">
            <w:pPr>
              <w:jc w:val="center"/>
              <w:rPr>
                <w:rFonts w:asciiTheme="majorHAnsi" w:hAnsiTheme="majorHAnsi" w:cs="Arial"/>
                <w:color w:val="222222"/>
              </w:rPr>
            </w:pPr>
            <w:r w:rsidRPr="00DB025D">
              <w:rPr>
                <w:rFonts w:asciiTheme="majorHAnsi" w:hAnsiTheme="majorHAnsi" w:cs="Arial"/>
                <w:color w:val="222222"/>
              </w:rPr>
              <w:t>Czerwona Górka</w:t>
            </w:r>
          </w:p>
        </w:tc>
        <w:tc>
          <w:tcPr>
            <w:tcW w:w="1608" w:type="dxa"/>
            <w:vAlign w:val="center"/>
          </w:tcPr>
          <w:p w:rsidR="00DB025D" w:rsidRPr="00DB025D" w:rsidRDefault="00DB025D" w:rsidP="00DB025D">
            <w:pPr>
              <w:jc w:val="center"/>
              <w:rPr>
                <w:rFonts w:asciiTheme="majorHAnsi" w:hAnsiTheme="majorHAnsi" w:cs="Arial"/>
                <w:color w:val="222222"/>
              </w:rPr>
            </w:pPr>
            <w:r w:rsidRPr="00DB025D">
              <w:rPr>
                <w:rFonts w:asciiTheme="majorHAnsi" w:hAnsiTheme="majorHAnsi" w:cs="Arial"/>
                <w:color w:val="222222"/>
              </w:rPr>
              <w:t>90 255</w:t>
            </w:r>
          </w:p>
        </w:tc>
        <w:tc>
          <w:tcPr>
            <w:tcW w:w="1861" w:type="dxa"/>
            <w:vAlign w:val="center"/>
          </w:tcPr>
          <w:p w:rsidR="00DB025D" w:rsidRPr="00DB025D" w:rsidRDefault="00DB025D" w:rsidP="00DB025D">
            <w:pPr>
              <w:jc w:val="center"/>
              <w:rPr>
                <w:rFonts w:asciiTheme="majorHAnsi" w:hAnsiTheme="majorHAnsi" w:cs="Arial"/>
                <w:color w:val="222222"/>
              </w:rPr>
            </w:pPr>
            <w:r w:rsidRPr="00DB025D">
              <w:rPr>
                <w:rFonts w:asciiTheme="majorHAnsi" w:hAnsiTheme="majorHAnsi" w:cs="Arial"/>
                <w:color w:val="222222"/>
              </w:rPr>
              <w:t>90 255</w:t>
            </w:r>
          </w:p>
        </w:tc>
        <w:tc>
          <w:tcPr>
            <w:tcW w:w="1779" w:type="dxa"/>
            <w:vAlign w:val="center"/>
          </w:tcPr>
          <w:p w:rsidR="00DB025D" w:rsidRPr="00DB025D" w:rsidRDefault="00DB025D" w:rsidP="00DB025D">
            <w:pPr>
              <w:jc w:val="center"/>
              <w:rPr>
                <w:rFonts w:asciiTheme="majorHAnsi" w:hAnsiTheme="majorHAnsi" w:cs="Arial"/>
                <w:color w:val="222222"/>
              </w:rPr>
            </w:pPr>
            <w:r w:rsidRPr="00DB025D">
              <w:rPr>
                <w:rFonts w:asciiTheme="majorHAnsi" w:hAnsiTheme="majorHAnsi" w:cs="Arial"/>
                <w:color w:val="222222"/>
              </w:rPr>
              <w:t>0</w:t>
            </w:r>
          </w:p>
        </w:tc>
      </w:tr>
      <w:tr w:rsidR="00DB025D" w:rsidRPr="008401CE" w:rsidTr="00DB025D">
        <w:trPr>
          <w:trHeight w:val="567"/>
        </w:trPr>
        <w:tc>
          <w:tcPr>
            <w:tcW w:w="919" w:type="dxa"/>
            <w:vAlign w:val="center"/>
          </w:tcPr>
          <w:p w:rsidR="00DB025D" w:rsidRPr="00DB025D" w:rsidRDefault="00DB025D" w:rsidP="00DB025D">
            <w:pPr>
              <w:jc w:val="center"/>
              <w:rPr>
                <w:rFonts w:asciiTheme="majorHAnsi" w:hAnsiTheme="majorHAnsi" w:cs="Arial"/>
                <w:b/>
              </w:rPr>
            </w:pPr>
            <w:r w:rsidRPr="00DB025D">
              <w:rPr>
                <w:rFonts w:asciiTheme="majorHAnsi" w:hAnsiTheme="majorHAnsi" w:cs="Arial"/>
                <w:b/>
              </w:rPr>
              <w:t>2</w:t>
            </w:r>
          </w:p>
        </w:tc>
        <w:tc>
          <w:tcPr>
            <w:tcW w:w="2688" w:type="dxa"/>
            <w:vAlign w:val="center"/>
          </w:tcPr>
          <w:p w:rsidR="00DB025D" w:rsidRPr="00DB025D" w:rsidRDefault="00DB025D" w:rsidP="00DB025D">
            <w:pPr>
              <w:jc w:val="center"/>
              <w:rPr>
                <w:rFonts w:asciiTheme="majorHAnsi" w:hAnsiTheme="majorHAnsi" w:cs="Arial"/>
                <w:color w:val="222222"/>
              </w:rPr>
            </w:pPr>
            <w:r w:rsidRPr="00DB025D">
              <w:rPr>
                <w:rFonts w:asciiTheme="majorHAnsi" w:hAnsiTheme="majorHAnsi" w:cs="Arial"/>
                <w:color w:val="222222"/>
              </w:rPr>
              <w:t>Gózd</w:t>
            </w:r>
          </w:p>
        </w:tc>
        <w:tc>
          <w:tcPr>
            <w:tcW w:w="1608" w:type="dxa"/>
            <w:vAlign w:val="center"/>
          </w:tcPr>
          <w:p w:rsidR="00DB025D" w:rsidRPr="00DB025D" w:rsidRDefault="00DB025D" w:rsidP="00DB025D">
            <w:pPr>
              <w:jc w:val="center"/>
              <w:rPr>
                <w:rFonts w:asciiTheme="majorHAnsi" w:hAnsiTheme="majorHAnsi" w:cs="Arial"/>
                <w:color w:val="222222"/>
              </w:rPr>
            </w:pPr>
            <w:r w:rsidRPr="00DB025D">
              <w:rPr>
                <w:rFonts w:asciiTheme="majorHAnsi" w:hAnsiTheme="majorHAnsi" w:cs="Arial"/>
                <w:color w:val="222222"/>
              </w:rPr>
              <w:t>107 525</w:t>
            </w:r>
          </w:p>
        </w:tc>
        <w:tc>
          <w:tcPr>
            <w:tcW w:w="1861" w:type="dxa"/>
            <w:vAlign w:val="center"/>
          </w:tcPr>
          <w:p w:rsidR="00DB025D" w:rsidRPr="00DB025D" w:rsidRDefault="00DB025D" w:rsidP="00DB025D">
            <w:pPr>
              <w:jc w:val="center"/>
              <w:rPr>
                <w:rFonts w:asciiTheme="majorHAnsi" w:hAnsiTheme="majorHAnsi" w:cs="Arial"/>
                <w:color w:val="222222"/>
              </w:rPr>
            </w:pPr>
            <w:r w:rsidRPr="00DB025D">
              <w:rPr>
                <w:rFonts w:asciiTheme="majorHAnsi" w:hAnsiTheme="majorHAnsi" w:cs="Arial"/>
                <w:color w:val="222222"/>
              </w:rPr>
              <w:t>107 525</w:t>
            </w:r>
          </w:p>
        </w:tc>
        <w:tc>
          <w:tcPr>
            <w:tcW w:w="1779" w:type="dxa"/>
            <w:vAlign w:val="center"/>
          </w:tcPr>
          <w:p w:rsidR="00DB025D" w:rsidRPr="00DB025D" w:rsidRDefault="00DB025D" w:rsidP="00DB025D">
            <w:pPr>
              <w:jc w:val="center"/>
              <w:rPr>
                <w:rFonts w:asciiTheme="majorHAnsi" w:hAnsiTheme="majorHAnsi" w:cs="Arial"/>
                <w:color w:val="222222"/>
              </w:rPr>
            </w:pPr>
            <w:r w:rsidRPr="00DB025D">
              <w:rPr>
                <w:rFonts w:asciiTheme="majorHAnsi" w:hAnsiTheme="majorHAnsi" w:cs="Arial"/>
                <w:color w:val="222222"/>
              </w:rPr>
              <w:t>0</w:t>
            </w:r>
          </w:p>
        </w:tc>
      </w:tr>
      <w:tr w:rsidR="00DB025D" w:rsidRPr="008401CE" w:rsidTr="00DB025D">
        <w:trPr>
          <w:trHeight w:val="567"/>
        </w:trPr>
        <w:tc>
          <w:tcPr>
            <w:tcW w:w="919" w:type="dxa"/>
            <w:vAlign w:val="center"/>
          </w:tcPr>
          <w:p w:rsidR="00DB025D" w:rsidRPr="00DB025D" w:rsidRDefault="00DB025D" w:rsidP="00DB025D">
            <w:pPr>
              <w:jc w:val="center"/>
              <w:rPr>
                <w:rFonts w:asciiTheme="majorHAnsi" w:hAnsiTheme="majorHAnsi" w:cs="Arial"/>
                <w:b/>
              </w:rPr>
            </w:pPr>
            <w:r w:rsidRPr="00DB025D">
              <w:rPr>
                <w:rFonts w:asciiTheme="majorHAnsi" w:hAnsiTheme="majorHAnsi" w:cs="Arial"/>
                <w:b/>
              </w:rPr>
              <w:t>3</w:t>
            </w:r>
          </w:p>
        </w:tc>
        <w:tc>
          <w:tcPr>
            <w:tcW w:w="2688" w:type="dxa"/>
            <w:vAlign w:val="center"/>
          </w:tcPr>
          <w:p w:rsidR="00DB025D" w:rsidRPr="00DB025D" w:rsidRDefault="00DB025D" w:rsidP="00DB025D">
            <w:pPr>
              <w:jc w:val="center"/>
              <w:rPr>
                <w:rFonts w:asciiTheme="majorHAnsi" w:hAnsiTheme="majorHAnsi" w:cs="Arial"/>
                <w:color w:val="222222"/>
              </w:rPr>
            </w:pPr>
            <w:r w:rsidRPr="00DB025D">
              <w:rPr>
                <w:rFonts w:asciiTheme="majorHAnsi" w:hAnsiTheme="majorHAnsi" w:cs="Arial"/>
                <w:color w:val="222222"/>
              </w:rPr>
              <w:t>Jęgrzna</w:t>
            </w:r>
          </w:p>
        </w:tc>
        <w:tc>
          <w:tcPr>
            <w:tcW w:w="1608" w:type="dxa"/>
            <w:vAlign w:val="center"/>
          </w:tcPr>
          <w:p w:rsidR="00DB025D" w:rsidRPr="00DB025D" w:rsidRDefault="00DB025D" w:rsidP="00DB025D">
            <w:pPr>
              <w:jc w:val="center"/>
              <w:rPr>
                <w:rFonts w:asciiTheme="majorHAnsi" w:hAnsiTheme="majorHAnsi" w:cs="Arial"/>
                <w:color w:val="222222"/>
              </w:rPr>
            </w:pPr>
            <w:r w:rsidRPr="00DB025D">
              <w:rPr>
                <w:rFonts w:asciiTheme="majorHAnsi" w:hAnsiTheme="majorHAnsi" w:cs="Arial"/>
                <w:color w:val="222222"/>
              </w:rPr>
              <w:t>121 770</w:t>
            </w:r>
          </w:p>
        </w:tc>
        <w:tc>
          <w:tcPr>
            <w:tcW w:w="1861" w:type="dxa"/>
            <w:vAlign w:val="center"/>
          </w:tcPr>
          <w:p w:rsidR="00DB025D" w:rsidRPr="00DB025D" w:rsidRDefault="00DB025D" w:rsidP="00DB025D">
            <w:pPr>
              <w:jc w:val="center"/>
              <w:rPr>
                <w:rFonts w:asciiTheme="majorHAnsi" w:hAnsiTheme="majorHAnsi" w:cs="Arial"/>
                <w:color w:val="222222"/>
              </w:rPr>
            </w:pPr>
            <w:r w:rsidRPr="00DB025D">
              <w:rPr>
                <w:rFonts w:asciiTheme="majorHAnsi" w:hAnsiTheme="majorHAnsi" w:cs="Arial"/>
                <w:color w:val="222222"/>
              </w:rPr>
              <w:t>118 910</w:t>
            </w:r>
          </w:p>
        </w:tc>
        <w:tc>
          <w:tcPr>
            <w:tcW w:w="1779" w:type="dxa"/>
            <w:vAlign w:val="center"/>
          </w:tcPr>
          <w:p w:rsidR="00DB025D" w:rsidRPr="00DB025D" w:rsidRDefault="00DB025D" w:rsidP="00DB025D">
            <w:pPr>
              <w:jc w:val="center"/>
              <w:rPr>
                <w:rFonts w:asciiTheme="majorHAnsi" w:hAnsiTheme="majorHAnsi" w:cs="Arial"/>
                <w:color w:val="222222"/>
              </w:rPr>
            </w:pPr>
            <w:r w:rsidRPr="00DB025D">
              <w:rPr>
                <w:rFonts w:asciiTheme="majorHAnsi" w:hAnsiTheme="majorHAnsi" w:cs="Arial"/>
                <w:color w:val="222222"/>
              </w:rPr>
              <w:t>2 860</w:t>
            </w:r>
          </w:p>
        </w:tc>
      </w:tr>
      <w:tr w:rsidR="00DB025D" w:rsidRPr="008401CE" w:rsidTr="00DB025D">
        <w:trPr>
          <w:trHeight w:val="567"/>
        </w:trPr>
        <w:tc>
          <w:tcPr>
            <w:tcW w:w="919" w:type="dxa"/>
            <w:vAlign w:val="center"/>
          </w:tcPr>
          <w:p w:rsidR="00DB025D" w:rsidRPr="00DB025D" w:rsidRDefault="00DB025D" w:rsidP="00DB025D">
            <w:pPr>
              <w:jc w:val="center"/>
              <w:rPr>
                <w:rFonts w:asciiTheme="majorHAnsi" w:hAnsiTheme="majorHAnsi" w:cs="Arial"/>
                <w:b/>
              </w:rPr>
            </w:pPr>
            <w:r w:rsidRPr="00DB025D">
              <w:rPr>
                <w:rFonts w:asciiTheme="majorHAnsi" w:hAnsiTheme="majorHAnsi" w:cs="Arial"/>
                <w:b/>
              </w:rPr>
              <w:t>4</w:t>
            </w:r>
          </w:p>
        </w:tc>
        <w:tc>
          <w:tcPr>
            <w:tcW w:w="2688" w:type="dxa"/>
            <w:vAlign w:val="center"/>
          </w:tcPr>
          <w:p w:rsidR="00DB025D" w:rsidRPr="00DB025D" w:rsidRDefault="00DB025D" w:rsidP="00DB025D">
            <w:pPr>
              <w:jc w:val="center"/>
              <w:rPr>
                <w:rFonts w:asciiTheme="majorHAnsi" w:hAnsiTheme="majorHAnsi" w:cs="Arial"/>
                <w:color w:val="222222"/>
              </w:rPr>
            </w:pPr>
            <w:r w:rsidRPr="00DB025D">
              <w:rPr>
                <w:rFonts w:asciiTheme="majorHAnsi" w:hAnsiTheme="majorHAnsi" w:cs="Arial"/>
                <w:color w:val="222222"/>
              </w:rPr>
              <w:t>Kamionki</w:t>
            </w:r>
          </w:p>
        </w:tc>
        <w:tc>
          <w:tcPr>
            <w:tcW w:w="1608" w:type="dxa"/>
            <w:vAlign w:val="center"/>
          </w:tcPr>
          <w:p w:rsidR="00DB025D" w:rsidRPr="00DB025D" w:rsidRDefault="00DB025D" w:rsidP="00DB025D">
            <w:pPr>
              <w:jc w:val="center"/>
              <w:rPr>
                <w:rFonts w:asciiTheme="majorHAnsi" w:hAnsiTheme="majorHAnsi" w:cs="Arial"/>
                <w:color w:val="222222"/>
              </w:rPr>
            </w:pPr>
            <w:r w:rsidRPr="00DB025D">
              <w:rPr>
                <w:rFonts w:asciiTheme="majorHAnsi" w:hAnsiTheme="majorHAnsi" w:cs="Arial"/>
                <w:color w:val="222222"/>
              </w:rPr>
              <w:t>60 610</w:t>
            </w:r>
          </w:p>
        </w:tc>
        <w:tc>
          <w:tcPr>
            <w:tcW w:w="1861" w:type="dxa"/>
            <w:vAlign w:val="center"/>
          </w:tcPr>
          <w:p w:rsidR="00DB025D" w:rsidRPr="00DB025D" w:rsidRDefault="00DB025D" w:rsidP="00DB025D">
            <w:pPr>
              <w:jc w:val="center"/>
              <w:rPr>
                <w:rFonts w:asciiTheme="majorHAnsi" w:hAnsiTheme="majorHAnsi" w:cs="Arial"/>
                <w:color w:val="222222"/>
              </w:rPr>
            </w:pPr>
            <w:r w:rsidRPr="00DB025D">
              <w:rPr>
                <w:rFonts w:asciiTheme="majorHAnsi" w:hAnsiTheme="majorHAnsi" w:cs="Arial"/>
                <w:color w:val="222222"/>
              </w:rPr>
              <w:t>57 090</w:t>
            </w:r>
          </w:p>
        </w:tc>
        <w:tc>
          <w:tcPr>
            <w:tcW w:w="1779" w:type="dxa"/>
            <w:vAlign w:val="center"/>
          </w:tcPr>
          <w:p w:rsidR="00DB025D" w:rsidRPr="00DB025D" w:rsidRDefault="00DB025D" w:rsidP="00DB025D">
            <w:pPr>
              <w:jc w:val="center"/>
              <w:rPr>
                <w:rFonts w:asciiTheme="majorHAnsi" w:hAnsiTheme="majorHAnsi" w:cs="Arial"/>
                <w:color w:val="222222"/>
              </w:rPr>
            </w:pPr>
            <w:r w:rsidRPr="00DB025D">
              <w:rPr>
                <w:rFonts w:asciiTheme="majorHAnsi" w:hAnsiTheme="majorHAnsi" w:cs="Arial"/>
                <w:color w:val="222222"/>
              </w:rPr>
              <w:t>3 520</w:t>
            </w:r>
          </w:p>
        </w:tc>
      </w:tr>
      <w:tr w:rsidR="00DB025D" w:rsidRPr="008401CE" w:rsidTr="00DB025D">
        <w:trPr>
          <w:trHeight w:val="567"/>
        </w:trPr>
        <w:tc>
          <w:tcPr>
            <w:tcW w:w="919" w:type="dxa"/>
            <w:vAlign w:val="center"/>
          </w:tcPr>
          <w:p w:rsidR="00DB025D" w:rsidRPr="00DB025D" w:rsidRDefault="00DB025D" w:rsidP="00DB025D">
            <w:pPr>
              <w:jc w:val="center"/>
              <w:rPr>
                <w:rFonts w:asciiTheme="majorHAnsi" w:hAnsiTheme="majorHAnsi" w:cs="Arial"/>
                <w:b/>
              </w:rPr>
            </w:pPr>
            <w:r w:rsidRPr="00DB025D">
              <w:rPr>
                <w:rFonts w:asciiTheme="majorHAnsi" w:hAnsiTheme="majorHAnsi" w:cs="Arial"/>
                <w:b/>
              </w:rPr>
              <w:t>5</w:t>
            </w:r>
          </w:p>
        </w:tc>
        <w:tc>
          <w:tcPr>
            <w:tcW w:w="2688" w:type="dxa"/>
            <w:vAlign w:val="center"/>
          </w:tcPr>
          <w:p w:rsidR="00DB025D" w:rsidRPr="00DB025D" w:rsidRDefault="00DB025D" w:rsidP="00DB025D">
            <w:pPr>
              <w:jc w:val="center"/>
              <w:rPr>
                <w:rFonts w:asciiTheme="majorHAnsi" w:hAnsiTheme="majorHAnsi" w:cs="Arial"/>
                <w:color w:val="222222"/>
              </w:rPr>
            </w:pPr>
            <w:r w:rsidRPr="00DB025D">
              <w:rPr>
                <w:rFonts w:asciiTheme="majorHAnsi" w:hAnsiTheme="majorHAnsi" w:cs="Arial"/>
                <w:color w:val="222222"/>
              </w:rPr>
              <w:t>Klonów</w:t>
            </w:r>
          </w:p>
        </w:tc>
        <w:tc>
          <w:tcPr>
            <w:tcW w:w="1608" w:type="dxa"/>
            <w:vAlign w:val="center"/>
          </w:tcPr>
          <w:p w:rsidR="00DB025D" w:rsidRPr="00DB025D" w:rsidRDefault="00DB025D" w:rsidP="00DB025D">
            <w:pPr>
              <w:jc w:val="center"/>
              <w:rPr>
                <w:rFonts w:asciiTheme="majorHAnsi" w:hAnsiTheme="majorHAnsi" w:cs="Arial"/>
                <w:color w:val="222222"/>
              </w:rPr>
            </w:pPr>
            <w:r w:rsidRPr="00DB025D">
              <w:rPr>
                <w:rFonts w:asciiTheme="majorHAnsi" w:hAnsiTheme="majorHAnsi" w:cs="Arial"/>
                <w:color w:val="222222"/>
              </w:rPr>
              <w:t>139 315</w:t>
            </w:r>
          </w:p>
        </w:tc>
        <w:tc>
          <w:tcPr>
            <w:tcW w:w="1861" w:type="dxa"/>
            <w:vAlign w:val="center"/>
          </w:tcPr>
          <w:p w:rsidR="00DB025D" w:rsidRPr="00DB025D" w:rsidRDefault="00DB025D" w:rsidP="00DB025D">
            <w:pPr>
              <w:jc w:val="center"/>
              <w:rPr>
                <w:rFonts w:asciiTheme="majorHAnsi" w:hAnsiTheme="majorHAnsi" w:cs="Arial"/>
                <w:color w:val="222222"/>
              </w:rPr>
            </w:pPr>
            <w:r w:rsidRPr="00DB025D">
              <w:rPr>
                <w:rFonts w:asciiTheme="majorHAnsi" w:hAnsiTheme="majorHAnsi" w:cs="Arial"/>
                <w:color w:val="222222"/>
              </w:rPr>
              <w:t>139 315</w:t>
            </w:r>
          </w:p>
        </w:tc>
        <w:tc>
          <w:tcPr>
            <w:tcW w:w="1779" w:type="dxa"/>
            <w:vAlign w:val="center"/>
          </w:tcPr>
          <w:p w:rsidR="00DB025D" w:rsidRPr="00DB025D" w:rsidRDefault="00DB025D" w:rsidP="00DB025D">
            <w:pPr>
              <w:jc w:val="center"/>
              <w:rPr>
                <w:rFonts w:asciiTheme="majorHAnsi" w:hAnsiTheme="majorHAnsi" w:cs="Arial"/>
                <w:color w:val="222222"/>
              </w:rPr>
            </w:pPr>
            <w:r w:rsidRPr="00DB025D">
              <w:rPr>
                <w:rFonts w:asciiTheme="majorHAnsi" w:hAnsiTheme="majorHAnsi" w:cs="Arial"/>
                <w:color w:val="222222"/>
              </w:rPr>
              <w:t>0</w:t>
            </w:r>
          </w:p>
        </w:tc>
      </w:tr>
      <w:tr w:rsidR="00DB025D" w:rsidRPr="008401CE" w:rsidTr="00DB025D">
        <w:trPr>
          <w:trHeight w:val="567"/>
        </w:trPr>
        <w:tc>
          <w:tcPr>
            <w:tcW w:w="919" w:type="dxa"/>
            <w:vAlign w:val="center"/>
          </w:tcPr>
          <w:p w:rsidR="00DB025D" w:rsidRPr="00DB025D" w:rsidRDefault="00DB025D" w:rsidP="00DB025D">
            <w:pPr>
              <w:jc w:val="center"/>
              <w:rPr>
                <w:rFonts w:asciiTheme="majorHAnsi" w:hAnsiTheme="majorHAnsi" w:cs="Arial"/>
                <w:b/>
              </w:rPr>
            </w:pPr>
            <w:r w:rsidRPr="00DB025D">
              <w:rPr>
                <w:rFonts w:asciiTheme="majorHAnsi" w:hAnsiTheme="majorHAnsi" w:cs="Arial"/>
                <w:b/>
              </w:rPr>
              <w:t>6</w:t>
            </w:r>
          </w:p>
        </w:tc>
        <w:tc>
          <w:tcPr>
            <w:tcW w:w="2688" w:type="dxa"/>
            <w:vAlign w:val="center"/>
          </w:tcPr>
          <w:p w:rsidR="00DB025D" w:rsidRPr="00DB025D" w:rsidRDefault="00DB025D" w:rsidP="00DB025D">
            <w:pPr>
              <w:jc w:val="center"/>
              <w:rPr>
                <w:rFonts w:asciiTheme="majorHAnsi" w:hAnsiTheme="majorHAnsi" w:cs="Arial"/>
                <w:color w:val="222222"/>
              </w:rPr>
            </w:pPr>
            <w:r w:rsidRPr="00DB025D">
              <w:rPr>
                <w:rFonts w:asciiTheme="majorHAnsi" w:hAnsiTheme="majorHAnsi" w:cs="Arial"/>
                <w:color w:val="222222"/>
              </w:rPr>
              <w:t>Łączna</w:t>
            </w:r>
          </w:p>
        </w:tc>
        <w:tc>
          <w:tcPr>
            <w:tcW w:w="1608" w:type="dxa"/>
            <w:vAlign w:val="center"/>
          </w:tcPr>
          <w:p w:rsidR="00DB025D" w:rsidRPr="00DB025D" w:rsidRDefault="00DB025D" w:rsidP="00DB025D">
            <w:pPr>
              <w:jc w:val="center"/>
              <w:rPr>
                <w:rFonts w:asciiTheme="majorHAnsi" w:hAnsiTheme="majorHAnsi" w:cs="Arial"/>
                <w:color w:val="222222"/>
              </w:rPr>
            </w:pPr>
            <w:r>
              <w:rPr>
                <w:rFonts w:asciiTheme="majorHAnsi" w:hAnsiTheme="majorHAnsi" w:cs="Arial"/>
                <w:color w:val="222222"/>
              </w:rPr>
              <w:t>96 630</w:t>
            </w:r>
          </w:p>
        </w:tc>
        <w:tc>
          <w:tcPr>
            <w:tcW w:w="1861" w:type="dxa"/>
            <w:vAlign w:val="center"/>
          </w:tcPr>
          <w:p w:rsidR="00DB025D" w:rsidRPr="00DB025D" w:rsidRDefault="00DB025D" w:rsidP="00DB025D">
            <w:pPr>
              <w:jc w:val="center"/>
              <w:rPr>
                <w:rFonts w:asciiTheme="majorHAnsi" w:hAnsiTheme="majorHAnsi" w:cs="Arial"/>
                <w:color w:val="222222"/>
              </w:rPr>
            </w:pPr>
            <w:r>
              <w:rPr>
                <w:rFonts w:asciiTheme="majorHAnsi" w:hAnsiTheme="majorHAnsi" w:cs="Arial"/>
                <w:color w:val="222222"/>
              </w:rPr>
              <w:t>93 115</w:t>
            </w:r>
          </w:p>
        </w:tc>
        <w:tc>
          <w:tcPr>
            <w:tcW w:w="1779" w:type="dxa"/>
            <w:vAlign w:val="center"/>
          </w:tcPr>
          <w:p w:rsidR="00DB025D" w:rsidRPr="00DB025D" w:rsidRDefault="00DB025D" w:rsidP="00DB025D">
            <w:pPr>
              <w:jc w:val="center"/>
              <w:rPr>
                <w:rFonts w:asciiTheme="majorHAnsi" w:hAnsiTheme="majorHAnsi" w:cs="Arial"/>
                <w:color w:val="222222"/>
              </w:rPr>
            </w:pPr>
            <w:r w:rsidRPr="00DB025D">
              <w:rPr>
                <w:rFonts w:asciiTheme="majorHAnsi" w:hAnsiTheme="majorHAnsi" w:cs="Arial"/>
                <w:color w:val="222222"/>
              </w:rPr>
              <w:t>3 515</w:t>
            </w:r>
          </w:p>
        </w:tc>
      </w:tr>
      <w:tr w:rsidR="00DB025D" w:rsidRPr="008401CE" w:rsidTr="00DB025D">
        <w:trPr>
          <w:trHeight w:val="567"/>
        </w:trPr>
        <w:tc>
          <w:tcPr>
            <w:tcW w:w="919" w:type="dxa"/>
            <w:vAlign w:val="center"/>
          </w:tcPr>
          <w:p w:rsidR="00DB025D" w:rsidRPr="00DB025D" w:rsidRDefault="00DB025D" w:rsidP="00DB025D">
            <w:pPr>
              <w:jc w:val="center"/>
              <w:rPr>
                <w:rFonts w:asciiTheme="majorHAnsi" w:hAnsiTheme="majorHAnsi" w:cs="Arial"/>
                <w:b/>
              </w:rPr>
            </w:pPr>
            <w:r w:rsidRPr="00DB025D">
              <w:rPr>
                <w:rFonts w:asciiTheme="majorHAnsi" w:hAnsiTheme="majorHAnsi" w:cs="Arial"/>
                <w:b/>
              </w:rPr>
              <w:t>7</w:t>
            </w:r>
          </w:p>
        </w:tc>
        <w:tc>
          <w:tcPr>
            <w:tcW w:w="2688" w:type="dxa"/>
            <w:vAlign w:val="center"/>
          </w:tcPr>
          <w:p w:rsidR="00DB025D" w:rsidRPr="00DB025D" w:rsidRDefault="00DB025D" w:rsidP="00DB025D">
            <w:pPr>
              <w:jc w:val="center"/>
              <w:rPr>
                <w:rFonts w:asciiTheme="majorHAnsi" w:hAnsiTheme="majorHAnsi"/>
              </w:rPr>
            </w:pPr>
            <w:r w:rsidRPr="00DB025D">
              <w:rPr>
                <w:rFonts w:asciiTheme="majorHAnsi" w:hAnsiTheme="majorHAnsi"/>
              </w:rPr>
              <w:t>Osełków</w:t>
            </w:r>
          </w:p>
        </w:tc>
        <w:tc>
          <w:tcPr>
            <w:tcW w:w="1608" w:type="dxa"/>
            <w:vAlign w:val="center"/>
          </w:tcPr>
          <w:p w:rsidR="00DB025D" w:rsidRPr="00DB025D" w:rsidRDefault="00DB025D" w:rsidP="00DB025D">
            <w:pPr>
              <w:jc w:val="center"/>
              <w:rPr>
                <w:rFonts w:asciiTheme="majorHAnsi" w:hAnsiTheme="majorHAnsi"/>
              </w:rPr>
            </w:pPr>
            <w:r w:rsidRPr="00DB025D">
              <w:rPr>
                <w:rFonts w:asciiTheme="majorHAnsi" w:hAnsiTheme="majorHAnsi"/>
              </w:rPr>
              <w:t>86 295</w:t>
            </w:r>
          </w:p>
        </w:tc>
        <w:tc>
          <w:tcPr>
            <w:tcW w:w="1861" w:type="dxa"/>
            <w:vAlign w:val="center"/>
          </w:tcPr>
          <w:p w:rsidR="00DB025D" w:rsidRPr="00DB025D" w:rsidRDefault="00DB025D" w:rsidP="00DB025D">
            <w:pPr>
              <w:jc w:val="center"/>
              <w:rPr>
                <w:rFonts w:asciiTheme="majorHAnsi" w:hAnsiTheme="majorHAnsi"/>
              </w:rPr>
            </w:pPr>
            <w:r w:rsidRPr="00DB025D">
              <w:rPr>
                <w:rFonts w:asciiTheme="majorHAnsi" w:hAnsiTheme="majorHAnsi"/>
              </w:rPr>
              <w:t>86 295</w:t>
            </w:r>
          </w:p>
        </w:tc>
        <w:tc>
          <w:tcPr>
            <w:tcW w:w="1779" w:type="dxa"/>
            <w:vAlign w:val="center"/>
          </w:tcPr>
          <w:p w:rsidR="00DB025D" w:rsidRPr="00DB025D" w:rsidRDefault="00DB025D" w:rsidP="00DB025D">
            <w:pPr>
              <w:jc w:val="center"/>
              <w:rPr>
                <w:rFonts w:asciiTheme="majorHAnsi" w:hAnsiTheme="majorHAnsi"/>
              </w:rPr>
            </w:pPr>
            <w:r w:rsidRPr="00DB025D">
              <w:rPr>
                <w:rFonts w:asciiTheme="majorHAnsi" w:hAnsiTheme="majorHAnsi"/>
              </w:rPr>
              <w:t>0</w:t>
            </w:r>
          </w:p>
        </w:tc>
      </w:tr>
      <w:tr w:rsidR="00DB025D" w:rsidRPr="008401CE" w:rsidTr="00DB025D">
        <w:trPr>
          <w:trHeight w:val="567"/>
        </w:trPr>
        <w:tc>
          <w:tcPr>
            <w:tcW w:w="919" w:type="dxa"/>
            <w:vAlign w:val="center"/>
          </w:tcPr>
          <w:p w:rsidR="00DB025D" w:rsidRPr="00DB025D" w:rsidRDefault="00DB025D" w:rsidP="00DB025D">
            <w:pPr>
              <w:jc w:val="center"/>
              <w:rPr>
                <w:rFonts w:asciiTheme="majorHAnsi" w:hAnsiTheme="majorHAnsi" w:cs="Arial"/>
                <w:b/>
              </w:rPr>
            </w:pPr>
            <w:r w:rsidRPr="00DB025D">
              <w:rPr>
                <w:rFonts w:asciiTheme="majorHAnsi" w:hAnsiTheme="majorHAnsi" w:cs="Arial"/>
                <w:b/>
              </w:rPr>
              <w:lastRenderedPageBreak/>
              <w:t>8</w:t>
            </w:r>
          </w:p>
        </w:tc>
        <w:tc>
          <w:tcPr>
            <w:tcW w:w="2688" w:type="dxa"/>
            <w:vAlign w:val="center"/>
          </w:tcPr>
          <w:p w:rsidR="00DB025D" w:rsidRPr="00DB025D" w:rsidRDefault="00DB025D" w:rsidP="00DB025D">
            <w:pPr>
              <w:jc w:val="center"/>
              <w:rPr>
                <w:rFonts w:asciiTheme="majorHAnsi" w:hAnsiTheme="majorHAnsi"/>
              </w:rPr>
            </w:pPr>
            <w:r w:rsidRPr="00DB025D">
              <w:rPr>
                <w:rFonts w:asciiTheme="majorHAnsi" w:hAnsiTheme="majorHAnsi"/>
              </w:rPr>
              <w:t>Podłazie</w:t>
            </w:r>
          </w:p>
        </w:tc>
        <w:tc>
          <w:tcPr>
            <w:tcW w:w="1608" w:type="dxa"/>
            <w:vAlign w:val="center"/>
          </w:tcPr>
          <w:p w:rsidR="00DB025D" w:rsidRPr="00DB025D" w:rsidRDefault="00DB025D" w:rsidP="00DB025D">
            <w:pPr>
              <w:jc w:val="center"/>
              <w:rPr>
                <w:rFonts w:asciiTheme="majorHAnsi" w:hAnsiTheme="majorHAnsi"/>
              </w:rPr>
            </w:pPr>
            <w:r w:rsidRPr="00DB025D">
              <w:rPr>
                <w:rFonts w:asciiTheme="majorHAnsi" w:hAnsiTheme="majorHAnsi"/>
              </w:rPr>
              <w:t>143 495</w:t>
            </w:r>
          </w:p>
        </w:tc>
        <w:tc>
          <w:tcPr>
            <w:tcW w:w="1861" w:type="dxa"/>
            <w:vAlign w:val="center"/>
          </w:tcPr>
          <w:p w:rsidR="00DB025D" w:rsidRPr="00DB025D" w:rsidRDefault="00DB025D" w:rsidP="00DB025D">
            <w:pPr>
              <w:jc w:val="center"/>
              <w:rPr>
                <w:rFonts w:asciiTheme="majorHAnsi" w:hAnsiTheme="majorHAnsi"/>
              </w:rPr>
            </w:pPr>
            <w:r w:rsidRPr="00DB025D">
              <w:rPr>
                <w:rFonts w:asciiTheme="majorHAnsi" w:hAnsiTheme="majorHAnsi"/>
              </w:rPr>
              <w:t>143 495</w:t>
            </w:r>
          </w:p>
        </w:tc>
        <w:tc>
          <w:tcPr>
            <w:tcW w:w="1779" w:type="dxa"/>
            <w:vAlign w:val="center"/>
          </w:tcPr>
          <w:p w:rsidR="00DB025D" w:rsidRPr="00DB025D" w:rsidRDefault="00DB025D" w:rsidP="00DB025D">
            <w:pPr>
              <w:jc w:val="center"/>
              <w:rPr>
                <w:rFonts w:asciiTheme="majorHAnsi" w:hAnsiTheme="majorHAnsi"/>
              </w:rPr>
            </w:pPr>
            <w:r w:rsidRPr="00DB025D">
              <w:rPr>
                <w:rFonts w:asciiTheme="majorHAnsi" w:hAnsiTheme="majorHAnsi"/>
              </w:rPr>
              <w:t>0</w:t>
            </w:r>
          </w:p>
        </w:tc>
      </w:tr>
      <w:tr w:rsidR="00DB025D" w:rsidRPr="008401CE" w:rsidTr="00DB025D">
        <w:trPr>
          <w:trHeight w:val="567"/>
        </w:trPr>
        <w:tc>
          <w:tcPr>
            <w:tcW w:w="919" w:type="dxa"/>
            <w:vAlign w:val="center"/>
          </w:tcPr>
          <w:p w:rsidR="00DB025D" w:rsidRPr="00DB025D" w:rsidRDefault="00DB025D" w:rsidP="00DB025D">
            <w:pPr>
              <w:jc w:val="center"/>
              <w:rPr>
                <w:rFonts w:asciiTheme="majorHAnsi" w:hAnsiTheme="majorHAnsi" w:cs="Arial"/>
                <w:b/>
              </w:rPr>
            </w:pPr>
            <w:r w:rsidRPr="00DB025D">
              <w:rPr>
                <w:rFonts w:asciiTheme="majorHAnsi" w:hAnsiTheme="majorHAnsi" w:cs="Arial"/>
                <w:b/>
              </w:rPr>
              <w:t>9</w:t>
            </w:r>
          </w:p>
        </w:tc>
        <w:tc>
          <w:tcPr>
            <w:tcW w:w="2688" w:type="dxa"/>
            <w:vAlign w:val="center"/>
          </w:tcPr>
          <w:p w:rsidR="00DB025D" w:rsidRPr="00DB025D" w:rsidRDefault="00DB025D" w:rsidP="00DB025D">
            <w:pPr>
              <w:jc w:val="center"/>
              <w:rPr>
                <w:rFonts w:asciiTheme="majorHAnsi" w:hAnsiTheme="majorHAnsi"/>
              </w:rPr>
            </w:pPr>
            <w:r w:rsidRPr="00DB025D">
              <w:rPr>
                <w:rFonts w:asciiTheme="majorHAnsi" w:hAnsiTheme="majorHAnsi"/>
              </w:rPr>
              <w:t>Podzagnańszcze</w:t>
            </w:r>
          </w:p>
        </w:tc>
        <w:tc>
          <w:tcPr>
            <w:tcW w:w="1608" w:type="dxa"/>
            <w:vAlign w:val="center"/>
          </w:tcPr>
          <w:p w:rsidR="00DB025D" w:rsidRPr="00DB025D" w:rsidRDefault="00DB025D" w:rsidP="00DB025D">
            <w:pPr>
              <w:jc w:val="center"/>
              <w:rPr>
                <w:rFonts w:asciiTheme="majorHAnsi" w:hAnsiTheme="majorHAnsi"/>
              </w:rPr>
            </w:pPr>
            <w:r w:rsidRPr="00DB025D">
              <w:rPr>
                <w:rFonts w:asciiTheme="majorHAnsi" w:hAnsiTheme="majorHAnsi"/>
              </w:rPr>
              <w:t>72 380</w:t>
            </w:r>
          </w:p>
        </w:tc>
        <w:tc>
          <w:tcPr>
            <w:tcW w:w="1861" w:type="dxa"/>
            <w:vAlign w:val="center"/>
          </w:tcPr>
          <w:p w:rsidR="00DB025D" w:rsidRPr="00DB025D" w:rsidRDefault="00DB025D" w:rsidP="00DB025D">
            <w:pPr>
              <w:jc w:val="center"/>
              <w:rPr>
                <w:rFonts w:asciiTheme="majorHAnsi" w:hAnsiTheme="majorHAnsi"/>
              </w:rPr>
            </w:pPr>
            <w:r w:rsidRPr="00DB025D">
              <w:rPr>
                <w:rFonts w:asciiTheme="majorHAnsi" w:hAnsiTheme="majorHAnsi"/>
              </w:rPr>
              <w:t>72 380</w:t>
            </w:r>
          </w:p>
        </w:tc>
        <w:tc>
          <w:tcPr>
            <w:tcW w:w="1779" w:type="dxa"/>
            <w:vAlign w:val="center"/>
          </w:tcPr>
          <w:p w:rsidR="00DB025D" w:rsidRPr="00DB025D" w:rsidRDefault="00DB025D" w:rsidP="00DB025D">
            <w:pPr>
              <w:jc w:val="center"/>
              <w:rPr>
                <w:rFonts w:asciiTheme="majorHAnsi" w:hAnsiTheme="majorHAnsi"/>
              </w:rPr>
            </w:pPr>
            <w:r w:rsidRPr="00DB025D">
              <w:rPr>
                <w:rFonts w:asciiTheme="majorHAnsi" w:hAnsiTheme="majorHAnsi"/>
              </w:rPr>
              <w:t>0</w:t>
            </w:r>
          </w:p>
        </w:tc>
      </w:tr>
      <w:tr w:rsidR="00DB025D" w:rsidRPr="008401CE" w:rsidTr="00DB025D">
        <w:trPr>
          <w:trHeight w:val="567"/>
        </w:trPr>
        <w:tc>
          <w:tcPr>
            <w:tcW w:w="919" w:type="dxa"/>
            <w:vAlign w:val="center"/>
          </w:tcPr>
          <w:p w:rsidR="00DB025D" w:rsidRPr="00DB025D" w:rsidRDefault="00DB025D" w:rsidP="00DB025D">
            <w:pPr>
              <w:jc w:val="center"/>
              <w:rPr>
                <w:rFonts w:asciiTheme="majorHAnsi" w:hAnsiTheme="majorHAnsi" w:cs="Arial"/>
                <w:b/>
              </w:rPr>
            </w:pPr>
            <w:r w:rsidRPr="00DB025D">
              <w:rPr>
                <w:rFonts w:asciiTheme="majorHAnsi" w:hAnsiTheme="majorHAnsi" w:cs="Arial"/>
                <w:b/>
              </w:rPr>
              <w:t>10</w:t>
            </w:r>
          </w:p>
        </w:tc>
        <w:tc>
          <w:tcPr>
            <w:tcW w:w="2688" w:type="dxa"/>
            <w:vAlign w:val="center"/>
          </w:tcPr>
          <w:p w:rsidR="00DB025D" w:rsidRPr="00DB025D" w:rsidRDefault="00DB025D" w:rsidP="00DB025D">
            <w:pPr>
              <w:jc w:val="center"/>
              <w:rPr>
                <w:rFonts w:asciiTheme="majorHAnsi" w:hAnsiTheme="majorHAnsi"/>
              </w:rPr>
            </w:pPr>
            <w:r w:rsidRPr="00DB025D">
              <w:rPr>
                <w:rFonts w:asciiTheme="majorHAnsi" w:hAnsiTheme="majorHAnsi"/>
              </w:rPr>
              <w:t>Występa</w:t>
            </w:r>
          </w:p>
        </w:tc>
        <w:tc>
          <w:tcPr>
            <w:tcW w:w="1608" w:type="dxa"/>
            <w:vAlign w:val="center"/>
          </w:tcPr>
          <w:p w:rsidR="00DB025D" w:rsidRPr="00DB025D" w:rsidRDefault="00DB025D" w:rsidP="00DB025D">
            <w:pPr>
              <w:jc w:val="center"/>
              <w:rPr>
                <w:rFonts w:asciiTheme="majorHAnsi" w:hAnsiTheme="majorHAnsi"/>
              </w:rPr>
            </w:pPr>
            <w:r w:rsidRPr="00DB025D">
              <w:rPr>
                <w:rFonts w:asciiTheme="majorHAnsi" w:hAnsiTheme="majorHAnsi"/>
              </w:rPr>
              <w:t>82 940</w:t>
            </w:r>
          </w:p>
        </w:tc>
        <w:tc>
          <w:tcPr>
            <w:tcW w:w="1861" w:type="dxa"/>
            <w:vAlign w:val="center"/>
          </w:tcPr>
          <w:p w:rsidR="00DB025D" w:rsidRPr="00DB025D" w:rsidRDefault="00DB025D" w:rsidP="00DB025D">
            <w:pPr>
              <w:jc w:val="center"/>
              <w:rPr>
                <w:rFonts w:asciiTheme="majorHAnsi" w:hAnsiTheme="majorHAnsi"/>
              </w:rPr>
            </w:pPr>
            <w:r w:rsidRPr="00DB025D">
              <w:rPr>
                <w:rFonts w:asciiTheme="majorHAnsi" w:hAnsiTheme="majorHAnsi"/>
              </w:rPr>
              <w:t>82 940</w:t>
            </w:r>
          </w:p>
        </w:tc>
        <w:tc>
          <w:tcPr>
            <w:tcW w:w="1779" w:type="dxa"/>
            <w:vAlign w:val="center"/>
          </w:tcPr>
          <w:p w:rsidR="00DB025D" w:rsidRPr="00DB025D" w:rsidRDefault="00DB025D" w:rsidP="00DB025D">
            <w:pPr>
              <w:jc w:val="center"/>
              <w:rPr>
                <w:rFonts w:asciiTheme="majorHAnsi" w:hAnsiTheme="majorHAnsi"/>
              </w:rPr>
            </w:pPr>
            <w:r w:rsidRPr="00DB025D">
              <w:rPr>
                <w:rFonts w:asciiTheme="majorHAnsi" w:hAnsiTheme="majorHAnsi"/>
              </w:rPr>
              <w:t>0</w:t>
            </w:r>
          </w:p>
        </w:tc>
      </w:tr>
      <w:tr w:rsidR="00DB025D" w:rsidRPr="008401CE" w:rsidTr="00DB025D">
        <w:trPr>
          <w:trHeight w:val="567"/>
        </w:trPr>
        <w:tc>
          <w:tcPr>
            <w:tcW w:w="919" w:type="dxa"/>
            <w:vAlign w:val="center"/>
          </w:tcPr>
          <w:p w:rsidR="00DB025D" w:rsidRPr="00DB025D" w:rsidRDefault="00DB025D" w:rsidP="00DB025D">
            <w:pPr>
              <w:jc w:val="center"/>
              <w:rPr>
                <w:rFonts w:asciiTheme="majorHAnsi" w:hAnsiTheme="majorHAnsi" w:cs="Arial"/>
                <w:b/>
              </w:rPr>
            </w:pPr>
            <w:r w:rsidRPr="00DB025D">
              <w:rPr>
                <w:rFonts w:asciiTheme="majorHAnsi" w:hAnsiTheme="majorHAnsi" w:cs="Arial"/>
                <w:b/>
              </w:rPr>
              <w:t>11</w:t>
            </w:r>
          </w:p>
        </w:tc>
        <w:tc>
          <w:tcPr>
            <w:tcW w:w="2688" w:type="dxa"/>
            <w:vAlign w:val="center"/>
          </w:tcPr>
          <w:p w:rsidR="00DB025D" w:rsidRPr="00DB025D" w:rsidRDefault="00DB025D" w:rsidP="00DB025D">
            <w:pPr>
              <w:jc w:val="center"/>
              <w:rPr>
                <w:rFonts w:asciiTheme="majorHAnsi" w:hAnsiTheme="majorHAnsi"/>
              </w:rPr>
            </w:pPr>
            <w:r w:rsidRPr="00DB025D">
              <w:rPr>
                <w:rFonts w:asciiTheme="majorHAnsi" w:hAnsiTheme="majorHAnsi"/>
              </w:rPr>
              <w:t>Zagórze</w:t>
            </w:r>
          </w:p>
        </w:tc>
        <w:tc>
          <w:tcPr>
            <w:tcW w:w="1608" w:type="dxa"/>
            <w:vAlign w:val="center"/>
          </w:tcPr>
          <w:p w:rsidR="00DB025D" w:rsidRPr="00DB025D" w:rsidRDefault="00DB025D" w:rsidP="00DB025D">
            <w:pPr>
              <w:jc w:val="center"/>
              <w:rPr>
                <w:rFonts w:asciiTheme="majorHAnsi" w:hAnsiTheme="majorHAnsi"/>
              </w:rPr>
            </w:pPr>
            <w:r w:rsidRPr="00DB025D">
              <w:rPr>
                <w:rFonts w:asciiTheme="majorHAnsi" w:hAnsiTheme="majorHAnsi"/>
              </w:rPr>
              <w:t>171 490</w:t>
            </w:r>
          </w:p>
        </w:tc>
        <w:tc>
          <w:tcPr>
            <w:tcW w:w="1861" w:type="dxa"/>
            <w:vAlign w:val="center"/>
          </w:tcPr>
          <w:p w:rsidR="00DB025D" w:rsidRPr="00DB025D" w:rsidRDefault="00DB025D" w:rsidP="00DB025D">
            <w:pPr>
              <w:jc w:val="center"/>
              <w:rPr>
                <w:rFonts w:asciiTheme="majorHAnsi" w:hAnsiTheme="majorHAnsi"/>
              </w:rPr>
            </w:pPr>
            <w:r w:rsidRPr="00DB025D">
              <w:rPr>
                <w:rFonts w:asciiTheme="majorHAnsi" w:hAnsiTheme="majorHAnsi"/>
              </w:rPr>
              <w:t>171 490</w:t>
            </w:r>
          </w:p>
        </w:tc>
        <w:tc>
          <w:tcPr>
            <w:tcW w:w="1779" w:type="dxa"/>
            <w:vAlign w:val="center"/>
          </w:tcPr>
          <w:p w:rsidR="00DB025D" w:rsidRPr="00DB025D" w:rsidRDefault="00DB025D" w:rsidP="00DB025D">
            <w:pPr>
              <w:jc w:val="center"/>
              <w:rPr>
                <w:rFonts w:asciiTheme="majorHAnsi" w:hAnsiTheme="majorHAnsi"/>
              </w:rPr>
            </w:pPr>
            <w:r w:rsidRPr="00DB025D">
              <w:rPr>
                <w:rFonts w:asciiTheme="majorHAnsi" w:hAnsiTheme="majorHAnsi"/>
              </w:rPr>
              <w:t>0</w:t>
            </w:r>
          </w:p>
        </w:tc>
      </w:tr>
      <w:tr w:rsidR="00DB025D" w:rsidRPr="008401CE" w:rsidTr="00DB025D">
        <w:trPr>
          <w:trHeight w:val="567"/>
        </w:trPr>
        <w:tc>
          <w:tcPr>
            <w:tcW w:w="919" w:type="dxa"/>
            <w:vAlign w:val="center"/>
          </w:tcPr>
          <w:p w:rsidR="00DB025D" w:rsidRPr="00DB025D" w:rsidRDefault="00DB025D" w:rsidP="00DB025D">
            <w:pPr>
              <w:jc w:val="center"/>
              <w:rPr>
                <w:rFonts w:asciiTheme="majorHAnsi" w:hAnsiTheme="majorHAnsi" w:cs="Arial"/>
                <w:b/>
              </w:rPr>
            </w:pPr>
            <w:r w:rsidRPr="00DB025D">
              <w:rPr>
                <w:rFonts w:asciiTheme="majorHAnsi" w:hAnsiTheme="majorHAnsi" w:cs="Arial"/>
                <w:b/>
              </w:rPr>
              <w:t>12</w:t>
            </w:r>
          </w:p>
        </w:tc>
        <w:tc>
          <w:tcPr>
            <w:tcW w:w="2688" w:type="dxa"/>
            <w:vAlign w:val="center"/>
          </w:tcPr>
          <w:p w:rsidR="00DB025D" w:rsidRPr="00DB025D" w:rsidRDefault="00DB025D" w:rsidP="00DB025D">
            <w:pPr>
              <w:jc w:val="center"/>
              <w:rPr>
                <w:rFonts w:asciiTheme="majorHAnsi" w:hAnsiTheme="majorHAnsi"/>
              </w:rPr>
            </w:pPr>
            <w:r w:rsidRPr="00DB025D">
              <w:rPr>
                <w:rFonts w:asciiTheme="majorHAnsi" w:hAnsiTheme="majorHAnsi"/>
              </w:rPr>
              <w:t>Zalezianka</w:t>
            </w:r>
          </w:p>
        </w:tc>
        <w:tc>
          <w:tcPr>
            <w:tcW w:w="1608" w:type="dxa"/>
            <w:vAlign w:val="center"/>
          </w:tcPr>
          <w:p w:rsidR="00DB025D" w:rsidRPr="00DB025D" w:rsidRDefault="00DB025D" w:rsidP="00DB025D">
            <w:pPr>
              <w:jc w:val="center"/>
              <w:rPr>
                <w:rFonts w:asciiTheme="majorHAnsi" w:hAnsiTheme="majorHAnsi"/>
              </w:rPr>
            </w:pPr>
            <w:r w:rsidRPr="00DB025D">
              <w:rPr>
                <w:rFonts w:asciiTheme="majorHAnsi" w:hAnsiTheme="majorHAnsi"/>
              </w:rPr>
              <w:t>124 267</w:t>
            </w:r>
          </w:p>
        </w:tc>
        <w:tc>
          <w:tcPr>
            <w:tcW w:w="1861" w:type="dxa"/>
            <w:vAlign w:val="center"/>
          </w:tcPr>
          <w:p w:rsidR="00DB025D" w:rsidRPr="00DB025D" w:rsidRDefault="00DB025D" w:rsidP="00DB025D">
            <w:pPr>
              <w:jc w:val="center"/>
              <w:rPr>
                <w:rFonts w:asciiTheme="majorHAnsi" w:hAnsiTheme="majorHAnsi"/>
              </w:rPr>
            </w:pPr>
            <w:r w:rsidRPr="00DB025D">
              <w:rPr>
                <w:rFonts w:asciiTheme="majorHAnsi" w:hAnsiTheme="majorHAnsi"/>
              </w:rPr>
              <w:t>122 947</w:t>
            </w:r>
          </w:p>
        </w:tc>
        <w:tc>
          <w:tcPr>
            <w:tcW w:w="1779" w:type="dxa"/>
            <w:vAlign w:val="center"/>
          </w:tcPr>
          <w:p w:rsidR="00DB025D" w:rsidRPr="00DB025D" w:rsidRDefault="00DB025D" w:rsidP="00DB025D">
            <w:pPr>
              <w:jc w:val="center"/>
              <w:rPr>
                <w:rFonts w:asciiTheme="majorHAnsi" w:hAnsiTheme="majorHAnsi"/>
              </w:rPr>
            </w:pPr>
            <w:r w:rsidRPr="00DB025D">
              <w:rPr>
                <w:rFonts w:asciiTheme="majorHAnsi" w:hAnsiTheme="majorHAnsi"/>
              </w:rPr>
              <w:t>1 320</w:t>
            </w:r>
          </w:p>
        </w:tc>
      </w:tr>
      <w:tr w:rsidR="00DB025D" w:rsidRPr="008401CE" w:rsidTr="00DB025D">
        <w:trPr>
          <w:trHeight w:val="567"/>
        </w:trPr>
        <w:tc>
          <w:tcPr>
            <w:tcW w:w="919" w:type="dxa"/>
            <w:vAlign w:val="center"/>
          </w:tcPr>
          <w:p w:rsidR="00DB025D" w:rsidRPr="00DB025D" w:rsidRDefault="00DB025D" w:rsidP="00DB025D">
            <w:pPr>
              <w:jc w:val="center"/>
              <w:rPr>
                <w:rFonts w:asciiTheme="majorHAnsi" w:hAnsiTheme="majorHAnsi" w:cs="Arial"/>
                <w:b/>
              </w:rPr>
            </w:pPr>
            <w:r w:rsidRPr="00DB025D">
              <w:rPr>
                <w:rFonts w:asciiTheme="majorHAnsi" w:hAnsiTheme="majorHAnsi" w:cs="Arial"/>
                <w:b/>
              </w:rPr>
              <w:t>13</w:t>
            </w:r>
          </w:p>
        </w:tc>
        <w:tc>
          <w:tcPr>
            <w:tcW w:w="2688" w:type="dxa"/>
            <w:vAlign w:val="center"/>
          </w:tcPr>
          <w:p w:rsidR="00DB025D" w:rsidRPr="00DB025D" w:rsidRDefault="00DB025D" w:rsidP="00DB025D">
            <w:pPr>
              <w:jc w:val="center"/>
              <w:rPr>
                <w:rFonts w:asciiTheme="majorHAnsi" w:hAnsiTheme="majorHAnsi"/>
              </w:rPr>
            </w:pPr>
            <w:r w:rsidRPr="00DB025D">
              <w:rPr>
                <w:rFonts w:asciiTheme="majorHAnsi" w:hAnsiTheme="majorHAnsi"/>
              </w:rPr>
              <w:t>Zaskale</w:t>
            </w:r>
          </w:p>
        </w:tc>
        <w:tc>
          <w:tcPr>
            <w:tcW w:w="1608" w:type="dxa"/>
            <w:vAlign w:val="center"/>
          </w:tcPr>
          <w:p w:rsidR="00DB025D" w:rsidRPr="00DB025D" w:rsidRDefault="00DB025D" w:rsidP="00DB025D">
            <w:pPr>
              <w:jc w:val="center"/>
              <w:rPr>
                <w:rFonts w:asciiTheme="majorHAnsi" w:hAnsiTheme="majorHAnsi"/>
              </w:rPr>
            </w:pPr>
            <w:r w:rsidRPr="00DB025D">
              <w:rPr>
                <w:rFonts w:asciiTheme="majorHAnsi" w:hAnsiTheme="majorHAnsi"/>
              </w:rPr>
              <w:t>109 890</w:t>
            </w:r>
          </w:p>
        </w:tc>
        <w:tc>
          <w:tcPr>
            <w:tcW w:w="1861" w:type="dxa"/>
            <w:vAlign w:val="center"/>
          </w:tcPr>
          <w:p w:rsidR="00DB025D" w:rsidRPr="00DB025D" w:rsidRDefault="00DB025D" w:rsidP="00DB025D">
            <w:pPr>
              <w:jc w:val="center"/>
              <w:rPr>
                <w:rFonts w:asciiTheme="majorHAnsi" w:hAnsiTheme="majorHAnsi"/>
              </w:rPr>
            </w:pPr>
            <w:r w:rsidRPr="00DB025D">
              <w:rPr>
                <w:rFonts w:asciiTheme="majorHAnsi" w:hAnsiTheme="majorHAnsi"/>
              </w:rPr>
              <w:t>109 890</w:t>
            </w:r>
          </w:p>
        </w:tc>
        <w:tc>
          <w:tcPr>
            <w:tcW w:w="1779" w:type="dxa"/>
            <w:vAlign w:val="center"/>
          </w:tcPr>
          <w:p w:rsidR="00DB025D" w:rsidRPr="00DB025D" w:rsidRDefault="00DB025D" w:rsidP="00DB025D">
            <w:pPr>
              <w:jc w:val="center"/>
              <w:rPr>
                <w:rFonts w:asciiTheme="majorHAnsi" w:hAnsiTheme="majorHAnsi"/>
              </w:rPr>
            </w:pPr>
            <w:r w:rsidRPr="00DB025D">
              <w:rPr>
                <w:rFonts w:asciiTheme="majorHAnsi" w:hAnsiTheme="majorHAnsi"/>
              </w:rPr>
              <w:t>0</w:t>
            </w:r>
          </w:p>
        </w:tc>
      </w:tr>
    </w:tbl>
    <w:p w:rsidR="008401CE" w:rsidRPr="008401CE" w:rsidRDefault="008401CE" w:rsidP="008401CE">
      <w:pPr>
        <w:rPr>
          <w:rFonts w:asciiTheme="majorHAnsi" w:hAnsiTheme="majorHAnsi" w:cs="Arial"/>
        </w:rPr>
      </w:pPr>
    </w:p>
    <w:p w:rsidR="008401CE" w:rsidRPr="008401CE" w:rsidRDefault="00DB025D" w:rsidP="008401CE">
      <w:pPr>
        <w:rPr>
          <w:rFonts w:asciiTheme="majorHAnsi" w:hAnsiTheme="majorHAnsi" w:cs="Arial"/>
          <w:b/>
        </w:rPr>
      </w:pPr>
      <w:r>
        <w:rPr>
          <w:noProof/>
        </w:rPr>
        <w:drawing>
          <wp:inline distT="0" distB="0" distL="0" distR="0" wp14:anchorId="3BA4DBE2" wp14:editId="3E94375B">
            <wp:extent cx="5624423" cy="4796286"/>
            <wp:effectExtent l="0" t="0" r="0" b="4445"/>
            <wp:docPr id="11" name="Wykres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8"/>
              </a:graphicData>
            </a:graphic>
          </wp:inline>
        </w:drawing>
      </w:r>
    </w:p>
    <w:p w:rsidR="008401CE" w:rsidRPr="008401CE" w:rsidRDefault="008401CE" w:rsidP="008401CE">
      <w:pPr>
        <w:pStyle w:val="Legenda"/>
        <w:spacing w:line="360" w:lineRule="auto"/>
        <w:rPr>
          <w:rFonts w:asciiTheme="majorHAnsi" w:hAnsiTheme="majorHAnsi" w:cs="Arial"/>
          <w:b w:val="0"/>
          <w:bCs w:val="0"/>
          <w:color w:val="auto"/>
          <w:sz w:val="24"/>
          <w:szCs w:val="24"/>
        </w:rPr>
      </w:pPr>
      <w:bookmarkStart w:id="72" w:name="_Toc332891896"/>
      <w:bookmarkStart w:id="73" w:name="_Toc400189619"/>
      <w:bookmarkStart w:id="74" w:name="_Toc431847438"/>
      <w:r w:rsidRPr="008401CE">
        <w:rPr>
          <w:rFonts w:asciiTheme="majorHAnsi" w:hAnsiTheme="majorHAnsi" w:cs="Arial"/>
          <w:color w:val="auto"/>
          <w:sz w:val="24"/>
          <w:szCs w:val="24"/>
        </w:rPr>
        <w:t xml:space="preserve">Wykres </w:t>
      </w:r>
      <w:r w:rsidR="002D56FA" w:rsidRPr="008401CE">
        <w:rPr>
          <w:rFonts w:asciiTheme="majorHAnsi" w:hAnsiTheme="majorHAnsi" w:cs="Arial"/>
          <w:color w:val="auto"/>
          <w:sz w:val="24"/>
          <w:szCs w:val="24"/>
        </w:rPr>
        <w:fldChar w:fldCharType="begin"/>
      </w:r>
      <w:r w:rsidRPr="008401CE">
        <w:rPr>
          <w:rFonts w:asciiTheme="majorHAnsi" w:hAnsiTheme="majorHAnsi" w:cs="Arial"/>
          <w:color w:val="auto"/>
          <w:sz w:val="24"/>
          <w:szCs w:val="24"/>
        </w:rPr>
        <w:instrText xml:space="preserve"> SEQ Wykres \* ARABIC </w:instrText>
      </w:r>
      <w:r w:rsidR="002D56FA" w:rsidRPr="008401CE">
        <w:rPr>
          <w:rFonts w:asciiTheme="majorHAnsi" w:hAnsiTheme="majorHAnsi" w:cs="Arial"/>
          <w:color w:val="auto"/>
          <w:sz w:val="24"/>
          <w:szCs w:val="24"/>
        </w:rPr>
        <w:fldChar w:fldCharType="separate"/>
      </w:r>
      <w:r w:rsidR="005E66E8">
        <w:rPr>
          <w:rFonts w:asciiTheme="majorHAnsi" w:hAnsiTheme="majorHAnsi" w:cs="Arial"/>
          <w:noProof/>
          <w:color w:val="auto"/>
          <w:sz w:val="24"/>
          <w:szCs w:val="24"/>
        </w:rPr>
        <w:t>2</w:t>
      </w:r>
      <w:r w:rsidR="002D56FA" w:rsidRPr="008401CE">
        <w:rPr>
          <w:rFonts w:asciiTheme="majorHAnsi" w:hAnsiTheme="majorHAnsi" w:cs="Arial"/>
          <w:color w:val="auto"/>
          <w:sz w:val="24"/>
          <w:szCs w:val="24"/>
        </w:rPr>
        <w:fldChar w:fldCharType="end"/>
      </w:r>
      <w:r w:rsidRPr="008401CE">
        <w:rPr>
          <w:rFonts w:asciiTheme="majorHAnsi" w:hAnsiTheme="majorHAnsi" w:cs="Arial"/>
          <w:sz w:val="24"/>
          <w:szCs w:val="24"/>
        </w:rPr>
        <w:t xml:space="preserve"> </w:t>
      </w:r>
      <w:r w:rsidRPr="008401CE">
        <w:rPr>
          <w:rFonts w:asciiTheme="majorHAnsi" w:hAnsiTheme="majorHAnsi" w:cs="Arial"/>
          <w:b w:val="0"/>
          <w:bCs w:val="0"/>
          <w:color w:val="auto"/>
          <w:sz w:val="24"/>
          <w:szCs w:val="24"/>
        </w:rPr>
        <w:t xml:space="preserve">Ilość wyrobów azbestowych w </w:t>
      </w:r>
      <w:r w:rsidR="00FC02B1">
        <w:rPr>
          <w:rFonts w:asciiTheme="majorHAnsi" w:hAnsiTheme="majorHAnsi" w:cs="Arial"/>
          <w:b w:val="0"/>
          <w:bCs w:val="0"/>
          <w:color w:val="auto"/>
          <w:sz w:val="24"/>
          <w:szCs w:val="24"/>
        </w:rPr>
        <w:t xml:space="preserve">poszczególnych miejscowościach </w:t>
      </w:r>
      <w:bookmarkEnd w:id="72"/>
      <w:r w:rsidR="00F36552">
        <w:rPr>
          <w:rFonts w:asciiTheme="majorHAnsi" w:hAnsiTheme="majorHAnsi" w:cs="Arial"/>
          <w:b w:val="0"/>
          <w:bCs w:val="0"/>
          <w:color w:val="auto"/>
          <w:sz w:val="24"/>
          <w:szCs w:val="24"/>
        </w:rPr>
        <w:t xml:space="preserve">Gminy </w:t>
      </w:r>
      <w:r w:rsidR="002F54E0">
        <w:rPr>
          <w:rFonts w:asciiTheme="majorHAnsi" w:hAnsiTheme="majorHAnsi" w:cs="Arial"/>
          <w:b w:val="0"/>
          <w:bCs w:val="0"/>
          <w:color w:val="auto"/>
          <w:sz w:val="24"/>
          <w:szCs w:val="24"/>
        </w:rPr>
        <w:t>Łączna</w:t>
      </w:r>
      <w:r w:rsidRPr="008401CE">
        <w:rPr>
          <w:rFonts w:asciiTheme="majorHAnsi" w:hAnsiTheme="majorHAnsi" w:cs="Arial"/>
          <w:b w:val="0"/>
          <w:bCs w:val="0"/>
          <w:color w:val="auto"/>
          <w:sz w:val="24"/>
          <w:szCs w:val="24"/>
        </w:rPr>
        <w:t>.</w:t>
      </w:r>
      <w:bookmarkEnd w:id="73"/>
      <w:bookmarkEnd w:id="74"/>
    </w:p>
    <w:p w:rsidR="008401CE" w:rsidRDefault="008401CE" w:rsidP="008401CE">
      <w:pPr>
        <w:rPr>
          <w:rFonts w:asciiTheme="majorHAnsi" w:hAnsiTheme="majorHAnsi" w:cs="Arial"/>
        </w:rPr>
      </w:pPr>
    </w:p>
    <w:p w:rsidR="00DB025D" w:rsidRDefault="00DB025D" w:rsidP="008401CE">
      <w:pPr>
        <w:rPr>
          <w:rFonts w:asciiTheme="majorHAnsi" w:hAnsiTheme="majorHAnsi" w:cs="Arial"/>
        </w:rPr>
      </w:pPr>
    </w:p>
    <w:p w:rsidR="00DB025D" w:rsidRDefault="00DB025D" w:rsidP="008401CE">
      <w:pPr>
        <w:rPr>
          <w:rFonts w:asciiTheme="majorHAnsi" w:hAnsiTheme="majorHAnsi" w:cs="Arial"/>
        </w:rPr>
      </w:pPr>
    </w:p>
    <w:p w:rsidR="00DB025D" w:rsidRPr="008401CE" w:rsidRDefault="00DB025D" w:rsidP="008401CE">
      <w:pPr>
        <w:rPr>
          <w:rFonts w:asciiTheme="majorHAnsi" w:hAnsiTheme="majorHAnsi" w:cs="Arial"/>
        </w:rPr>
      </w:pPr>
    </w:p>
    <w:p w:rsidR="008401CE" w:rsidRPr="008401CE" w:rsidRDefault="000B57C0" w:rsidP="008401CE">
      <w:pPr>
        <w:spacing w:line="360" w:lineRule="auto"/>
        <w:jc w:val="both"/>
        <w:rPr>
          <w:rFonts w:asciiTheme="majorHAnsi" w:hAnsiTheme="majorHAnsi" w:cs="Arial"/>
          <w:b/>
        </w:rPr>
      </w:pPr>
      <w:r>
        <w:rPr>
          <w:rFonts w:asciiTheme="majorHAnsi" w:hAnsiTheme="majorHAnsi" w:cs="Arial"/>
          <w:b/>
        </w:rPr>
        <w:t>D</w:t>
      </w:r>
      <w:r w:rsidR="008401CE" w:rsidRPr="008401CE">
        <w:rPr>
          <w:rFonts w:asciiTheme="majorHAnsi" w:hAnsiTheme="majorHAnsi" w:cs="Arial"/>
          <w:b/>
        </w:rPr>
        <w:t>/ Ilość wyrobów azbestowych na 1 km</w:t>
      </w:r>
      <w:r w:rsidR="008401CE" w:rsidRPr="008401CE">
        <w:rPr>
          <w:rFonts w:asciiTheme="majorHAnsi" w:hAnsiTheme="majorHAnsi" w:cs="Arial"/>
          <w:b/>
          <w:vertAlign w:val="superscript"/>
        </w:rPr>
        <w:t>2</w:t>
      </w:r>
      <w:r w:rsidR="00FC02B1">
        <w:rPr>
          <w:rFonts w:asciiTheme="majorHAnsi" w:hAnsiTheme="majorHAnsi" w:cs="Arial"/>
          <w:b/>
        </w:rPr>
        <w:t xml:space="preserve"> powierzchni </w:t>
      </w:r>
      <w:r w:rsidR="00F36552">
        <w:rPr>
          <w:rFonts w:asciiTheme="majorHAnsi" w:hAnsiTheme="majorHAnsi" w:cs="Arial"/>
          <w:b/>
        </w:rPr>
        <w:t xml:space="preserve">Gminy </w:t>
      </w:r>
      <w:r w:rsidR="002F54E0">
        <w:rPr>
          <w:rFonts w:asciiTheme="majorHAnsi" w:hAnsiTheme="majorHAnsi" w:cs="Arial"/>
          <w:b/>
        </w:rPr>
        <w:t>Łączna</w:t>
      </w:r>
    </w:p>
    <w:p w:rsidR="008401CE" w:rsidRPr="000B57C0" w:rsidRDefault="008401CE" w:rsidP="008401CE">
      <w:pPr>
        <w:jc w:val="both"/>
        <w:rPr>
          <w:rFonts w:asciiTheme="majorHAnsi" w:hAnsiTheme="majorHAnsi" w:cs="Arial"/>
          <w:sz w:val="36"/>
        </w:rPr>
      </w:pPr>
    </w:p>
    <w:p w:rsidR="008401CE" w:rsidRPr="008401CE" w:rsidRDefault="000B57C0" w:rsidP="000B57C0">
      <w:pPr>
        <w:pStyle w:val="Legenda"/>
        <w:rPr>
          <w:rFonts w:asciiTheme="majorHAnsi" w:hAnsiTheme="majorHAnsi" w:cs="Arial"/>
          <w:color w:val="auto"/>
          <w:sz w:val="24"/>
          <w:szCs w:val="24"/>
        </w:rPr>
      </w:pPr>
      <w:bookmarkStart w:id="75" w:name="_Toc332891794"/>
      <w:bookmarkStart w:id="76" w:name="_Toc336556529"/>
      <w:bookmarkStart w:id="77" w:name="_Toc400189606"/>
      <w:bookmarkStart w:id="78" w:name="_Toc431847427"/>
      <w:proofErr w:type="gramStart"/>
      <w:r w:rsidRPr="000B57C0">
        <w:rPr>
          <w:rFonts w:asciiTheme="majorHAnsi" w:hAnsiTheme="majorHAnsi"/>
          <w:color w:val="auto"/>
          <w:sz w:val="24"/>
        </w:rPr>
        <w:t xml:space="preserve">Tabela </w:t>
      </w:r>
      <w:r w:rsidR="002D56FA" w:rsidRPr="000B57C0">
        <w:rPr>
          <w:rFonts w:asciiTheme="majorHAnsi" w:hAnsiTheme="majorHAnsi"/>
          <w:color w:val="auto"/>
          <w:sz w:val="24"/>
        </w:rPr>
        <w:fldChar w:fldCharType="begin"/>
      </w:r>
      <w:r w:rsidRPr="000B57C0">
        <w:rPr>
          <w:rFonts w:asciiTheme="majorHAnsi" w:hAnsiTheme="majorHAnsi"/>
          <w:color w:val="auto"/>
          <w:sz w:val="24"/>
        </w:rPr>
        <w:instrText xml:space="preserve"> SEQ Tabela \* ARABIC </w:instrText>
      </w:r>
      <w:r w:rsidR="002D56FA" w:rsidRPr="000B57C0">
        <w:rPr>
          <w:rFonts w:asciiTheme="majorHAnsi" w:hAnsiTheme="majorHAnsi"/>
          <w:color w:val="auto"/>
          <w:sz w:val="24"/>
        </w:rPr>
        <w:fldChar w:fldCharType="separate"/>
      </w:r>
      <w:r w:rsidR="005E66E8">
        <w:rPr>
          <w:rFonts w:asciiTheme="majorHAnsi" w:hAnsiTheme="majorHAnsi"/>
          <w:noProof/>
          <w:color w:val="auto"/>
          <w:sz w:val="24"/>
        </w:rPr>
        <w:t>9</w:t>
      </w:r>
      <w:r w:rsidR="002D56FA" w:rsidRPr="000B57C0">
        <w:rPr>
          <w:rFonts w:asciiTheme="majorHAnsi" w:hAnsiTheme="majorHAnsi"/>
          <w:color w:val="auto"/>
          <w:sz w:val="24"/>
        </w:rPr>
        <w:fldChar w:fldCharType="end"/>
      </w:r>
      <w:r>
        <w:t xml:space="preserve"> </w:t>
      </w:r>
      <w:r w:rsidR="008401CE" w:rsidRPr="008401CE">
        <w:rPr>
          <w:rFonts w:asciiTheme="majorHAnsi" w:hAnsiTheme="majorHAnsi" w:cs="Arial"/>
          <w:sz w:val="24"/>
          <w:szCs w:val="24"/>
        </w:rPr>
        <w:t xml:space="preserve"> </w:t>
      </w:r>
      <w:r w:rsidR="008401CE" w:rsidRPr="008401CE">
        <w:rPr>
          <w:rFonts w:asciiTheme="majorHAnsi" w:hAnsiTheme="majorHAnsi" w:cs="Arial"/>
          <w:b w:val="0"/>
          <w:color w:val="auto"/>
          <w:sz w:val="24"/>
          <w:szCs w:val="24"/>
        </w:rPr>
        <w:t>Ilość</w:t>
      </w:r>
      <w:proofErr w:type="gramEnd"/>
      <w:r w:rsidR="008401CE" w:rsidRPr="008401CE">
        <w:rPr>
          <w:rFonts w:asciiTheme="majorHAnsi" w:hAnsiTheme="majorHAnsi" w:cs="Arial"/>
          <w:b w:val="0"/>
          <w:color w:val="auto"/>
          <w:sz w:val="24"/>
          <w:szCs w:val="24"/>
        </w:rPr>
        <w:t xml:space="preserve"> wyrobów azbestowych w przeliczeniu na 1 km</w:t>
      </w:r>
      <w:r w:rsidR="008401CE" w:rsidRPr="00991932">
        <w:rPr>
          <w:rFonts w:asciiTheme="majorHAnsi" w:hAnsiTheme="majorHAnsi" w:cs="Arial"/>
          <w:b w:val="0"/>
          <w:color w:val="auto"/>
          <w:sz w:val="24"/>
          <w:szCs w:val="24"/>
          <w:vertAlign w:val="superscript"/>
        </w:rPr>
        <w:t>2</w:t>
      </w:r>
      <w:r w:rsidR="008401CE" w:rsidRPr="008401CE">
        <w:rPr>
          <w:rFonts w:asciiTheme="majorHAnsi" w:hAnsiTheme="majorHAnsi" w:cs="Arial"/>
          <w:b w:val="0"/>
          <w:color w:val="auto"/>
          <w:sz w:val="24"/>
          <w:szCs w:val="24"/>
        </w:rPr>
        <w:t xml:space="preserve"> powierzchni </w:t>
      </w:r>
      <w:bookmarkEnd w:id="75"/>
      <w:r w:rsidR="00F36552">
        <w:rPr>
          <w:rFonts w:asciiTheme="majorHAnsi" w:hAnsiTheme="majorHAnsi" w:cs="Arial"/>
          <w:b w:val="0"/>
          <w:color w:val="auto"/>
          <w:sz w:val="24"/>
          <w:szCs w:val="24"/>
        </w:rPr>
        <w:t xml:space="preserve">Gminy </w:t>
      </w:r>
      <w:r w:rsidR="002F54E0">
        <w:rPr>
          <w:rFonts w:asciiTheme="majorHAnsi" w:hAnsiTheme="majorHAnsi" w:cs="Arial"/>
          <w:b w:val="0"/>
          <w:color w:val="auto"/>
          <w:sz w:val="24"/>
          <w:szCs w:val="24"/>
        </w:rPr>
        <w:t>Łączna</w:t>
      </w:r>
      <w:r w:rsidR="008401CE" w:rsidRPr="008401CE">
        <w:rPr>
          <w:rFonts w:asciiTheme="majorHAnsi" w:hAnsiTheme="majorHAnsi" w:cs="Arial"/>
          <w:b w:val="0"/>
          <w:color w:val="auto"/>
          <w:sz w:val="24"/>
          <w:szCs w:val="24"/>
        </w:rPr>
        <w:t>.</w:t>
      </w:r>
      <w:bookmarkEnd w:id="76"/>
      <w:bookmarkEnd w:id="77"/>
      <w:bookmarkEnd w:id="78"/>
    </w:p>
    <w:tbl>
      <w:tblPr>
        <w:tblStyle w:val="Tabela-Siatka"/>
        <w:tblW w:w="0" w:type="auto"/>
        <w:tblInd w:w="108" w:type="dxa"/>
        <w:tblLook w:val="04A0" w:firstRow="1" w:lastRow="0" w:firstColumn="1" w:lastColumn="0" w:noHBand="0" w:noVBand="1"/>
      </w:tblPr>
      <w:tblGrid>
        <w:gridCol w:w="2202"/>
        <w:gridCol w:w="2311"/>
        <w:gridCol w:w="2311"/>
        <w:gridCol w:w="2311"/>
      </w:tblGrid>
      <w:tr w:rsidR="008401CE" w:rsidRPr="008401CE" w:rsidTr="008401CE">
        <w:trPr>
          <w:trHeight w:val="1373"/>
        </w:trPr>
        <w:tc>
          <w:tcPr>
            <w:tcW w:w="2202" w:type="dxa"/>
            <w:shd w:val="clear" w:color="auto" w:fill="D9D9D9" w:themeFill="background1" w:themeFillShade="D9"/>
            <w:vAlign w:val="center"/>
          </w:tcPr>
          <w:p w:rsidR="008401CE" w:rsidRPr="008401CE" w:rsidRDefault="008401CE" w:rsidP="008401CE">
            <w:pPr>
              <w:jc w:val="center"/>
              <w:rPr>
                <w:rFonts w:asciiTheme="majorHAnsi" w:hAnsiTheme="majorHAnsi" w:cs="Arial"/>
                <w:b/>
              </w:rPr>
            </w:pPr>
            <w:r w:rsidRPr="008401CE">
              <w:rPr>
                <w:rFonts w:asciiTheme="majorHAnsi" w:hAnsiTheme="majorHAnsi" w:cs="Arial"/>
                <w:b/>
              </w:rPr>
              <w:t>Miejsce</w:t>
            </w:r>
          </w:p>
        </w:tc>
        <w:tc>
          <w:tcPr>
            <w:tcW w:w="2311" w:type="dxa"/>
            <w:shd w:val="clear" w:color="auto" w:fill="D9D9D9" w:themeFill="background1" w:themeFillShade="D9"/>
            <w:vAlign w:val="center"/>
          </w:tcPr>
          <w:p w:rsidR="008401CE" w:rsidRPr="008401CE" w:rsidRDefault="00FC02B1" w:rsidP="008401CE">
            <w:pPr>
              <w:jc w:val="center"/>
              <w:rPr>
                <w:rFonts w:asciiTheme="majorHAnsi" w:hAnsiTheme="majorHAnsi" w:cs="Arial"/>
                <w:b/>
              </w:rPr>
            </w:pPr>
            <w:r>
              <w:rPr>
                <w:rFonts w:asciiTheme="majorHAnsi" w:hAnsiTheme="majorHAnsi" w:cs="Arial"/>
                <w:b/>
              </w:rPr>
              <w:t>Powierzchnia g</w:t>
            </w:r>
            <w:r w:rsidR="008401CE" w:rsidRPr="008401CE">
              <w:rPr>
                <w:rFonts w:asciiTheme="majorHAnsi" w:hAnsiTheme="majorHAnsi" w:cs="Arial"/>
                <w:b/>
              </w:rPr>
              <w:t>miny</w:t>
            </w:r>
          </w:p>
          <w:p w:rsidR="008401CE" w:rsidRPr="008401CE" w:rsidRDefault="008401CE" w:rsidP="008401CE">
            <w:pPr>
              <w:jc w:val="center"/>
              <w:rPr>
                <w:rFonts w:asciiTheme="majorHAnsi" w:hAnsiTheme="majorHAnsi" w:cs="Arial"/>
                <w:b/>
              </w:rPr>
            </w:pPr>
            <w:r w:rsidRPr="008401CE">
              <w:rPr>
                <w:rFonts w:asciiTheme="majorHAnsi" w:hAnsiTheme="majorHAnsi" w:cs="Arial"/>
                <w:b/>
              </w:rPr>
              <w:t>[km</w:t>
            </w:r>
            <w:r w:rsidRPr="00991932">
              <w:rPr>
                <w:rFonts w:asciiTheme="majorHAnsi" w:hAnsiTheme="majorHAnsi" w:cs="Arial"/>
                <w:b/>
                <w:vertAlign w:val="superscript"/>
              </w:rPr>
              <w:t>2</w:t>
            </w:r>
            <w:r w:rsidRPr="008401CE">
              <w:rPr>
                <w:rFonts w:asciiTheme="majorHAnsi" w:hAnsiTheme="majorHAnsi" w:cs="Arial"/>
                <w:b/>
              </w:rPr>
              <w:t>]</w:t>
            </w:r>
          </w:p>
        </w:tc>
        <w:tc>
          <w:tcPr>
            <w:tcW w:w="2311" w:type="dxa"/>
            <w:shd w:val="clear" w:color="auto" w:fill="D9D9D9" w:themeFill="background1" w:themeFillShade="D9"/>
            <w:vAlign w:val="center"/>
          </w:tcPr>
          <w:p w:rsidR="008401CE" w:rsidRPr="008401CE" w:rsidRDefault="008401CE" w:rsidP="008401CE">
            <w:pPr>
              <w:jc w:val="center"/>
              <w:rPr>
                <w:rFonts w:asciiTheme="majorHAnsi" w:hAnsiTheme="majorHAnsi" w:cs="Arial"/>
                <w:b/>
              </w:rPr>
            </w:pPr>
            <w:r w:rsidRPr="008401CE">
              <w:rPr>
                <w:rFonts w:asciiTheme="majorHAnsi" w:hAnsiTheme="majorHAnsi" w:cs="Arial"/>
                <w:b/>
              </w:rPr>
              <w:t>Masa wyrobów [Mg]</w:t>
            </w:r>
          </w:p>
        </w:tc>
        <w:tc>
          <w:tcPr>
            <w:tcW w:w="2311" w:type="dxa"/>
            <w:shd w:val="clear" w:color="auto" w:fill="D9D9D9" w:themeFill="background1" w:themeFillShade="D9"/>
            <w:vAlign w:val="center"/>
          </w:tcPr>
          <w:p w:rsidR="008401CE" w:rsidRPr="008401CE" w:rsidRDefault="008401CE" w:rsidP="008401CE">
            <w:pPr>
              <w:jc w:val="center"/>
              <w:rPr>
                <w:rFonts w:asciiTheme="majorHAnsi" w:hAnsiTheme="majorHAnsi" w:cs="Arial"/>
                <w:b/>
              </w:rPr>
            </w:pPr>
            <w:r w:rsidRPr="008401CE">
              <w:rPr>
                <w:rFonts w:asciiTheme="majorHAnsi" w:hAnsiTheme="majorHAnsi" w:cs="Arial"/>
                <w:b/>
              </w:rPr>
              <w:t>Ilość wyrobów [Mg/km</w:t>
            </w:r>
            <w:r w:rsidRPr="00991932">
              <w:rPr>
                <w:rFonts w:asciiTheme="majorHAnsi" w:hAnsiTheme="majorHAnsi" w:cs="Arial"/>
                <w:b/>
                <w:vertAlign w:val="superscript"/>
              </w:rPr>
              <w:t>2</w:t>
            </w:r>
            <w:r w:rsidRPr="008401CE">
              <w:rPr>
                <w:rFonts w:asciiTheme="majorHAnsi" w:hAnsiTheme="majorHAnsi" w:cs="Arial"/>
                <w:b/>
              </w:rPr>
              <w:t>]</w:t>
            </w:r>
          </w:p>
        </w:tc>
      </w:tr>
      <w:tr w:rsidR="008401CE" w:rsidRPr="008401CE" w:rsidTr="008401CE">
        <w:trPr>
          <w:trHeight w:val="936"/>
        </w:trPr>
        <w:tc>
          <w:tcPr>
            <w:tcW w:w="2202" w:type="dxa"/>
            <w:vAlign w:val="center"/>
          </w:tcPr>
          <w:p w:rsidR="008401CE" w:rsidRPr="008401CE" w:rsidRDefault="008128E1" w:rsidP="008401CE">
            <w:pPr>
              <w:jc w:val="center"/>
              <w:rPr>
                <w:rFonts w:asciiTheme="majorHAnsi" w:hAnsiTheme="majorHAnsi" w:cs="Arial"/>
              </w:rPr>
            </w:pPr>
            <w:r>
              <w:rPr>
                <w:rFonts w:asciiTheme="majorHAnsi" w:hAnsiTheme="majorHAnsi" w:cs="Arial"/>
              </w:rPr>
              <w:t xml:space="preserve">Gmina </w:t>
            </w:r>
            <w:r w:rsidR="002F54E0">
              <w:rPr>
                <w:rFonts w:asciiTheme="majorHAnsi" w:hAnsiTheme="majorHAnsi" w:cs="Arial"/>
              </w:rPr>
              <w:t>Łączna</w:t>
            </w:r>
          </w:p>
        </w:tc>
        <w:tc>
          <w:tcPr>
            <w:tcW w:w="2311" w:type="dxa"/>
            <w:vAlign w:val="center"/>
          </w:tcPr>
          <w:p w:rsidR="008401CE" w:rsidRPr="008401CE" w:rsidRDefault="002C127B" w:rsidP="008401CE">
            <w:pPr>
              <w:jc w:val="center"/>
              <w:rPr>
                <w:rFonts w:asciiTheme="majorHAnsi" w:hAnsiTheme="majorHAnsi" w:cs="Arial"/>
              </w:rPr>
            </w:pPr>
            <w:r>
              <w:rPr>
                <w:rFonts w:asciiTheme="majorHAnsi" w:hAnsiTheme="majorHAnsi" w:cs="Arial"/>
              </w:rPr>
              <w:t>62</w:t>
            </w:r>
            <w:r w:rsidR="004A65B1">
              <w:rPr>
                <w:rFonts w:asciiTheme="majorHAnsi" w:hAnsiTheme="majorHAnsi" w:cs="Arial"/>
              </w:rPr>
              <w:t>,00</w:t>
            </w:r>
          </w:p>
        </w:tc>
        <w:tc>
          <w:tcPr>
            <w:tcW w:w="2311" w:type="dxa"/>
            <w:vAlign w:val="center"/>
          </w:tcPr>
          <w:p w:rsidR="008401CE" w:rsidRPr="008401CE" w:rsidRDefault="002C127B" w:rsidP="008401CE">
            <w:pPr>
              <w:jc w:val="center"/>
              <w:rPr>
                <w:rFonts w:asciiTheme="majorHAnsi" w:hAnsiTheme="majorHAnsi" w:cs="Arial"/>
              </w:rPr>
            </w:pPr>
            <w:r>
              <w:rPr>
                <w:rFonts w:asciiTheme="majorHAnsi" w:hAnsiTheme="majorHAnsi"/>
              </w:rPr>
              <w:t>1 406,862</w:t>
            </w:r>
          </w:p>
        </w:tc>
        <w:tc>
          <w:tcPr>
            <w:tcW w:w="2311" w:type="dxa"/>
            <w:shd w:val="clear" w:color="auto" w:fill="D9D9D9" w:themeFill="background1" w:themeFillShade="D9"/>
            <w:vAlign w:val="center"/>
          </w:tcPr>
          <w:p w:rsidR="008401CE" w:rsidRPr="008401CE" w:rsidRDefault="002C127B" w:rsidP="008401CE">
            <w:pPr>
              <w:jc w:val="center"/>
              <w:rPr>
                <w:rFonts w:asciiTheme="majorHAnsi" w:hAnsiTheme="majorHAnsi" w:cs="Arial"/>
                <w:b/>
              </w:rPr>
            </w:pPr>
            <w:r>
              <w:rPr>
                <w:rFonts w:asciiTheme="majorHAnsi" w:hAnsiTheme="majorHAnsi" w:cs="Arial"/>
                <w:b/>
              </w:rPr>
              <w:t>22,69</w:t>
            </w:r>
          </w:p>
        </w:tc>
      </w:tr>
    </w:tbl>
    <w:p w:rsidR="00341C76" w:rsidRDefault="00341C76" w:rsidP="008401CE">
      <w:pPr>
        <w:rPr>
          <w:rFonts w:asciiTheme="majorHAnsi" w:hAnsiTheme="majorHAnsi" w:cs="Arial"/>
          <w:b/>
        </w:rPr>
      </w:pPr>
    </w:p>
    <w:p w:rsidR="008401CE" w:rsidRPr="008401CE" w:rsidRDefault="000B57C0" w:rsidP="008401CE">
      <w:pPr>
        <w:rPr>
          <w:rFonts w:asciiTheme="majorHAnsi" w:hAnsiTheme="majorHAnsi" w:cs="Arial"/>
          <w:b/>
        </w:rPr>
      </w:pPr>
      <w:r>
        <w:rPr>
          <w:rFonts w:asciiTheme="majorHAnsi" w:hAnsiTheme="majorHAnsi" w:cs="Arial"/>
          <w:b/>
        </w:rPr>
        <w:t>E</w:t>
      </w:r>
      <w:r w:rsidR="008401CE" w:rsidRPr="008401CE">
        <w:rPr>
          <w:rFonts w:asciiTheme="majorHAnsi" w:hAnsiTheme="majorHAnsi" w:cs="Arial"/>
          <w:b/>
        </w:rPr>
        <w:t xml:space="preserve">/ Stan techniczny wyrobów azbestowych </w:t>
      </w:r>
    </w:p>
    <w:p w:rsidR="008401CE" w:rsidRPr="008401CE" w:rsidRDefault="008401CE" w:rsidP="008401CE">
      <w:pPr>
        <w:rPr>
          <w:rFonts w:asciiTheme="majorHAnsi" w:hAnsiTheme="majorHAnsi" w:cs="Arial"/>
        </w:rPr>
      </w:pPr>
    </w:p>
    <w:p w:rsidR="008401CE" w:rsidRPr="008401CE" w:rsidRDefault="008401CE" w:rsidP="008401CE">
      <w:pPr>
        <w:pStyle w:val="Legenda"/>
        <w:rPr>
          <w:rFonts w:asciiTheme="majorHAnsi" w:hAnsiTheme="majorHAnsi" w:cs="Arial"/>
          <w:color w:val="auto"/>
          <w:sz w:val="24"/>
          <w:szCs w:val="24"/>
        </w:rPr>
      </w:pPr>
      <w:bookmarkStart w:id="79" w:name="_Toc332891796"/>
      <w:bookmarkStart w:id="80" w:name="_Toc336556530"/>
      <w:bookmarkStart w:id="81" w:name="_Toc400189607"/>
      <w:bookmarkStart w:id="82" w:name="_Toc431847428"/>
      <w:r w:rsidRPr="008401CE">
        <w:rPr>
          <w:rFonts w:asciiTheme="majorHAnsi" w:hAnsiTheme="majorHAnsi" w:cs="Arial"/>
          <w:color w:val="auto"/>
          <w:sz w:val="24"/>
          <w:szCs w:val="24"/>
        </w:rPr>
        <w:t xml:space="preserve">Tabela </w:t>
      </w:r>
      <w:r w:rsidR="002D56FA" w:rsidRPr="008401CE">
        <w:rPr>
          <w:rFonts w:asciiTheme="majorHAnsi" w:hAnsiTheme="majorHAnsi" w:cs="Arial"/>
          <w:color w:val="auto"/>
          <w:sz w:val="24"/>
          <w:szCs w:val="24"/>
        </w:rPr>
        <w:fldChar w:fldCharType="begin"/>
      </w:r>
      <w:r w:rsidRPr="008401CE">
        <w:rPr>
          <w:rFonts w:asciiTheme="majorHAnsi" w:hAnsiTheme="majorHAnsi" w:cs="Arial"/>
          <w:color w:val="auto"/>
          <w:sz w:val="24"/>
          <w:szCs w:val="24"/>
        </w:rPr>
        <w:instrText xml:space="preserve"> SEQ Tabela \* ARABIC </w:instrText>
      </w:r>
      <w:r w:rsidR="002D56FA" w:rsidRPr="008401CE">
        <w:rPr>
          <w:rFonts w:asciiTheme="majorHAnsi" w:hAnsiTheme="majorHAnsi" w:cs="Arial"/>
          <w:color w:val="auto"/>
          <w:sz w:val="24"/>
          <w:szCs w:val="24"/>
        </w:rPr>
        <w:fldChar w:fldCharType="separate"/>
      </w:r>
      <w:r w:rsidR="005E66E8">
        <w:rPr>
          <w:rFonts w:asciiTheme="majorHAnsi" w:hAnsiTheme="majorHAnsi" w:cs="Arial"/>
          <w:noProof/>
          <w:color w:val="auto"/>
          <w:sz w:val="24"/>
          <w:szCs w:val="24"/>
        </w:rPr>
        <w:t>10</w:t>
      </w:r>
      <w:r w:rsidR="002D56FA" w:rsidRPr="008401CE">
        <w:rPr>
          <w:rFonts w:asciiTheme="majorHAnsi" w:hAnsiTheme="majorHAnsi" w:cs="Arial"/>
          <w:color w:val="auto"/>
          <w:sz w:val="24"/>
          <w:szCs w:val="24"/>
        </w:rPr>
        <w:fldChar w:fldCharType="end"/>
      </w:r>
      <w:r w:rsidRPr="008401CE">
        <w:rPr>
          <w:rFonts w:asciiTheme="majorHAnsi" w:hAnsiTheme="majorHAnsi" w:cs="Arial"/>
          <w:sz w:val="24"/>
          <w:szCs w:val="24"/>
        </w:rPr>
        <w:t xml:space="preserve"> </w:t>
      </w:r>
      <w:r w:rsidRPr="008401CE">
        <w:rPr>
          <w:rFonts w:asciiTheme="majorHAnsi" w:hAnsiTheme="majorHAnsi" w:cs="Arial"/>
          <w:b w:val="0"/>
          <w:color w:val="auto"/>
          <w:sz w:val="24"/>
          <w:szCs w:val="24"/>
        </w:rPr>
        <w:t>Stan te</w:t>
      </w:r>
      <w:r w:rsidR="00FC02B1">
        <w:rPr>
          <w:rFonts w:asciiTheme="majorHAnsi" w:hAnsiTheme="majorHAnsi" w:cs="Arial"/>
          <w:b w:val="0"/>
          <w:color w:val="auto"/>
          <w:sz w:val="24"/>
          <w:szCs w:val="24"/>
        </w:rPr>
        <w:t xml:space="preserve">chniczny wyrobów azbestowych w </w:t>
      </w:r>
      <w:bookmarkEnd w:id="79"/>
      <w:r w:rsidR="00F36552">
        <w:rPr>
          <w:rFonts w:asciiTheme="majorHAnsi" w:hAnsiTheme="majorHAnsi" w:cs="Arial"/>
          <w:b w:val="0"/>
          <w:color w:val="auto"/>
          <w:sz w:val="24"/>
          <w:szCs w:val="24"/>
        </w:rPr>
        <w:t xml:space="preserve">Gminie </w:t>
      </w:r>
      <w:r w:rsidR="002F54E0">
        <w:rPr>
          <w:rFonts w:asciiTheme="majorHAnsi" w:hAnsiTheme="majorHAnsi" w:cs="Arial"/>
          <w:b w:val="0"/>
          <w:color w:val="auto"/>
          <w:sz w:val="24"/>
          <w:szCs w:val="24"/>
        </w:rPr>
        <w:t>Łączna</w:t>
      </w:r>
      <w:r w:rsidRPr="008401CE">
        <w:rPr>
          <w:rFonts w:asciiTheme="majorHAnsi" w:hAnsiTheme="majorHAnsi" w:cs="Arial"/>
          <w:b w:val="0"/>
          <w:color w:val="auto"/>
          <w:sz w:val="24"/>
          <w:szCs w:val="24"/>
        </w:rPr>
        <w:t>.</w:t>
      </w:r>
      <w:bookmarkEnd w:id="80"/>
      <w:bookmarkEnd w:id="81"/>
      <w:bookmarkEnd w:id="82"/>
    </w:p>
    <w:tbl>
      <w:tblPr>
        <w:tblStyle w:val="Tabela-Siatka"/>
        <w:tblW w:w="9155" w:type="dxa"/>
        <w:tblInd w:w="108" w:type="dxa"/>
        <w:tblLook w:val="04A0" w:firstRow="1" w:lastRow="0" w:firstColumn="1" w:lastColumn="0" w:noHBand="0" w:noVBand="1"/>
      </w:tblPr>
      <w:tblGrid>
        <w:gridCol w:w="4021"/>
        <w:gridCol w:w="5134"/>
      </w:tblGrid>
      <w:tr w:rsidR="008401CE" w:rsidRPr="008401CE" w:rsidTr="008401CE">
        <w:trPr>
          <w:trHeight w:val="747"/>
        </w:trPr>
        <w:tc>
          <w:tcPr>
            <w:tcW w:w="4021" w:type="dxa"/>
            <w:shd w:val="clear" w:color="auto" w:fill="D9D9D9" w:themeFill="background1" w:themeFillShade="D9"/>
            <w:vAlign w:val="center"/>
          </w:tcPr>
          <w:p w:rsidR="008401CE" w:rsidRPr="008401CE" w:rsidRDefault="008401CE" w:rsidP="008401CE">
            <w:pPr>
              <w:jc w:val="center"/>
              <w:rPr>
                <w:rFonts w:asciiTheme="majorHAnsi" w:hAnsiTheme="majorHAnsi" w:cs="Arial"/>
                <w:b/>
              </w:rPr>
            </w:pPr>
            <w:r w:rsidRPr="008401CE">
              <w:rPr>
                <w:rFonts w:asciiTheme="majorHAnsi" w:hAnsiTheme="majorHAnsi" w:cs="Arial"/>
                <w:b/>
              </w:rPr>
              <w:t>Stopień pilności*</w:t>
            </w:r>
          </w:p>
        </w:tc>
        <w:tc>
          <w:tcPr>
            <w:tcW w:w="5134" w:type="dxa"/>
            <w:shd w:val="clear" w:color="auto" w:fill="D9D9D9" w:themeFill="background1" w:themeFillShade="D9"/>
            <w:vAlign w:val="center"/>
          </w:tcPr>
          <w:p w:rsidR="008401CE" w:rsidRPr="008401CE" w:rsidRDefault="008401CE" w:rsidP="008401CE">
            <w:pPr>
              <w:jc w:val="center"/>
              <w:rPr>
                <w:rFonts w:asciiTheme="majorHAnsi" w:hAnsiTheme="majorHAnsi" w:cs="Arial"/>
                <w:b/>
              </w:rPr>
            </w:pPr>
            <w:r w:rsidRPr="008401CE">
              <w:rPr>
                <w:rFonts w:asciiTheme="majorHAnsi" w:hAnsiTheme="majorHAnsi" w:cs="Arial"/>
                <w:b/>
              </w:rPr>
              <w:t>Ilość wyrobów azbestowych [kg]</w:t>
            </w:r>
          </w:p>
        </w:tc>
      </w:tr>
      <w:tr w:rsidR="008401CE" w:rsidRPr="008401CE" w:rsidTr="008401CE">
        <w:trPr>
          <w:trHeight w:val="747"/>
        </w:trPr>
        <w:tc>
          <w:tcPr>
            <w:tcW w:w="4021" w:type="dxa"/>
            <w:vAlign w:val="center"/>
          </w:tcPr>
          <w:p w:rsidR="008401CE" w:rsidRPr="008401CE" w:rsidRDefault="008401CE" w:rsidP="008401CE">
            <w:pPr>
              <w:jc w:val="center"/>
              <w:rPr>
                <w:rFonts w:asciiTheme="majorHAnsi" w:hAnsiTheme="majorHAnsi" w:cs="Arial"/>
              </w:rPr>
            </w:pPr>
            <w:r w:rsidRPr="008401CE">
              <w:rPr>
                <w:rFonts w:asciiTheme="majorHAnsi" w:hAnsiTheme="majorHAnsi" w:cs="Arial"/>
              </w:rPr>
              <w:t>I</w:t>
            </w:r>
          </w:p>
        </w:tc>
        <w:tc>
          <w:tcPr>
            <w:tcW w:w="5134" w:type="dxa"/>
            <w:vAlign w:val="center"/>
          </w:tcPr>
          <w:p w:rsidR="008401CE" w:rsidRPr="002C127B" w:rsidRDefault="002C127B" w:rsidP="002C127B">
            <w:pPr>
              <w:jc w:val="center"/>
              <w:rPr>
                <w:rFonts w:asciiTheme="majorHAnsi" w:hAnsiTheme="majorHAnsi"/>
              </w:rPr>
            </w:pPr>
            <w:r w:rsidRPr="002C127B">
              <w:rPr>
                <w:rFonts w:asciiTheme="majorHAnsi" w:hAnsiTheme="majorHAnsi"/>
              </w:rPr>
              <w:t>56 430</w:t>
            </w:r>
          </w:p>
        </w:tc>
      </w:tr>
      <w:tr w:rsidR="008401CE" w:rsidRPr="008401CE" w:rsidTr="008401CE">
        <w:trPr>
          <w:trHeight w:val="747"/>
        </w:trPr>
        <w:tc>
          <w:tcPr>
            <w:tcW w:w="4021" w:type="dxa"/>
            <w:vAlign w:val="center"/>
          </w:tcPr>
          <w:p w:rsidR="008401CE" w:rsidRPr="008401CE" w:rsidRDefault="008401CE" w:rsidP="008401CE">
            <w:pPr>
              <w:jc w:val="center"/>
              <w:rPr>
                <w:rFonts w:asciiTheme="majorHAnsi" w:hAnsiTheme="majorHAnsi" w:cs="Arial"/>
              </w:rPr>
            </w:pPr>
            <w:r w:rsidRPr="008401CE">
              <w:rPr>
                <w:rFonts w:asciiTheme="majorHAnsi" w:hAnsiTheme="majorHAnsi" w:cs="Arial"/>
              </w:rPr>
              <w:t>II</w:t>
            </w:r>
          </w:p>
        </w:tc>
        <w:tc>
          <w:tcPr>
            <w:tcW w:w="5134" w:type="dxa"/>
            <w:vAlign w:val="center"/>
          </w:tcPr>
          <w:p w:rsidR="008401CE" w:rsidRPr="002C127B" w:rsidRDefault="002C127B" w:rsidP="002C127B">
            <w:pPr>
              <w:jc w:val="center"/>
              <w:rPr>
                <w:rFonts w:asciiTheme="majorHAnsi" w:hAnsiTheme="majorHAnsi"/>
              </w:rPr>
            </w:pPr>
            <w:r w:rsidRPr="002C127B">
              <w:rPr>
                <w:rFonts w:asciiTheme="majorHAnsi" w:hAnsiTheme="majorHAnsi"/>
              </w:rPr>
              <w:t>75 510</w:t>
            </w:r>
          </w:p>
        </w:tc>
      </w:tr>
      <w:tr w:rsidR="008401CE" w:rsidRPr="008401CE" w:rsidTr="008401CE">
        <w:trPr>
          <w:trHeight w:val="785"/>
        </w:trPr>
        <w:tc>
          <w:tcPr>
            <w:tcW w:w="4021" w:type="dxa"/>
            <w:vAlign w:val="center"/>
          </w:tcPr>
          <w:p w:rsidR="008401CE" w:rsidRPr="008401CE" w:rsidRDefault="008401CE" w:rsidP="008401CE">
            <w:pPr>
              <w:jc w:val="center"/>
              <w:rPr>
                <w:rFonts w:asciiTheme="majorHAnsi" w:hAnsiTheme="majorHAnsi" w:cs="Arial"/>
              </w:rPr>
            </w:pPr>
            <w:r w:rsidRPr="008401CE">
              <w:rPr>
                <w:rFonts w:asciiTheme="majorHAnsi" w:hAnsiTheme="majorHAnsi" w:cs="Arial"/>
              </w:rPr>
              <w:t>III</w:t>
            </w:r>
          </w:p>
        </w:tc>
        <w:tc>
          <w:tcPr>
            <w:tcW w:w="5134" w:type="dxa"/>
            <w:vAlign w:val="center"/>
          </w:tcPr>
          <w:p w:rsidR="008401CE" w:rsidRPr="002C127B" w:rsidRDefault="002C127B" w:rsidP="002C127B">
            <w:pPr>
              <w:jc w:val="center"/>
              <w:rPr>
                <w:rFonts w:asciiTheme="majorHAnsi" w:hAnsiTheme="majorHAnsi"/>
              </w:rPr>
            </w:pPr>
            <w:r w:rsidRPr="002C127B">
              <w:rPr>
                <w:rFonts w:asciiTheme="majorHAnsi" w:hAnsiTheme="majorHAnsi"/>
              </w:rPr>
              <w:t>1 274 922</w:t>
            </w:r>
          </w:p>
        </w:tc>
      </w:tr>
    </w:tbl>
    <w:p w:rsidR="008401CE" w:rsidRPr="008401CE" w:rsidRDefault="008401CE" w:rsidP="008401CE">
      <w:pPr>
        <w:autoSpaceDE w:val="0"/>
        <w:autoSpaceDN w:val="0"/>
        <w:adjustRightInd w:val="0"/>
        <w:spacing w:line="360" w:lineRule="auto"/>
        <w:rPr>
          <w:rFonts w:asciiTheme="majorHAnsi" w:eastAsiaTheme="minorHAnsi" w:hAnsiTheme="majorHAnsi" w:cs="Arial"/>
          <w:lang w:eastAsia="en-US"/>
        </w:rPr>
      </w:pPr>
      <w:r w:rsidRPr="008401CE">
        <w:rPr>
          <w:rFonts w:asciiTheme="majorHAnsi" w:hAnsiTheme="majorHAnsi" w:cs="Arial"/>
        </w:rPr>
        <w:t>*</w:t>
      </w:r>
      <w:r w:rsidRPr="008401CE">
        <w:rPr>
          <w:rFonts w:asciiTheme="majorHAnsi" w:eastAsiaTheme="minorHAnsi" w:hAnsiTheme="majorHAnsi" w:cs="Arial"/>
          <w:b/>
          <w:bCs/>
          <w:lang w:eastAsia="en-US"/>
        </w:rPr>
        <w:t xml:space="preserve">Stopień pilności I </w:t>
      </w:r>
      <w:r w:rsidRPr="008401CE">
        <w:rPr>
          <w:rFonts w:asciiTheme="majorHAnsi" w:eastAsiaTheme="minorHAnsi" w:hAnsiTheme="majorHAnsi" w:cs="Arial"/>
          <w:bCs/>
          <w:lang w:eastAsia="en-US"/>
        </w:rPr>
        <w:t xml:space="preserve">- </w:t>
      </w:r>
      <w:r w:rsidRPr="008401CE">
        <w:rPr>
          <w:rFonts w:asciiTheme="majorHAnsi" w:eastAsiaTheme="minorHAnsi" w:hAnsiTheme="majorHAnsi" w:cs="Arial"/>
          <w:lang w:eastAsia="en-US"/>
        </w:rPr>
        <w:t xml:space="preserve">wymagane pilnie usunięcie (wymiana na wyrób bezazbestowy) </w:t>
      </w:r>
      <w:r w:rsidRPr="008401CE">
        <w:rPr>
          <w:rFonts w:asciiTheme="majorHAnsi" w:eastAsiaTheme="minorHAnsi" w:hAnsiTheme="majorHAnsi" w:cs="Arial"/>
          <w:b/>
          <w:bCs/>
          <w:lang w:eastAsia="en-US"/>
        </w:rPr>
        <w:t xml:space="preserve">Stopień pilności II </w:t>
      </w:r>
      <w:r w:rsidRPr="008401CE">
        <w:rPr>
          <w:rFonts w:asciiTheme="majorHAnsi" w:eastAsiaTheme="minorHAnsi" w:hAnsiTheme="majorHAnsi" w:cs="Arial"/>
          <w:lang w:eastAsia="en-US"/>
        </w:rPr>
        <w:t>- wymagana ponowna ocena w terminie do 1 roku</w:t>
      </w:r>
    </w:p>
    <w:p w:rsidR="008401CE" w:rsidRDefault="008401CE" w:rsidP="008401CE">
      <w:pPr>
        <w:autoSpaceDE w:val="0"/>
        <w:autoSpaceDN w:val="0"/>
        <w:adjustRightInd w:val="0"/>
        <w:spacing w:line="360" w:lineRule="auto"/>
        <w:rPr>
          <w:rFonts w:asciiTheme="majorHAnsi" w:eastAsiaTheme="minorHAnsi" w:hAnsiTheme="majorHAnsi" w:cs="Arial"/>
          <w:lang w:eastAsia="en-US"/>
        </w:rPr>
      </w:pPr>
      <w:r w:rsidRPr="008401CE">
        <w:rPr>
          <w:rFonts w:asciiTheme="majorHAnsi" w:eastAsiaTheme="minorHAnsi" w:hAnsiTheme="majorHAnsi" w:cs="Arial"/>
          <w:b/>
          <w:bCs/>
          <w:lang w:eastAsia="en-US"/>
        </w:rPr>
        <w:t xml:space="preserve">Stopień pilności III </w:t>
      </w:r>
      <w:r w:rsidRPr="008401CE">
        <w:rPr>
          <w:rFonts w:asciiTheme="majorHAnsi" w:eastAsiaTheme="minorHAnsi" w:hAnsiTheme="majorHAnsi" w:cs="Arial"/>
          <w:lang w:eastAsia="en-US"/>
        </w:rPr>
        <w:t>- wymagana ponowna ocena w terminie do 5 lat</w:t>
      </w:r>
      <w:r w:rsidRPr="008401CE">
        <w:rPr>
          <w:rStyle w:val="Odwoanieprzypisudolnego"/>
          <w:rFonts w:asciiTheme="majorHAnsi" w:eastAsiaTheme="minorHAnsi" w:hAnsiTheme="majorHAnsi" w:cs="Arial"/>
          <w:lang w:eastAsia="en-US"/>
        </w:rPr>
        <w:footnoteReference w:id="5"/>
      </w:r>
    </w:p>
    <w:p w:rsidR="004A65B1" w:rsidRPr="008401CE" w:rsidRDefault="004A65B1" w:rsidP="008401CE">
      <w:pPr>
        <w:autoSpaceDE w:val="0"/>
        <w:autoSpaceDN w:val="0"/>
        <w:adjustRightInd w:val="0"/>
        <w:spacing w:line="360" w:lineRule="auto"/>
        <w:rPr>
          <w:rFonts w:asciiTheme="majorHAnsi" w:eastAsiaTheme="minorHAnsi" w:hAnsiTheme="majorHAnsi" w:cs="Arial"/>
          <w:lang w:eastAsia="en-US"/>
        </w:rPr>
      </w:pPr>
    </w:p>
    <w:p w:rsidR="008401CE" w:rsidRDefault="002C127B" w:rsidP="008401CE">
      <w:pPr>
        <w:autoSpaceDE w:val="0"/>
        <w:autoSpaceDN w:val="0"/>
        <w:adjustRightInd w:val="0"/>
        <w:rPr>
          <w:noProof/>
        </w:rPr>
      </w:pPr>
      <w:r>
        <w:rPr>
          <w:noProof/>
        </w:rPr>
        <w:lastRenderedPageBreak/>
        <w:drawing>
          <wp:inline distT="0" distB="0" distL="0" distR="0" wp14:anchorId="571C781F" wp14:editId="7A3923D6">
            <wp:extent cx="5727940" cy="2631057"/>
            <wp:effectExtent l="0" t="0" r="6350" b="0"/>
            <wp:docPr id="16" name="Wykres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9"/>
              </a:graphicData>
            </a:graphic>
          </wp:inline>
        </w:drawing>
      </w:r>
    </w:p>
    <w:p w:rsidR="008401CE" w:rsidRPr="00511C87" w:rsidRDefault="00511C87" w:rsidP="00511C87">
      <w:pPr>
        <w:pStyle w:val="Legenda"/>
        <w:spacing w:line="360" w:lineRule="auto"/>
        <w:rPr>
          <w:rFonts w:asciiTheme="majorHAnsi" w:eastAsiaTheme="minorHAnsi" w:hAnsiTheme="majorHAnsi" w:cs="Arial"/>
          <w:color w:val="auto"/>
          <w:sz w:val="24"/>
          <w:szCs w:val="24"/>
          <w:lang w:eastAsia="en-US"/>
        </w:rPr>
      </w:pPr>
      <w:bookmarkStart w:id="83" w:name="_Toc332891898"/>
      <w:bookmarkStart w:id="84" w:name="_Toc400189621"/>
      <w:bookmarkStart w:id="85" w:name="_Toc431847439"/>
      <w:r w:rsidRPr="00511C87">
        <w:rPr>
          <w:rFonts w:asciiTheme="majorHAnsi" w:hAnsiTheme="majorHAnsi"/>
          <w:color w:val="auto"/>
          <w:sz w:val="24"/>
          <w:szCs w:val="24"/>
        </w:rPr>
        <w:t xml:space="preserve">Wykres </w:t>
      </w:r>
      <w:r w:rsidR="002D56FA" w:rsidRPr="00511C87">
        <w:rPr>
          <w:rFonts w:asciiTheme="majorHAnsi" w:hAnsiTheme="majorHAnsi"/>
          <w:color w:val="auto"/>
          <w:sz w:val="24"/>
          <w:szCs w:val="24"/>
        </w:rPr>
        <w:fldChar w:fldCharType="begin"/>
      </w:r>
      <w:r w:rsidRPr="00511C87">
        <w:rPr>
          <w:rFonts w:asciiTheme="majorHAnsi" w:hAnsiTheme="majorHAnsi"/>
          <w:color w:val="auto"/>
          <w:sz w:val="24"/>
          <w:szCs w:val="24"/>
        </w:rPr>
        <w:instrText xml:space="preserve"> SEQ Wykres \* ARABIC </w:instrText>
      </w:r>
      <w:r w:rsidR="002D56FA" w:rsidRPr="00511C87">
        <w:rPr>
          <w:rFonts w:asciiTheme="majorHAnsi" w:hAnsiTheme="majorHAnsi"/>
          <w:color w:val="auto"/>
          <w:sz w:val="24"/>
          <w:szCs w:val="24"/>
        </w:rPr>
        <w:fldChar w:fldCharType="separate"/>
      </w:r>
      <w:r w:rsidR="005E66E8">
        <w:rPr>
          <w:rFonts w:asciiTheme="majorHAnsi" w:hAnsiTheme="majorHAnsi"/>
          <w:noProof/>
          <w:color w:val="auto"/>
          <w:sz w:val="24"/>
          <w:szCs w:val="24"/>
        </w:rPr>
        <w:t>3</w:t>
      </w:r>
      <w:r w:rsidR="002D56FA" w:rsidRPr="00511C87">
        <w:rPr>
          <w:rFonts w:asciiTheme="majorHAnsi" w:hAnsiTheme="majorHAnsi"/>
          <w:color w:val="auto"/>
          <w:sz w:val="24"/>
          <w:szCs w:val="24"/>
        </w:rPr>
        <w:fldChar w:fldCharType="end"/>
      </w:r>
      <w:r w:rsidR="008401CE" w:rsidRPr="00511C87">
        <w:rPr>
          <w:rFonts w:asciiTheme="majorHAnsi" w:eastAsiaTheme="minorHAnsi" w:hAnsiTheme="majorHAnsi" w:cs="Arial"/>
          <w:b w:val="0"/>
          <w:bCs w:val="0"/>
          <w:color w:val="auto"/>
          <w:sz w:val="24"/>
          <w:szCs w:val="24"/>
          <w:lang w:eastAsia="en-US"/>
        </w:rPr>
        <w:t xml:space="preserve">Procentowy podział stopnia pilności usuwania </w:t>
      </w:r>
      <w:r w:rsidR="00FC02B1" w:rsidRPr="00511C87">
        <w:rPr>
          <w:rFonts w:asciiTheme="majorHAnsi" w:eastAsiaTheme="minorHAnsi" w:hAnsiTheme="majorHAnsi" w:cs="Arial"/>
          <w:b w:val="0"/>
          <w:bCs w:val="0"/>
          <w:color w:val="auto"/>
          <w:sz w:val="24"/>
          <w:szCs w:val="24"/>
          <w:lang w:eastAsia="en-US"/>
        </w:rPr>
        <w:t xml:space="preserve">wyrobów zawierających azbest w </w:t>
      </w:r>
      <w:bookmarkEnd w:id="83"/>
      <w:r w:rsidR="00F36552" w:rsidRPr="00511C87">
        <w:rPr>
          <w:rFonts w:asciiTheme="majorHAnsi" w:eastAsiaTheme="minorHAnsi" w:hAnsiTheme="majorHAnsi" w:cs="Arial"/>
          <w:b w:val="0"/>
          <w:bCs w:val="0"/>
          <w:color w:val="auto"/>
          <w:sz w:val="24"/>
          <w:szCs w:val="24"/>
          <w:lang w:eastAsia="en-US"/>
        </w:rPr>
        <w:t xml:space="preserve">Gminie </w:t>
      </w:r>
      <w:r w:rsidR="002F54E0">
        <w:rPr>
          <w:rFonts w:asciiTheme="majorHAnsi" w:eastAsiaTheme="minorHAnsi" w:hAnsiTheme="majorHAnsi" w:cs="Arial"/>
          <w:b w:val="0"/>
          <w:bCs w:val="0"/>
          <w:color w:val="auto"/>
          <w:sz w:val="24"/>
          <w:szCs w:val="24"/>
          <w:lang w:eastAsia="en-US"/>
        </w:rPr>
        <w:t>Łączna</w:t>
      </w:r>
      <w:r w:rsidR="008401CE" w:rsidRPr="00511C87">
        <w:rPr>
          <w:rFonts w:asciiTheme="majorHAnsi" w:eastAsiaTheme="minorHAnsi" w:hAnsiTheme="majorHAnsi" w:cs="Arial"/>
          <w:b w:val="0"/>
          <w:bCs w:val="0"/>
          <w:color w:val="auto"/>
          <w:sz w:val="24"/>
          <w:szCs w:val="24"/>
          <w:lang w:eastAsia="en-US"/>
        </w:rPr>
        <w:t>.</w:t>
      </w:r>
      <w:bookmarkEnd w:id="84"/>
      <w:bookmarkEnd w:id="85"/>
    </w:p>
    <w:p w:rsidR="008401CE" w:rsidRPr="008401CE" w:rsidRDefault="008401CE" w:rsidP="008401CE">
      <w:pPr>
        <w:spacing w:line="360" w:lineRule="auto"/>
        <w:jc w:val="both"/>
        <w:rPr>
          <w:rFonts w:asciiTheme="majorHAnsi" w:hAnsiTheme="majorHAnsi" w:cs="Arial"/>
          <w:b/>
        </w:rPr>
      </w:pPr>
      <w:r w:rsidRPr="008401CE">
        <w:rPr>
          <w:rFonts w:asciiTheme="majorHAnsi" w:hAnsiTheme="majorHAnsi" w:cs="Arial"/>
          <w:b/>
        </w:rPr>
        <w:t>WNIOSKI</w:t>
      </w:r>
    </w:p>
    <w:p w:rsidR="008401CE" w:rsidRPr="008401CE" w:rsidRDefault="008401CE" w:rsidP="008401CE">
      <w:pPr>
        <w:spacing w:line="360" w:lineRule="auto"/>
        <w:jc w:val="both"/>
        <w:rPr>
          <w:rFonts w:asciiTheme="majorHAnsi" w:hAnsiTheme="majorHAnsi" w:cs="Arial"/>
          <w:b/>
        </w:rPr>
      </w:pPr>
      <w:r w:rsidRPr="008401CE">
        <w:rPr>
          <w:rFonts w:asciiTheme="majorHAnsi" w:hAnsiTheme="majorHAnsi" w:cs="Arial"/>
          <w:b/>
        </w:rPr>
        <w:t>Z przedstawionych w powyższej analizie wyników można wysunąć następujące wnioski:</w:t>
      </w:r>
    </w:p>
    <w:p w:rsidR="008401CE" w:rsidRPr="008401CE" w:rsidRDefault="00FC02B1" w:rsidP="008401CE">
      <w:pPr>
        <w:spacing w:line="360" w:lineRule="auto"/>
        <w:jc w:val="both"/>
        <w:rPr>
          <w:rFonts w:asciiTheme="majorHAnsi" w:hAnsiTheme="majorHAnsi" w:cs="Arial"/>
        </w:rPr>
      </w:pPr>
      <w:r>
        <w:rPr>
          <w:rFonts w:asciiTheme="majorHAnsi" w:hAnsiTheme="majorHAnsi" w:cs="Arial"/>
        </w:rPr>
        <w:t xml:space="preserve">- w </w:t>
      </w:r>
      <w:r w:rsidR="00F36552">
        <w:rPr>
          <w:rFonts w:asciiTheme="majorHAnsi" w:hAnsiTheme="majorHAnsi" w:cs="Arial"/>
        </w:rPr>
        <w:t xml:space="preserve">Gminie </w:t>
      </w:r>
      <w:r w:rsidR="002F54E0">
        <w:rPr>
          <w:rFonts w:asciiTheme="majorHAnsi" w:hAnsiTheme="majorHAnsi" w:cs="Arial"/>
        </w:rPr>
        <w:t>Łączna</w:t>
      </w:r>
      <w:r w:rsidR="008401CE" w:rsidRPr="008401CE">
        <w:rPr>
          <w:rFonts w:asciiTheme="majorHAnsi" w:hAnsiTheme="majorHAnsi" w:cs="Arial"/>
        </w:rPr>
        <w:t xml:space="preserve"> przeważającą część wyrobów zawierających a</w:t>
      </w:r>
      <w:r w:rsidR="00511C87">
        <w:rPr>
          <w:rFonts w:asciiTheme="majorHAnsi" w:hAnsiTheme="majorHAnsi" w:cs="Arial"/>
        </w:rPr>
        <w:t>zbest stanowią płyty faliste,</w:t>
      </w:r>
    </w:p>
    <w:p w:rsidR="008401CE" w:rsidRPr="008401CE" w:rsidRDefault="008401CE" w:rsidP="008401CE">
      <w:pPr>
        <w:spacing w:line="360" w:lineRule="auto"/>
        <w:jc w:val="both"/>
        <w:rPr>
          <w:rFonts w:asciiTheme="majorHAnsi" w:hAnsiTheme="majorHAnsi" w:cs="Arial"/>
        </w:rPr>
      </w:pPr>
      <w:r w:rsidRPr="008401CE">
        <w:rPr>
          <w:rFonts w:asciiTheme="majorHAnsi" w:hAnsiTheme="majorHAnsi" w:cs="Arial"/>
        </w:rPr>
        <w:t>- najwięcej wyrobów azbestowych znajduje się na budynkach gospodarczych (</w:t>
      </w:r>
      <w:r w:rsidR="002C127B" w:rsidRPr="00B52A13">
        <w:rPr>
          <w:rFonts w:asciiTheme="majorHAnsi" w:hAnsiTheme="majorHAnsi"/>
        </w:rPr>
        <w:t>868</w:t>
      </w:r>
      <w:r w:rsidR="002C127B">
        <w:rPr>
          <w:rFonts w:asciiTheme="majorHAnsi" w:hAnsiTheme="majorHAnsi"/>
        </w:rPr>
        <w:t> </w:t>
      </w:r>
      <w:r w:rsidR="002C127B" w:rsidRPr="00B52A13">
        <w:rPr>
          <w:rFonts w:asciiTheme="majorHAnsi" w:hAnsiTheme="majorHAnsi"/>
        </w:rPr>
        <w:t>505</w:t>
      </w:r>
      <w:r w:rsidR="002C127B">
        <w:rPr>
          <w:rFonts w:asciiTheme="majorHAnsi" w:hAnsiTheme="majorHAnsi"/>
        </w:rPr>
        <w:t xml:space="preserve"> </w:t>
      </w:r>
      <w:r w:rsidR="00511C87">
        <w:rPr>
          <w:rFonts w:asciiTheme="majorHAnsi" w:hAnsiTheme="majorHAnsi" w:cs="Arial"/>
        </w:rPr>
        <w:t>k</w:t>
      </w:r>
      <w:r w:rsidR="002C127B">
        <w:rPr>
          <w:rFonts w:asciiTheme="majorHAnsi" w:hAnsiTheme="majorHAnsi" w:cs="Arial"/>
        </w:rPr>
        <w:t>g), co stanowi 62</w:t>
      </w:r>
      <w:r w:rsidRPr="008401CE">
        <w:rPr>
          <w:rFonts w:asciiTheme="majorHAnsi" w:hAnsiTheme="majorHAnsi" w:cs="Arial"/>
        </w:rPr>
        <w:t>% wszystkich budynków pokrytych azb</w:t>
      </w:r>
      <w:r w:rsidR="00F53FC2">
        <w:rPr>
          <w:rFonts w:asciiTheme="majorHAnsi" w:hAnsiTheme="majorHAnsi" w:cs="Arial"/>
        </w:rPr>
        <w:t xml:space="preserve">estem na terenie </w:t>
      </w:r>
      <w:r w:rsidR="00F36552">
        <w:rPr>
          <w:rFonts w:asciiTheme="majorHAnsi" w:hAnsiTheme="majorHAnsi" w:cs="Arial"/>
        </w:rPr>
        <w:t xml:space="preserve">Gminy </w:t>
      </w:r>
      <w:r w:rsidR="002F54E0">
        <w:rPr>
          <w:rFonts w:asciiTheme="majorHAnsi" w:hAnsiTheme="majorHAnsi" w:cs="Arial"/>
        </w:rPr>
        <w:t>Łączna</w:t>
      </w:r>
      <w:r w:rsidRPr="008401CE">
        <w:rPr>
          <w:rFonts w:asciiTheme="majorHAnsi" w:hAnsiTheme="majorHAnsi" w:cs="Arial"/>
        </w:rPr>
        <w:t>,</w:t>
      </w:r>
    </w:p>
    <w:p w:rsidR="008401CE" w:rsidRPr="008401CE" w:rsidRDefault="008401CE" w:rsidP="008401CE">
      <w:pPr>
        <w:spacing w:line="360" w:lineRule="auto"/>
        <w:jc w:val="both"/>
        <w:rPr>
          <w:rFonts w:asciiTheme="majorHAnsi" w:hAnsiTheme="majorHAnsi" w:cs="Arial"/>
        </w:rPr>
      </w:pPr>
      <w:r w:rsidRPr="008401CE">
        <w:rPr>
          <w:rFonts w:asciiTheme="majorHAnsi" w:hAnsiTheme="majorHAnsi" w:cs="Arial"/>
        </w:rPr>
        <w:t>- najwięcej wyrobów azbestowych jest zlokalizowanych w miejscowości</w:t>
      </w:r>
      <w:r w:rsidR="00085E48">
        <w:rPr>
          <w:rFonts w:asciiTheme="majorHAnsi" w:hAnsiTheme="majorHAnsi" w:cs="Arial"/>
        </w:rPr>
        <w:t xml:space="preserve"> </w:t>
      </w:r>
      <w:r w:rsidR="002C127B">
        <w:rPr>
          <w:rFonts w:asciiTheme="majorHAnsi" w:hAnsiTheme="majorHAnsi" w:cs="Arial"/>
        </w:rPr>
        <w:t>Zagórze</w:t>
      </w:r>
      <w:r w:rsidR="00085E48">
        <w:rPr>
          <w:rFonts w:asciiTheme="majorHAnsi" w:hAnsiTheme="majorHAnsi" w:cs="Arial"/>
        </w:rPr>
        <w:t xml:space="preserve"> (</w:t>
      </w:r>
      <w:r w:rsidR="002C127B" w:rsidRPr="00DB025D">
        <w:rPr>
          <w:rFonts w:asciiTheme="majorHAnsi" w:hAnsiTheme="majorHAnsi"/>
        </w:rPr>
        <w:t>171</w:t>
      </w:r>
      <w:r w:rsidR="002C127B">
        <w:rPr>
          <w:rFonts w:asciiTheme="majorHAnsi" w:hAnsiTheme="majorHAnsi"/>
        </w:rPr>
        <w:t> </w:t>
      </w:r>
      <w:r w:rsidR="002C127B" w:rsidRPr="00DB025D">
        <w:rPr>
          <w:rFonts w:asciiTheme="majorHAnsi" w:hAnsiTheme="majorHAnsi"/>
        </w:rPr>
        <w:t>490</w:t>
      </w:r>
      <w:r w:rsidR="002C127B">
        <w:rPr>
          <w:rFonts w:asciiTheme="majorHAnsi" w:hAnsiTheme="majorHAnsi"/>
        </w:rPr>
        <w:t xml:space="preserve"> </w:t>
      </w:r>
      <w:r w:rsidR="00085E48">
        <w:rPr>
          <w:rFonts w:asciiTheme="majorHAnsi" w:hAnsiTheme="majorHAnsi" w:cs="Arial"/>
          <w:color w:val="222222"/>
          <w:szCs w:val="20"/>
        </w:rPr>
        <w:t>kg)</w:t>
      </w:r>
      <w:r w:rsidR="00F53FC2">
        <w:rPr>
          <w:rFonts w:asciiTheme="majorHAnsi" w:hAnsiTheme="majorHAnsi" w:cs="Arial"/>
        </w:rPr>
        <w:t xml:space="preserve">, co </w:t>
      </w:r>
      <w:r w:rsidR="00511C87">
        <w:rPr>
          <w:rFonts w:asciiTheme="majorHAnsi" w:hAnsiTheme="majorHAnsi" w:cs="Arial"/>
        </w:rPr>
        <w:t xml:space="preserve">stanowi </w:t>
      </w:r>
      <w:r w:rsidR="002C127B">
        <w:rPr>
          <w:rFonts w:asciiTheme="majorHAnsi" w:hAnsiTheme="majorHAnsi" w:cs="Arial"/>
        </w:rPr>
        <w:t>12</w:t>
      </w:r>
      <w:r w:rsidRPr="008401CE">
        <w:rPr>
          <w:rFonts w:asciiTheme="majorHAnsi" w:hAnsiTheme="majorHAnsi" w:cs="Arial"/>
        </w:rPr>
        <w:t xml:space="preserve"> % wszystkich wyrob</w:t>
      </w:r>
      <w:r w:rsidR="00F53FC2">
        <w:rPr>
          <w:rFonts w:asciiTheme="majorHAnsi" w:hAnsiTheme="majorHAnsi" w:cs="Arial"/>
        </w:rPr>
        <w:t xml:space="preserve">ów znajdujących się na terenie </w:t>
      </w:r>
      <w:r w:rsidR="00085E48">
        <w:rPr>
          <w:rFonts w:asciiTheme="majorHAnsi" w:hAnsiTheme="majorHAnsi" w:cs="Arial"/>
        </w:rPr>
        <w:t>gminy</w:t>
      </w:r>
      <w:r w:rsidRPr="008401CE">
        <w:rPr>
          <w:rFonts w:asciiTheme="majorHAnsi" w:hAnsiTheme="majorHAnsi" w:cs="Arial"/>
        </w:rPr>
        <w:t>,</w:t>
      </w:r>
    </w:p>
    <w:p w:rsidR="008401CE" w:rsidRPr="008401CE" w:rsidRDefault="00F53FC2" w:rsidP="008401CE">
      <w:pPr>
        <w:spacing w:line="360" w:lineRule="auto"/>
        <w:jc w:val="both"/>
        <w:rPr>
          <w:rFonts w:asciiTheme="majorHAnsi" w:hAnsiTheme="majorHAnsi" w:cs="Arial"/>
        </w:rPr>
      </w:pPr>
      <w:r>
        <w:rPr>
          <w:rFonts w:asciiTheme="majorHAnsi" w:hAnsiTheme="majorHAnsi" w:cs="Arial"/>
        </w:rPr>
        <w:t xml:space="preserve">- ilość wyrobów azbestowych w </w:t>
      </w:r>
      <w:r w:rsidR="00F36552">
        <w:rPr>
          <w:rFonts w:asciiTheme="majorHAnsi" w:hAnsiTheme="majorHAnsi" w:cs="Arial"/>
        </w:rPr>
        <w:t xml:space="preserve">Gminie </w:t>
      </w:r>
      <w:r w:rsidR="002F54E0">
        <w:rPr>
          <w:rFonts w:asciiTheme="majorHAnsi" w:hAnsiTheme="majorHAnsi" w:cs="Arial"/>
        </w:rPr>
        <w:t>Łączna</w:t>
      </w:r>
      <w:r w:rsidR="008401CE" w:rsidRPr="008401CE">
        <w:rPr>
          <w:rFonts w:asciiTheme="majorHAnsi" w:hAnsiTheme="majorHAnsi" w:cs="Arial"/>
        </w:rPr>
        <w:t xml:space="preserve"> w</w:t>
      </w:r>
      <w:r>
        <w:rPr>
          <w:rFonts w:asciiTheme="majorHAnsi" w:hAnsiTheme="majorHAnsi" w:cs="Arial"/>
        </w:rPr>
        <w:t xml:space="preserve"> przelicze</w:t>
      </w:r>
      <w:r w:rsidR="00511C87">
        <w:rPr>
          <w:rFonts w:asciiTheme="majorHAnsi" w:hAnsiTheme="majorHAnsi" w:cs="Arial"/>
        </w:rPr>
        <w:t>niu na 1 km</w:t>
      </w:r>
      <w:r w:rsidR="00511C87" w:rsidRPr="00802BB8">
        <w:rPr>
          <w:rFonts w:asciiTheme="majorHAnsi" w:hAnsiTheme="majorHAnsi" w:cs="Arial"/>
          <w:vertAlign w:val="superscript"/>
        </w:rPr>
        <w:t>2</w:t>
      </w:r>
      <w:r w:rsidR="00511C87">
        <w:rPr>
          <w:rFonts w:asciiTheme="majorHAnsi" w:hAnsiTheme="majorHAnsi" w:cs="Arial"/>
        </w:rPr>
        <w:t xml:space="preserve"> wynosi </w:t>
      </w:r>
      <w:r w:rsidR="002C127B">
        <w:rPr>
          <w:rFonts w:asciiTheme="majorHAnsi" w:hAnsiTheme="majorHAnsi" w:cs="Arial"/>
        </w:rPr>
        <w:t>22,69</w:t>
      </w:r>
      <w:r w:rsidR="008401CE" w:rsidRPr="008401CE">
        <w:rPr>
          <w:rFonts w:asciiTheme="majorHAnsi" w:hAnsiTheme="majorHAnsi" w:cs="Arial"/>
        </w:rPr>
        <w:t xml:space="preserve"> Mg/km</w:t>
      </w:r>
      <w:r w:rsidR="008401CE" w:rsidRPr="00802BB8">
        <w:rPr>
          <w:rFonts w:asciiTheme="majorHAnsi" w:hAnsiTheme="majorHAnsi" w:cs="Arial"/>
          <w:vertAlign w:val="superscript"/>
        </w:rPr>
        <w:t>2</w:t>
      </w:r>
      <w:r w:rsidR="008401CE" w:rsidRPr="008401CE">
        <w:rPr>
          <w:rFonts w:asciiTheme="majorHAnsi" w:hAnsiTheme="majorHAnsi" w:cs="Arial"/>
        </w:rPr>
        <w:t xml:space="preserve"> i </w:t>
      </w:r>
      <w:r>
        <w:rPr>
          <w:rFonts w:asciiTheme="majorHAnsi" w:hAnsiTheme="majorHAnsi" w:cs="Arial"/>
        </w:rPr>
        <w:t xml:space="preserve">jest </w:t>
      </w:r>
      <w:r w:rsidR="002C127B">
        <w:rPr>
          <w:rFonts w:asciiTheme="majorHAnsi" w:hAnsiTheme="majorHAnsi" w:cs="Arial"/>
        </w:rPr>
        <w:t>niższa</w:t>
      </w:r>
      <w:r w:rsidR="004A65B1">
        <w:rPr>
          <w:rFonts w:asciiTheme="majorHAnsi" w:hAnsiTheme="majorHAnsi" w:cs="Arial"/>
        </w:rPr>
        <w:t xml:space="preserve"> od</w:t>
      </w:r>
      <w:r>
        <w:rPr>
          <w:rFonts w:asciiTheme="majorHAnsi" w:hAnsiTheme="majorHAnsi" w:cs="Arial"/>
        </w:rPr>
        <w:t xml:space="preserve"> </w:t>
      </w:r>
      <w:r w:rsidR="008401CE" w:rsidRPr="008401CE">
        <w:rPr>
          <w:rFonts w:asciiTheme="majorHAnsi" w:hAnsiTheme="majorHAnsi" w:cs="Arial"/>
        </w:rPr>
        <w:t>średniej krajowej (obliczonej na podstawie szacunkowych danych ilości wyrobów azbestowych występujących na terenie Polski, która wynosi ok. 40 Mg/km</w:t>
      </w:r>
      <w:r w:rsidR="008401CE" w:rsidRPr="00802BB8">
        <w:rPr>
          <w:rFonts w:asciiTheme="majorHAnsi" w:hAnsiTheme="majorHAnsi" w:cs="Arial"/>
          <w:vertAlign w:val="superscript"/>
        </w:rPr>
        <w:t>2</w:t>
      </w:r>
      <w:r w:rsidR="008401CE" w:rsidRPr="008401CE">
        <w:rPr>
          <w:rFonts w:asciiTheme="majorHAnsi" w:hAnsiTheme="majorHAnsi" w:cs="Arial"/>
        </w:rPr>
        <w:t>),</w:t>
      </w:r>
    </w:p>
    <w:p w:rsidR="00965358" w:rsidRPr="00085E48" w:rsidRDefault="008401CE" w:rsidP="000E5655">
      <w:pPr>
        <w:spacing w:line="360" w:lineRule="auto"/>
        <w:jc w:val="both"/>
        <w:rPr>
          <w:rFonts w:asciiTheme="majorHAnsi" w:hAnsiTheme="majorHAnsi" w:cs="Arial"/>
        </w:rPr>
      </w:pPr>
      <w:r w:rsidRPr="008401CE">
        <w:rPr>
          <w:rFonts w:asciiTheme="majorHAnsi" w:hAnsiTheme="majorHAnsi" w:cs="Arial"/>
        </w:rPr>
        <w:t xml:space="preserve">- stan techniczny wyrobów zawierających azbest charakteryzowany poprzez stopień pilności ich usunięcia wskazuje </w:t>
      </w:r>
      <w:r w:rsidR="00511C87">
        <w:rPr>
          <w:rFonts w:asciiTheme="majorHAnsi" w:hAnsiTheme="majorHAnsi" w:cs="Arial"/>
        </w:rPr>
        <w:t xml:space="preserve">na pilną potrzebę pozbycia się </w:t>
      </w:r>
      <w:r w:rsidR="00085E48">
        <w:rPr>
          <w:rFonts w:asciiTheme="majorHAnsi" w:hAnsiTheme="majorHAnsi" w:cs="Arial"/>
        </w:rPr>
        <w:t>4</w:t>
      </w:r>
      <w:r w:rsidRPr="008401CE">
        <w:rPr>
          <w:rFonts w:asciiTheme="majorHAnsi" w:hAnsiTheme="majorHAnsi" w:cs="Arial"/>
        </w:rPr>
        <w:t>% eternitu (I stopień pilności</w:t>
      </w:r>
      <w:r w:rsidR="00511C87">
        <w:rPr>
          <w:rFonts w:asciiTheme="majorHAnsi" w:hAnsiTheme="majorHAnsi" w:cs="Arial"/>
        </w:rPr>
        <w:t xml:space="preserve">), powtórną ocenę w ciągu roku </w:t>
      </w:r>
      <w:r w:rsidR="002C127B">
        <w:rPr>
          <w:rFonts w:asciiTheme="majorHAnsi" w:hAnsiTheme="majorHAnsi" w:cs="Arial"/>
        </w:rPr>
        <w:t>5</w:t>
      </w:r>
      <w:r w:rsidRPr="008401CE">
        <w:rPr>
          <w:rFonts w:asciiTheme="majorHAnsi" w:hAnsiTheme="majorHAnsi" w:cs="Arial"/>
        </w:rPr>
        <w:t>% eternitu (II stopień pilności) i powtór</w:t>
      </w:r>
      <w:r w:rsidR="00511C87">
        <w:rPr>
          <w:rFonts w:asciiTheme="majorHAnsi" w:hAnsiTheme="majorHAnsi" w:cs="Arial"/>
        </w:rPr>
        <w:t xml:space="preserve">ną ocenę do 5 lat pozostałych </w:t>
      </w:r>
      <w:r w:rsidR="002C127B">
        <w:rPr>
          <w:rFonts w:asciiTheme="majorHAnsi" w:hAnsiTheme="majorHAnsi" w:cs="Arial"/>
        </w:rPr>
        <w:t>91</w:t>
      </w:r>
      <w:r w:rsidRPr="008401CE">
        <w:rPr>
          <w:rFonts w:asciiTheme="majorHAnsi" w:hAnsiTheme="majorHAnsi" w:cs="Arial"/>
        </w:rPr>
        <w:t>% eternitu (III stopi</w:t>
      </w:r>
      <w:r w:rsidR="00F53FC2">
        <w:rPr>
          <w:rFonts w:asciiTheme="majorHAnsi" w:hAnsiTheme="majorHAnsi" w:cs="Arial"/>
        </w:rPr>
        <w:t xml:space="preserve">eń pilności) zlokalizowanego w </w:t>
      </w:r>
      <w:r w:rsidR="00F36552">
        <w:rPr>
          <w:rFonts w:asciiTheme="majorHAnsi" w:hAnsiTheme="majorHAnsi" w:cs="Arial"/>
        </w:rPr>
        <w:t xml:space="preserve">Gminie </w:t>
      </w:r>
      <w:r w:rsidR="002F54E0">
        <w:rPr>
          <w:rFonts w:asciiTheme="majorHAnsi" w:hAnsiTheme="majorHAnsi" w:cs="Arial"/>
        </w:rPr>
        <w:t>Łączna</w:t>
      </w:r>
      <w:r w:rsidRPr="008401CE">
        <w:rPr>
          <w:rFonts w:asciiTheme="majorHAnsi" w:hAnsiTheme="majorHAnsi" w:cs="Arial"/>
        </w:rPr>
        <w:t>.</w:t>
      </w:r>
    </w:p>
    <w:p w:rsidR="00422CCF" w:rsidRPr="000F082C" w:rsidRDefault="00017400" w:rsidP="002770C6">
      <w:pPr>
        <w:pStyle w:val="Nagwek1"/>
      </w:pPr>
      <w:bookmarkStart w:id="86" w:name="_Toc431847381"/>
      <w:r w:rsidRPr="000F082C">
        <w:lastRenderedPageBreak/>
        <w:t>HARMONOGRAM REALIZACJI PROGRAMU</w:t>
      </w:r>
      <w:bookmarkEnd w:id="86"/>
    </w:p>
    <w:p w:rsidR="0030395B" w:rsidRPr="000F082C" w:rsidRDefault="0030395B" w:rsidP="0030395B">
      <w:pPr>
        <w:rPr>
          <w:rFonts w:asciiTheme="majorHAnsi" w:hAnsiTheme="majorHAnsi" w:cstheme="minorHAnsi"/>
          <w:b/>
          <w:sz w:val="32"/>
          <w:szCs w:val="36"/>
        </w:rPr>
      </w:pPr>
    </w:p>
    <w:p w:rsidR="00706EEB" w:rsidRPr="00706EEB" w:rsidRDefault="00706EEB" w:rsidP="00706EEB">
      <w:pPr>
        <w:spacing w:line="360" w:lineRule="auto"/>
        <w:ind w:firstLine="360"/>
        <w:jc w:val="both"/>
        <w:rPr>
          <w:rFonts w:asciiTheme="majorHAnsi" w:hAnsiTheme="majorHAnsi" w:cs="Arial"/>
          <w:szCs w:val="36"/>
        </w:rPr>
      </w:pPr>
      <w:r w:rsidRPr="00706EEB">
        <w:rPr>
          <w:rFonts w:asciiTheme="majorHAnsi" w:hAnsiTheme="majorHAnsi" w:cs="Arial"/>
          <w:szCs w:val="36"/>
        </w:rPr>
        <w:t>Harmonogram realizacji Programu podzielono na trzy etapy, dla których wyznaczon</w:t>
      </w:r>
      <w:r w:rsidR="00CC6392">
        <w:rPr>
          <w:rFonts w:asciiTheme="majorHAnsi" w:hAnsiTheme="majorHAnsi" w:cs="Arial"/>
          <w:szCs w:val="36"/>
        </w:rPr>
        <w:t>o</w:t>
      </w:r>
      <w:r w:rsidRPr="00706EEB">
        <w:rPr>
          <w:rFonts w:asciiTheme="majorHAnsi" w:hAnsiTheme="majorHAnsi" w:cs="Arial"/>
          <w:szCs w:val="36"/>
        </w:rPr>
        <w:t xml:space="preserve"> konkretne zadania. Cele krótkookresowe obejmują dz</w:t>
      </w:r>
      <w:r w:rsidR="00CC6392">
        <w:rPr>
          <w:rFonts w:asciiTheme="majorHAnsi" w:hAnsiTheme="majorHAnsi" w:cs="Arial"/>
          <w:szCs w:val="36"/>
        </w:rPr>
        <w:t>iałania na najbliższe trzy lata.</w:t>
      </w:r>
      <w:r w:rsidRPr="00706EEB">
        <w:rPr>
          <w:rFonts w:asciiTheme="majorHAnsi" w:hAnsiTheme="majorHAnsi" w:cs="Arial"/>
          <w:szCs w:val="36"/>
        </w:rPr>
        <w:t xml:space="preserve"> </w:t>
      </w:r>
      <w:r w:rsidR="00CC6392">
        <w:rPr>
          <w:rFonts w:asciiTheme="majorHAnsi" w:hAnsiTheme="majorHAnsi" w:cs="Arial"/>
          <w:szCs w:val="36"/>
        </w:rPr>
        <w:t>C</w:t>
      </w:r>
      <w:r w:rsidRPr="00706EEB">
        <w:rPr>
          <w:rFonts w:asciiTheme="majorHAnsi" w:hAnsiTheme="majorHAnsi" w:cs="Arial"/>
          <w:szCs w:val="36"/>
        </w:rPr>
        <w:t xml:space="preserve">ele średniookresowe obejmują zadania w perspektywie od czterech do </w:t>
      </w:r>
      <w:r w:rsidR="00085E48">
        <w:rPr>
          <w:rFonts w:asciiTheme="majorHAnsi" w:hAnsiTheme="majorHAnsi" w:cs="Arial"/>
          <w:szCs w:val="36"/>
        </w:rPr>
        <w:t>ośmiu</w:t>
      </w:r>
      <w:r w:rsidRPr="00706EEB">
        <w:rPr>
          <w:rFonts w:asciiTheme="majorHAnsi" w:hAnsiTheme="majorHAnsi" w:cs="Arial"/>
          <w:szCs w:val="36"/>
        </w:rPr>
        <w:t xml:space="preserve"> lat. Cele długookresowe obejmują działania od dziewięciu lat do końca trwania Programu. </w:t>
      </w:r>
    </w:p>
    <w:p w:rsidR="00706EEB" w:rsidRPr="00706EEB" w:rsidRDefault="00706EEB" w:rsidP="00706EEB">
      <w:pPr>
        <w:spacing w:line="360" w:lineRule="auto"/>
        <w:ind w:firstLine="360"/>
        <w:jc w:val="both"/>
        <w:rPr>
          <w:rFonts w:asciiTheme="majorHAnsi" w:hAnsiTheme="majorHAnsi" w:cs="Arial"/>
          <w:szCs w:val="36"/>
        </w:rPr>
      </w:pPr>
    </w:p>
    <w:p w:rsidR="00706EEB" w:rsidRPr="00706EEB" w:rsidRDefault="00706EEB" w:rsidP="00706EEB">
      <w:pPr>
        <w:spacing w:line="360" w:lineRule="auto"/>
        <w:jc w:val="both"/>
        <w:rPr>
          <w:rFonts w:asciiTheme="majorHAnsi" w:hAnsiTheme="majorHAnsi" w:cs="Arial"/>
          <w:szCs w:val="36"/>
        </w:rPr>
      </w:pPr>
      <w:bookmarkStart w:id="87" w:name="_Toc332891807"/>
      <w:r w:rsidRPr="00706EEB">
        <w:rPr>
          <w:rFonts w:asciiTheme="majorHAnsi" w:hAnsiTheme="majorHAnsi" w:cs="Arial"/>
          <w:b/>
          <w:szCs w:val="36"/>
        </w:rPr>
        <w:t>ETAP I</w:t>
      </w:r>
      <w:r w:rsidR="00D74A18">
        <w:rPr>
          <w:rFonts w:asciiTheme="majorHAnsi" w:hAnsiTheme="majorHAnsi" w:cs="Arial"/>
          <w:szCs w:val="36"/>
        </w:rPr>
        <w:t xml:space="preserve"> - 2015 – 2017</w:t>
      </w:r>
      <w:r w:rsidRPr="00706EEB">
        <w:rPr>
          <w:rFonts w:asciiTheme="majorHAnsi" w:hAnsiTheme="majorHAnsi" w:cs="Arial"/>
          <w:szCs w:val="36"/>
        </w:rPr>
        <w:t xml:space="preserve"> </w:t>
      </w:r>
      <w:r w:rsidRPr="00706EEB">
        <w:rPr>
          <w:rFonts w:asciiTheme="majorHAnsi" w:hAnsiTheme="majorHAnsi" w:cs="Arial"/>
          <w:b/>
          <w:szCs w:val="36"/>
        </w:rPr>
        <w:t>( Cele krótkookresowe</w:t>
      </w:r>
      <w:r w:rsidRPr="00706EEB">
        <w:rPr>
          <w:rFonts w:asciiTheme="majorHAnsi" w:hAnsiTheme="majorHAnsi" w:cs="Arial"/>
          <w:szCs w:val="36"/>
        </w:rPr>
        <w:t>) – intensyfikacja podjętych działań związanych z usuwaniem azbestu, edukacją i pozyskiwaniem funduszy na ten cel.</w:t>
      </w:r>
    </w:p>
    <w:p w:rsidR="00706EEB" w:rsidRPr="00706EEB" w:rsidRDefault="00706EEB" w:rsidP="00706EEB">
      <w:pPr>
        <w:spacing w:line="360" w:lineRule="auto"/>
        <w:jc w:val="both"/>
        <w:rPr>
          <w:rFonts w:asciiTheme="majorHAnsi" w:hAnsiTheme="majorHAnsi" w:cs="Arial"/>
          <w:szCs w:val="36"/>
        </w:rPr>
      </w:pPr>
      <w:r w:rsidRPr="00706EEB">
        <w:rPr>
          <w:rFonts w:asciiTheme="majorHAnsi" w:hAnsiTheme="majorHAnsi" w:cs="Arial"/>
          <w:b/>
          <w:szCs w:val="36"/>
        </w:rPr>
        <w:t>ETAP II</w:t>
      </w:r>
      <w:r w:rsidRPr="00706EEB">
        <w:rPr>
          <w:rFonts w:asciiTheme="majorHAnsi" w:hAnsiTheme="majorHAnsi" w:cs="Arial"/>
          <w:szCs w:val="36"/>
        </w:rPr>
        <w:t xml:space="preserve"> - 201</w:t>
      </w:r>
      <w:r w:rsidR="00D74A18">
        <w:rPr>
          <w:rFonts w:asciiTheme="majorHAnsi" w:hAnsiTheme="majorHAnsi" w:cs="Arial"/>
          <w:szCs w:val="36"/>
        </w:rPr>
        <w:t>8</w:t>
      </w:r>
      <w:r w:rsidRPr="00706EEB">
        <w:rPr>
          <w:rFonts w:asciiTheme="majorHAnsi" w:hAnsiTheme="majorHAnsi" w:cs="Arial"/>
          <w:szCs w:val="36"/>
        </w:rPr>
        <w:t xml:space="preserve"> – 2022 (</w:t>
      </w:r>
      <w:r w:rsidRPr="00706EEB">
        <w:rPr>
          <w:rFonts w:asciiTheme="majorHAnsi" w:hAnsiTheme="majorHAnsi" w:cs="Arial"/>
          <w:b/>
          <w:szCs w:val="36"/>
        </w:rPr>
        <w:t>Cele średniookresowe</w:t>
      </w:r>
      <w:r w:rsidRPr="00706EEB">
        <w:rPr>
          <w:rFonts w:asciiTheme="majorHAnsi" w:hAnsiTheme="majorHAnsi" w:cs="Arial"/>
          <w:szCs w:val="36"/>
        </w:rPr>
        <w:t>) –  kontynuowanie kampanii informacyjnej w społeczeństwie, intensyfikacja usuwania azbestu, monitoring prowadzonych działań.</w:t>
      </w:r>
    </w:p>
    <w:p w:rsidR="00706EEB" w:rsidRPr="00706EEB" w:rsidRDefault="00706EEB" w:rsidP="00706EEB">
      <w:pPr>
        <w:spacing w:line="360" w:lineRule="auto"/>
        <w:jc w:val="both"/>
        <w:rPr>
          <w:rFonts w:asciiTheme="majorHAnsi" w:hAnsiTheme="majorHAnsi" w:cs="Arial"/>
          <w:szCs w:val="36"/>
        </w:rPr>
      </w:pPr>
      <w:r w:rsidRPr="00706EEB">
        <w:rPr>
          <w:rFonts w:asciiTheme="majorHAnsi" w:hAnsiTheme="majorHAnsi" w:cs="Arial"/>
          <w:b/>
          <w:szCs w:val="36"/>
        </w:rPr>
        <w:t xml:space="preserve">ETAP III </w:t>
      </w:r>
      <w:r w:rsidRPr="00706EEB">
        <w:rPr>
          <w:rFonts w:asciiTheme="majorHAnsi" w:hAnsiTheme="majorHAnsi" w:cs="Arial"/>
          <w:szCs w:val="36"/>
        </w:rPr>
        <w:t>– 2023 – 2032 (</w:t>
      </w:r>
      <w:r w:rsidRPr="00706EEB">
        <w:rPr>
          <w:rFonts w:asciiTheme="majorHAnsi" w:hAnsiTheme="majorHAnsi" w:cs="Arial"/>
          <w:b/>
          <w:szCs w:val="36"/>
        </w:rPr>
        <w:t xml:space="preserve">Cele długookresowe) </w:t>
      </w:r>
      <w:r w:rsidRPr="00706EEB">
        <w:rPr>
          <w:rFonts w:asciiTheme="majorHAnsi" w:hAnsiTheme="majorHAnsi" w:cs="Arial"/>
          <w:szCs w:val="36"/>
        </w:rPr>
        <w:t>– podtrzymanie dotychczasowych kierunków działań, ich okresowy monitoring i ewentualna aktualizacja.</w:t>
      </w:r>
    </w:p>
    <w:p w:rsidR="00706EEB" w:rsidRDefault="00706EEB" w:rsidP="00706EEB">
      <w:pPr>
        <w:spacing w:line="360" w:lineRule="auto"/>
        <w:jc w:val="both"/>
        <w:rPr>
          <w:rFonts w:asciiTheme="majorHAnsi" w:hAnsiTheme="majorHAnsi" w:cs="Arial"/>
          <w:b/>
          <w:szCs w:val="36"/>
        </w:rPr>
      </w:pPr>
    </w:p>
    <w:p w:rsidR="005F700A" w:rsidRDefault="005F700A" w:rsidP="00706EEB">
      <w:pPr>
        <w:spacing w:line="360" w:lineRule="auto"/>
        <w:jc w:val="both"/>
        <w:rPr>
          <w:rFonts w:asciiTheme="majorHAnsi" w:hAnsiTheme="majorHAnsi" w:cs="Arial"/>
          <w:b/>
          <w:szCs w:val="36"/>
        </w:rPr>
      </w:pPr>
    </w:p>
    <w:p w:rsidR="005F700A" w:rsidRDefault="005F700A" w:rsidP="00706EEB">
      <w:pPr>
        <w:spacing w:line="360" w:lineRule="auto"/>
        <w:jc w:val="both"/>
        <w:rPr>
          <w:rFonts w:asciiTheme="majorHAnsi" w:hAnsiTheme="majorHAnsi" w:cs="Arial"/>
          <w:b/>
          <w:szCs w:val="36"/>
        </w:rPr>
      </w:pPr>
    </w:p>
    <w:p w:rsidR="005F700A" w:rsidRDefault="005F700A" w:rsidP="00706EEB">
      <w:pPr>
        <w:spacing w:line="360" w:lineRule="auto"/>
        <w:jc w:val="both"/>
        <w:rPr>
          <w:rFonts w:asciiTheme="majorHAnsi" w:hAnsiTheme="majorHAnsi" w:cs="Arial"/>
          <w:b/>
          <w:szCs w:val="36"/>
        </w:rPr>
      </w:pPr>
    </w:p>
    <w:p w:rsidR="005F700A" w:rsidRDefault="005F700A" w:rsidP="00706EEB">
      <w:pPr>
        <w:spacing w:line="360" w:lineRule="auto"/>
        <w:jc w:val="both"/>
        <w:rPr>
          <w:rFonts w:asciiTheme="majorHAnsi" w:hAnsiTheme="majorHAnsi" w:cs="Arial"/>
          <w:b/>
          <w:szCs w:val="36"/>
        </w:rPr>
      </w:pPr>
    </w:p>
    <w:p w:rsidR="005F700A" w:rsidRDefault="005F700A" w:rsidP="00706EEB">
      <w:pPr>
        <w:spacing w:line="360" w:lineRule="auto"/>
        <w:jc w:val="both"/>
        <w:rPr>
          <w:rFonts w:asciiTheme="majorHAnsi" w:hAnsiTheme="majorHAnsi" w:cs="Arial"/>
          <w:b/>
          <w:szCs w:val="36"/>
        </w:rPr>
      </w:pPr>
    </w:p>
    <w:p w:rsidR="005F700A" w:rsidRDefault="005F700A" w:rsidP="00706EEB">
      <w:pPr>
        <w:spacing w:line="360" w:lineRule="auto"/>
        <w:jc w:val="both"/>
        <w:rPr>
          <w:rFonts w:asciiTheme="majorHAnsi" w:hAnsiTheme="majorHAnsi" w:cs="Arial"/>
          <w:b/>
          <w:szCs w:val="36"/>
        </w:rPr>
      </w:pPr>
    </w:p>
    <w:p w:rsidR="005F700A" w:rsidRDefault="005F700A" w:rsidP="00706EEB">
      <w:pPr>
        <w:spacing w:line="360" w:lineRule="auto"/>
        <w:jc w:val="both"/>
        <w:rPr>
          <w:rFonts w:asciiTheme="majorHAnsi" w:hAnsiTheme="majorHAnsi" w:cs="Arial"/>
          <w:b/>
          <w:szCs w:val="36"/>
        </w:rPr>
      </w:pPr>
    </w:p>
    <w:p w:rsidR="005F700A" w:rsidRDefault="005F700A" w:rsidP="00706EEB">
      <w:pPr>
        <w:spacing w:line="360" w:lineRule="auto"/>
        <w:jc w:val="both"/>
        <w:rPr>
          <w:rFonts w:asciiTheme="majorHAnsi" w:hAnsiTheme="majorHAnsi" w:cs="Arial"/>
          <w:b/>
          <w:szCs w:val="36"/>
        </w:rPr>
      </w:pPr>
    </w:p>
    <w:p w:rsidR="005F700A" w:rsidRDefault="005F700A" w:rsidP="00706EEB">
      <w:pPr>
        <w:spacing w:line="360" w:lineRule="auto"/>
        <w:jc w:val="both"/>
        <w:rPr>
          <w:rFonts w:asciiTheme="majorHAnsi" w:hAnsiTheme="majorHAnsi" w:cs="Arial"/>
          <w:b/>
          <w:szCs w:val="36"/>
        </w:rPr>
      </w:pPr>
    </w:p>
    <w:p w:rsidR="005F700A" w:rsidRDefault="005F700A" w:rsidP="00706EEB">
      <w:pPr>
        <w:spacing w:line="360" w:lineRule="auto"/>
        <w:jc w:val="both"/>
        <w:rPr>
          <w:rFonts w:asciiTheme="majorHAnsi" w:hAnsiTheme="majorHAnsi" w:cs="Arial"/>
          <w:b/>
          <w:szCs w:val="36"/>
        </w:rPr>
      </w:pPr>
    </w:p>
    <w:p w:rsidR="005F700A" w:rsidRDefault="005F700A" w:rsidP="00706EEB">
      <w:pPr>
        <w:spacing w:line="360" w:lineRule="auto"/>
        <w:jc w:val="both"/>
        <w:rPr>
          <w:rFonts w:asciiTheme="majorHAnsi" w:hAnsiTheme="majorHAnsi" w:cs="Arial"/>
          <w:b/>
          <w:szCs w:val="36"/>
        </w:rPr>
      </w:pPr>
    </w:p>
    <w:p w:rsidR="005F700A" w:rsidRDefault="005F700A" w:rsidP="00706EEB">
      <w:pPr>
        <w:spacing w:line="360" w:lineRule="auto"/>
        <w:jc w:val="both"/>
        <w:rPr>
          <w:rFonts w:asciiTheme="majorHAnsi" w:hAnsiTheme="majorHAnsi" w:cs="Arial"/>
          <w:b/>
          <w:szCs w:val="36"/>
        </w:rPr>
      </w:pPr>
    </w:p>
    <w:p w:rsidR="005F700A" w:rsidRDefault="005F700A" w:rsidP="00706EEB">
      <w:pPr>
        <w:spacing w:line="360" w:lineRule="auto"/>
        <w:jc w:val="both"/>
        <w:rPr>
          <w:rFonts w:asciiTheme="majorHAnsi" w:hAnsiTheme="majorHAnsi" w:cs="Arial"/>
          <w:b/>
          <w:szCs w:val="36"/>
        </w:rPr>
      </w:pPr>
    </w:p>
    <w:p w:rsidR="00E60B06" w:rsidRDefault="00E60B06" w:rsidP="00706EEB">
      <w:pPr>
        <w:spacing w:line="360" w:lineRule="auto"/>
        <w:jc w:val="both"/>
        <w:rPr>
          <w:rFonts w:asciiTheme="majorHAnsi" w:hAnsiTheme="majorHAnsi" w:cs="Arial"/>
          <w:b/>
          <w:szCs w:val="36"/>
        </w:rPr>
      </w:pPr>
    </w:p>
    <w:p w:rsidR="005F700A" w:rsidRPr="00706EEB" w:rsidRDefault="005F700A" w:rsidP="00706EEB">
      <w:pPr>
        <w:spacing w:line="360" w:lineRule="auto"/>
        <w:jc w:val="both"/>
        <w:rPr>
          <w:rFonts w:asciiTheme="majorHAnsi" w:hAnsiTheme="majorHAnsi" w:cs="Arial"/>
          <w:b/>
          <w:szCs w:val="36"/>
        </w:rPr>
      </w:pPr>
    </w:p>
    <w:p w:rsidR="00706EEB" w:rsidRPr="00706EEB" w:rsidRDefault="00706EEB" w:rsidP="00706EEB">
      <w:pPr>
        <w:pStyle w:val="Legenda"/>
        <w:rPr>
          <w:rFonts w:asciiTheme="majorHAnsi" w:hAnsiTheme="majorHAnsi" w:cs="Arial"/>
          <w:b w:val="0"/>
          <w:color w:val="auto"/>
          <w:sz w:val="24"/>
          <w:szCs w:val="24"/>
        </w:rPr>
      </w:pPr>
      <w:bookmarkStart w:id="88" w:name="_Toc336556531"/>
      <w:bookmarkStart w:id="89" w:name="_Toc404690086"/>
      <w:bookmarkStart w:id="90" w:name="_Toc431847429"/>
      <w:r w:rsidRPr="00706EEB">
        <w:rPr>
          <w:rFonts w:asciiTheme="majorHAnsi" w:hAnsiTheme="majorHAnsi" w:cs="Arial"/>
          <w:color w:val="auto"/>
          <w:sz w:val="24"/>
          <w:szCs w:val="24"/>
        </w:rPr>
        <w:lastRenderedPageBreak/>
        <w:t xml:space="preserve">Tabela </w:t>
      </w:r>
      <w:r w:rsidR="002D56FA" w:rsidRPr="00706EEB">
        <w:rPr>
          <w:rFonts w:asciiTheme="majorHAnsi" w:hAnsiTheme="majorHAnsi" w:cs="Arial"/>
          <w:color w:val="auto"/>
          <w:sz w:val="24"/>
          <w:szCs w:val="24"/>
        </w:rPr>
        <w:fldChar w:fldCharType="begin"/>
      </w:r>
      <w:r w:rsidRPr="00706EEB">
        <w:rPr>
          <w:rFonts w:asciiTheme="majorHAnsi" w:hAnsiTheme="majorHAnsi" w:cs="Arial"/>
          <w:color w:val="auto"/>
          <w:sz w:val="24"/>
          <w:szCs w:val="24"/>
        </w:rPr>
        <w:instrText xml:space="preserve"> SEQ Tabela \* ARABIC </w:instrText>
      </w:r>
      <w:r w:rsidR="002D56FA" w:rsidRPr="00706EEB">
        <w:rPr>
          <w:rFonts w:asciiTheme="majorHAnsi" w:hAnsiTheme="majorHAnsi" w:cs="Arial"/>
          <w:color w:val="auto"/>
          <w:sz w:val="24"/>
          <w:szCs w:val="24"/>
        </w:rPr>
        <w:fldChar w:fldCharType="separate"/>
      </w:r>
      <w:r w:rsidR="005E66E8">
        <w:rPr>
          <w:rFonts w:asciiTheme="majorHAnsi" w:hAnsiTheme="majorHAnsi" w:cs="Arial"/>
          <w:noProof/>
          <w:color w:val="auto"/>
          <w:sz w:val="24"/>
          <w:szCs w:val="24"/>
        </w:rPr>
        <w:t>11</w:t>
      </w:r>
      <w:r w:rsidR="002D56FA" w:rsidRPr="00706EEB">
        <w:rPr>
          <w:rFonts w:asciiTheme="majorHAnsi" w:hAnsiTheme="majorHAnsi" w:cs="Arial"/>
          <w:color w:val="auto"/>
          <w:sz w:val="24"/>
          <w:szCs w:val="24"/>
        </w:rPr>
        <w:fldChar w:fldCharType="end"/>
      </w:r>
      <w:r w:rsidRPr="00706EEB">
        <w:rPr>
          <w:rFonts w:asciiTheme="majorHAnsi" w:hAnsiTheme="majorHAnsi" w:cs="Arial"/>
          <w:color w:val="auto"/>
          <w:sz w:val="24"/>
          <w:szCs w:val="24"/>
        </w:rPr>
        <w:t xml:space="preserve"> </w:t>
      </w:r>
      <w:r w:rsidRPr="00706EEB">
        <w:rPr>
          <w:rFonts w:asciiTheme="majorHAnsi" w:hAnsiTheme="majorHAnsi" w:cs="Arial"/>
          <w:b w:val="0"/>
          <w:color w:val="auto"/>
          <w:sz w:val="24"/>
          <w:szCs w:val="24"/>
        </w:rPr>
        <w:t>Harmonogram realizacji Programu usuwania wyrobów zawierających azbest</w:t>
      </w:r>
      <w:bookmarkEnd w:id="87"/>
      <w:r w:rsidRPr="00706EEB">
        <w:rPr>
          <w:rFonts w:asciiTheme="majorHAnsi" w:hAnsiTheme="majorHAnsi" w:cs="Arial"/>
          <w:b w:val="0"/>
          <w:color w:val="auto"/>
          <w:sz w:val="24"/>
          <w:szCs w:val="24"/>
        </w:rPr>
        <w:t>.</w:t>
      </w:r>
      <w:bookmarkEnd w:id="88"/>
      <w:bookmarkEnd w:id="89"/>
      <w:bookmarkEnd w:id="90"/>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6946"/>
        <w:gridCol w:w="1417"/>
      </w:tblGrid>
      <w:tr w:rsidR="00706EEB" w:rsidRPr="00706EEB" w:rsidTr="004642AE">
        <w:trPr>
          <w:trHeight w:val="1385"/>
        </w:trPr>
        <w:tc>
          <w:tcPr>
            <w:tcW w:w="9072" w:type="dxa"/>
            <w:gridSpan w:val="3"/>
            <w:tcBorders>
              <w:bottom w:val="single" w:sz="4" w:space="0" w:color="auto"/>
            </w:tcBorders>
            <w:vAlign w:val="center"/>
          </w:tcPr>
          <w:p w:rsidR="00706EEB" w:rsidRPr="00706EEB" w:rsidRDefault="00706EEB" w:rsidP="004642AE">
            <w:pPr>
              <w:jc w:val="center"/>
              <w:rPr>
                <w:rFonts w:asciiTheme="majorHAnsi" w:hAnsiTheme="majorHAnsi" w:cs="Arial"/>
                <w:b/>
                <w:sz w:val="28"/>
              </w:rPr>
            </w:pPr>
            <w:r w:rsidRPr="00706EEB">
              <w:rPr>
                <w:rFonts w:asciiTheme="majorHAnsi" w:hAnsiTheme="majorHAnsi" w:cs="Arial"/>
                <w:b/>
                <w:sz w:val="28"/>
              </w:rPr>
              <w:t>HARMONOGRAM REALIZACJI PROGRAMU USUWANIA</w:t>
            </w:r>
          </w:p>
          <w:p w:rsidR="00706EEB" w:rsidRPr="00706EEB" w:rsidRDefault="00706EEB" w:rsidP="004642AE">
            <w:pPr>
              <w:jc w:val="center"/>
              <w:rPr>
                <w:rFonts w:asciiTheme="majorHAnsi" w:hAnsiTheme="majorHAnsi" w:cs="Arial"/>
                <w:b/>
                <w:sz w:val="28"/>
              </w:rPr>
            </w:pPr>
            <w:r w:rsidRPr="00706EEB">
              <w:rPr>
                <w:rFonts w:asciiTheme="majorHAnsi" w:hAnsiTheme="majorHAnsi" w:cs="Arial"/>
                <w:b/>
                <w:sz w:val="28"/>
              </w:rPr>
              <w:t xml:space="preserve">WYROBÓW ZAWIERAJĄCYCH AZBEST Z TERENU </w:t>
            </w:r>
            <w:r w:rsidR="00F36552">
              <w:rPr>
                <w:rFonts w:asciiTheme="majorHAnsi" w:hAnsiTheme="majorHAnsi" w:cs="Arial"/>
                <w:b/>
                <w:sz w:val="28"/>
              </w:rPr>
              <w:t xml:space="preserve">GMINY </w:t>
            </w:r>
            <w:r w:rsidR="002F54E0">
              <w:rPr>
                <w:rFonts w:asciiTheme="majorHAnsi" w:hAnsiTheme="majorHAnsi" w:cs="Arial"/>
                <w:b/>
                <w:sz w:val="28"/>
              </w:rPr>
              <w:t>ŁĄCZNA</w:t>
            </w:r>
          </w:p>
          <w:p w:rsidR="00706EEB" w:rsidRPr="00706EEB" w:rsidRDefault="00D74A18" w:rsidP="004642AE">
            <w:pPr>
              <w:jc w:val="center"/>
              <w:rPr>
                <w:rFonts w:asciiTheme="majorHAnsi" w:hAnsiTheme="majorHAnsi" w:cs="Arial"/>
                <w:b/>
                <w:sz w:val="28"/>
              </w:rPr>
            </w:pPr>
            <w:r>
              <w:rPr>
                <w:rFonts w:asciiTheme="majorHAnsi" w:hAnsiTheme="majorHAnsi" w:cs="Arial"/>
                <w:b/>
                <w:sz w:val="28"/>
              </w:rPr>
              <w:t>NA LATA 2015</w:t>
            </w:r>
            <w:r w:rsidR="00706EEB" w:rsidRPr="00706EEB">
              <w:rPr>
                <w:rFonts w:asciiTheme="majorHAnsi" w:hAnsiTheme="majorHAnsi" w:cs="Arial"/>
                <w:b/>
                <w:sz w:val="28"/>
              </w:rPr>
              <w:t>-2032</w:t>
            </w:r>
          </w:p>
          <w:p w:rsidR="00706EEB" w:rsidRPr="00706EEB" w:rsidRDefault="00706EEB" w:rsidP="004642AE">
            <w:pPr>
              <w:jc w:val="center"/>
              <w:rPr>
                <w:rFonts w:asciiTheme="majorHAnsi" w:hAnsiTheme="majorHAnsi" w:cs="Arial"/>
                <w:b/>
              </w:rPr>
            </w:pPr>
          </w:p>
        </w:tc>
      </w:tr>
      <w:tr w:rsidR="00706EEB" w:rsidRPr="00706EEB" w:rsidTr="004642AE">
        <w:tc>
          <w:tcPr>
            <w:tcW w:w="709" w:type="dxa"/>
            <w:shd w:val="clear" w:color="auto" w:fill="D9D9D9" w:themeFill="background1" w:themeFillShade="D9"/>
          </w:tcPr>
          <w:p w:rsidR="00706EEB" w:rsidRPr="00706EEB" w:rsidRDefault="00706EEB" w:rsidP="004642AE">
            <w:pPr>
              <w:jc w:val="center"/>
              <w:rPr>
                <w:rFonts w:asciiTheme="majorHAnsi" w:hAnsiTheme="majorHAnsi" w:cs="Arial"/>
                <w:b/>
              </w:rPr>
            </w:pPr>
            <w:r w:rsidRPr="00706EEB">
              <w:rPr>
                <w:rFonts w:asciiTheme="majorHAnsi" w:hAnsiTheme="majorHAnsi" w:cs="Arial"/>
                <w:b/>
              </w:rPr>
              <w:t>Lp.</w:t>
            </w:r>
          </w:p>
        </w:tc>
        <w:tc>
          <w:tcPr>
            <w:tcW w:w="6946" w:type="dxa"/>
            <w:shd w:val="clear" w:color="auto" w:fill="D9D9D9" w:themeFill="background1" w:themeFillShade="D9"/>
          </w:tcPr>
          <w:p w:rsidR="00706EEB" w:rsidRPr="00706EEB" w:rsidRDefault="00706EEB" w:rsidP="004642AE">
            <w:pPr>
              <w:jc w:val="center"/>
              <w:rPr>
                <w:rFonts w:asciiTheme="majorHAnsi" w:hAnsiTheme="majorHAnsi" w:cs="Arial"/>
                <w:b/>
              </w:rPr>
            </w:pPr>
            <w:r w:rsidRPr="00706EEB">
              <w:rPr>
                <w:rFonts w:asciiTheme="majorHAnsi" w:hAnsiTheme="majorHAnsi" w:cs="Arial"/>
                <w:b/>
              </w:rPr>
              <w:t>CELE KRÓTKOOKRESOWE</w:t>
            </w:r>
          </w:p>
        </w:tc>
        <w:tc>
          <w:tcPr>
            <w:tcW w:w="1417" w:type="dxa"/>
            <w:shd w:val="clear" w:color="auto" w:fill="D9D9D9" w:themeFill="background1" w:themeFillShade="D9"/>
          </w:tcPr>
          <w:p w:rsidR="00706EEB" w:rsidRPr="00706EEB" w:rsidRDefault="00706EEB" w:rsidP="004642AE">
            <w:pPr>
              <w:jc w:val="center"/>
              <w:rPr>
                <w:rFonts w:asciiTheme="majorHAnsi" w:hAnsiTheme="majorHAnsi" w:cs="Arial"/>
                <w:b/>
              </w:rPr>
            </w:pPr>
            <w:r w:rsidRPr="00706EEB">
              <w:rPr>
                <w:rFonts w:asciiTheme="majorHAnsi" w:hAnsiTheme="majorHAnsi" w:cs="Arial"/>
                <w:b/>
              </w:rPr>
              <w:t>Termin realizacji</w:t>
            </w:r>
          </w:p>
        </w:tc>
      </w:tr>
      <w:tr w:rsidR="00706EEB" w:rsidRPr="00706EEB" w:rsidTr="004642AE">
        <w:tc>
          <w:tcPr>
            <w:tcW w:w="709" w:type="dxa"/>
          </w:tcPr>
          <w:p w:rsidR="00706EEB" w:rsidRPr="00706EEB" w:rsidRDefault="00706EEB" w:rsidP="004642AE">
            <w:pPr>
              <w:jc w:val="both"/>
              <w:rPr>
                <w:rFonts w:asciiTheme="majorHAnsi" w:hAnsiTheme="majorHAnsi" w:cs="Arial"/>
              </w:rPr>
            </w:pPr>
            <w:r w:rsidRPr="00706EEB">
              <w:rPr>
                <w:rFonts w:asciiTheme="majorHAnsi" w:hAnsiTheme="majorHAnsi" w:cs="Arial"/>
              </w:rPr>
              <w:t>1</w:t>
            </w:r>
          </w:p>
        </w:tc>
        <w:tc>
          <w:tcPr>
            <w:tcW w:w="6946" w:type="dxa"/>
          </w:tcPr>
          <w:p w:rsidR="00706EEB" w:rsidRPr="00706EEB" w:rsidRDefault="00706EEB" w:rsidP="00F53FC2">
            <w:pPr>
              <w:jc w:val="both"/>
              <w:rPr>
                <w:rFonts w:asciiTheme="majorHAnsi" w:hAnsiTheme="majorHAnsi" w:cs="Arial"/>
                <w:sz w:val="20"/>
              </w:rPr>
            </w:pPr>
            <w:r w:rsidRPr="00706EEB">
              <w:rPr>
                <w:rFonts w:asciiTheme="majorHAnsi" w:hAnsiTheme="majorHAnsi" w:cs="Arial"/>
              </w:rPr>
              <w:t>Opracowanie i uchwalenie „</w:t>
            </w:r>
            <w:r w:rsidR="00F53FC2">
              <w:rPr>
                <w:rFonts w:asciiTheme="majorHAnsi" w:hAnsiTheme="majorHAnsi" w:cs="Arial"/>
              </w:rPr>
              <w:t>Programu usuwania wyrobów zawierających azbest</w:t>
            </w:r>
            <w:r w:rsidRPr="00706EEB">
              <w:rPr>
                <w:rFonts w:asciiTheme="majorHAnsi" w:hAnsiTheme="majorHAnsi" w:cs="Arial"/>
              </w:rPr>
              <w:t xml:space="preserve"> </w:t>
            </w:r>
            <w:r w:rsidR="00F53FC2">
              <w:rPr>
                <w:rFonts w:asciiTheme="majorHAnsi" w:hAnsiTheme="majorHAnsi" w:cs="Arial"/>
              </w:rPr>
              <w:t xml:space="preserve">z terenu </w:t>
            </w:r>
            <w:r w:rsidR="00F36552">
              <w:rPr>
                <w:rFonts w:asciiTheme="majorHAnsi" w:hAnsiTheme="majorHAnsi" w:cs="Arial"/>
              </w:rPr>
              <w:t xml:space="preserve">Gminy </w:t>
            </w:r>
            <w:r w:rsidR="002F54E0">
              <w:rPr>
                <w:rFonts w:asciiTheme="majorHAnsi" w:hAnsiTheme="majorHAnsi" w:cs="Arial"/>
              </w:rPr>
              <w:t>Łączna</w:t>
            </w:r>
            <w:r w:rsidR="00D74A18">
              <w:rPr>
                <w:rFonts w:asciiTheme="majorHAnsi" w:hAnsiTheme="majorHAnsi" w:cs="Arial"/>
              </w:rPr>
              <w:t xml:space="preserve"> na lata 2015</w:t>
            </w:r>
            <w:r w:rsidRPr="00706EEB">
              <w:rPr>
                <w:rFonts w:asciiTheme="majorHAnsi" w:hAnsiTheme="majorHAnsi" w:cs="Arial"/>
              </w:rPr>
              <w:t xml:space="preserve">-2032” </w:t>
            </w:r>
          </w:p>
        </w:tc>
        <w:tc>
          <w:tcPr>
            <w:tcW w:w="1417" w:type="dxa"/>
            <w:vAlign w:val="center"/>
          </w:tcPr>
          <w:p w:rsidR="00706EEB" w:rsidRPr="00706EEB" w:rsidRDefault="00D74A18" w:rsidP="004642AE">
            <w:pPr>
              <w:jc w:val="center"/>
              <w:rPr>
                <w:rFonts w:asciiTheme="majorHAnsi" w:hAnsiTheme="majorHAnsi" w:cs="Arial"/>
              </w:rPr>
            </w:pPr>
            <w:r>
              <w:rPr>
                <w:rFonts w:asciiTheme="majorHAnsi" w:hAnsiTheme="majorHAnsi" w:cs="Arial"/>
              </w:rPr>
              <w:t>2015</w:t>
            </w:r>
            <w:r w:rsidR="00706EEB" w:rsidRPr="00706EEB">
              <w:rPr>
                <w:rFonts w:asciiTheme="majorHAnsi" w:hAnsiTheme="majorHAnsi" w:cs="Arial"/>
              </w:rPr>
              <w:t xml:space="preserve"> r.</w:t>
            </w:r>
          </w:p>
        </w:tc>
      </w:tr>
      <w:tr w:rsidR="00706EEB" w:rsidRPr="00706EEB" w:rsidTr="004642AE">
        <w:tc>
          <w:tcPr>
            <w:tcW w:w="709" w:type="dxa"/>
          </w:tcPr>
          <w:p w:rsidR="00706EEB" w:rsidRPr="00706EEB" w:rsidRDefault="00706EEB" w:rsidP="004642AE">
            <w:pPr>
              <w:jc w:val="both"/>
              <w:rPr>
                <w:rFonts w:asciiTheme="majorHAnsi" w:hAnsiTheme="majorHAnsi" w:cs="Arial"/>
              </w:rPr>
            </w:pPr>
            <w:r w:rsidRPr="00706EEB">
              <w:rPr>
                <w:rFonts w:asciiTheme="majorHAnsi" w:hAnsiTheme="majorHAnsi" w:cs="Arial"/>
              </w:rPr>
              <w:t>2</w:t>
            </w:r>
          </w:p>
        </w:tc>
        <w:tc>
          <w:tcPr>
            <w:tcW w:w="6946" w:type="dxa"/>
          </w:tcPr>
          <w:p w:rsidR="00706EEB" w:rsidRPr="00706EEB" w:rsidRDefault="005001EA" w:rsidP="004642AE">
            <w:pPr>
              <w:jc w:val="both"/>
              <w:rPr>
                <w:rFonts w:asciiTheme="majorHAnsi" w:hAnsiTheme="majorHAnsi" w:cs="Arial"/>
              </w:rPr>
            </w:pPr>
            <w:r>
              <w:rPr>
                <w:rFonts w:asciiTheme="majorHAnsi" w:hAnsiTheme="majorHAnsi" w:cs="Arial"/>
              </w:rPr>
              <w:t>Aktualizacja</w:t>
            </w:r>
            <w:r w:rsidR="00706EEB" w:rsidRPr="00706EEB">
              <w:rPr>
                <w:rFonts w:asciiTheme="majorHAnsi" w:hAnsiTheme="majorHAnsi" w:cs="Arial"/>
              </w:rPr>
              <w:t xml:space="preserve"> bazy danych wyrobów zawierających azbest </w:t>
            </w:r>
          </w:p>
        </w:tc>
        <w:tc>
          <w:tcPr>
            <w:tcW w:w="1417" w:type="dxa"/>
            <w:vAlign w:val="center"/>
          </w:tcPr>
          <w:p w:rsidR="00706EEB" w:rsidRPr="00706EEB" w:rsidRDefault="00D74A18" w:rsidP="00F53FC2">
            <w:pPr>
              <w:jc w:val="center"/>
              <w:rPr>
                <w:rFonts w:asciiTheme="majorHAnsi" w:hAnsiTheme="majorHAnsi" w:cs="Arial"/>
              </w:rPr>
            </w:pPr>
            <w:r>
              <w:rPr>
                <w:rFonts w:asciiTheme="majorHAnsi" w:hAnsiTheme="majorHAnsi" w:cs="Arial"/>
              </w:rPr>
              <w:t>2015</w:t>
            </w:r>
            <w:r w:rsidR="00706EEB" w:rsidRPr="00706EEB">
              <w:rPr>
                <w:rFonts w:asciiTheme="majorHAnsi" w:hAnsiTheme="majorHAnsi" w:cs="Arial"/>
              </w:rPr>
              <w:t xml:space="preserve"> </w:t>
            </w:r>
            <w:r w:rsidR="00F53FC2">
              <w:rPr>
                <w:rFonts w:asciiTheme="majorHAnsi" w:hAnsiTheme="majorHAnsi" w:cs="Arial"/>
              </w:rPr>
              <w:t>r.</w:t>
            </w:r>
          </w:p>
        </w:tc>
      </w:tr>
      <w:tr w:rsidR="00F53FC2" w:rsidRPr="00706EEB" w:rsidTr="004642AE">
        <w:tc>
          <w:tcPr>
            <w:tcW w:w="709" w:type="dxa"/>
          </w:tcPr>
          <w:p w:rsidR="00F53FC2" w:rsidRPr="00706EEB" w:rsidRDefault="00F53FC2" w:rsidP="004642AE">
            <w:pPr>
              <w:jc w:val="both"/>
              <w:rPr>
                <w:rFonts w:asciiTheme="majorHAnsi" w:hAnsiTheme="majorHAnsi" w:cs="Arial"/>
              </w:rPr>
            </w:pPr>
            <w:r>
              <w:rPr>
                <w:rFonts w:asciiTheme="majorHAnsi" w:hAnsiTheme="majorHAnsi" w:cs="Arial"/>
              </w:rPr>
              <w:t>3</w:t>
            </w:r>
          </w:p>
        </w:tc>
        <w:tc>
          <w:tcPr>
            <w:tcW w:w="6946" w:type="dxa"/>
          </w:tcPr>
          <w:p w:rsidR="00F53FC2" w:rsidRPr="00F53FC2" w:rsidRDefault="00F53FC2" w:rsidP="004642AE">
            <w:pPr>
              <w:jc w:val="both"/>
              <w:rPr>
                <w:rFonts w:asciiTheme="majorHAnsi" w:hAnsiTheme="majorHAnsi" w:cs="Arial"/>
              </w:rPr>
            </w:pPr>
            <w:r w:rsidRPr="00F53FC2">
              <w:rPr>
                <w:rFonts w:asciiTheme="majorHAnsi" w:hAnsiTheme="majorHAnsi" w:cs="Arial"/>
              </w:rPr>
              <w:t>Wykonanie mapy obiektów zawierających azbest w postaci warstwy .</w:t>
            </w:r>
            <w:proofErr w:type="spellStart"/>
            <w:r w:rsidRPr="00F53FC2">
              <w:rPr>
                <w:rFonts w:asciiTheme="majorHAnsi" w:hAnsiTheme="majorHAnsi" w:cs="Arial"/>
              </w:rPr>
              <w:t>shp</w:t>
            </w:r>
            <w:proofErr w:type="spellEnd"/>
          </w:p>
        </w:tc>
        <w:tc>
          <w:tcPr>
            <w:tcW w:w="1417" w:type="dxa"/>
            <w:vAlign w:val="center"/>
          </w:tcPr>
          <w:p w:rsidR="00F53FC2" w:rsidRDefault="00F53FC2" w:rsidP="00F53FC2">
            <w:pPr>
              <w:jc w:val="center"/>
              <w:rPr>
                <w:rFonts w:asciiTheme="majorHAnsi" w:hAnsiTheme="majorHAnsi" w:cs="Arial"/>
              </w:rPr>
            </w:pPr>
            <w:r>
              <w:rPr>
                <w:rFonts w:asciiTheme="majorHAnsi" w:hAnsiTheme="majorHAnsi" w:cs="Arial"/>
              </w:rPr>
              <w:t>2015</w:t>
            </w:r>
            <w:r w:rsidRPr="00706EEB">
              <w:rPr>
                <w:rFonts w:asciiTheme="majorHAnsi" w:hAnsiTheme="majorHAnsi" w:cs="Arial"/>
              </w:rPr>
              <w:t xml:space="preserve"> </w:t>
            </w:r>
            <w:r>
              <w:rPr>
                <w:rFonts w:asciiTheme="majorHAnsi" w:hAnsiTheme="majorHAnsi" w:cs="Arial"/>
              </w:rPr>
              <w:t>r.</w:t>
            </w:r>
          </w:p>
        </w:tc>
      </w:tr>
      <w:tr w:rsidR="00706EEB" w:rsidRPr="00706EEB" w:rsidTr="004642AE">
        <w:trPr>
          <w:trHeight w:val="462"/>
        </w:trPr>
        <w:tc>
          <w:tcPr>
            <w:tcW w:w="709" w:type="dxa"/>
          </w:tcPr>
          <w:p w:rsidR="00706EEB" w:rsidRPr="00706EEB" w:rsidRDefault="00F53FC2" w:rsidP="004642AE">
            <w:pPr>
              <w:jc w:val="both"/>
              <w:rPr>
                <w:rFonts w:asciiTheme="majorHAnsi" w:hAnsiTheme="majorHAnsi" w:cs="Arial"/>
              </w:rPr>
            </w:pPr>
            <w:r>
              <w:rPr>
                <w:rFonts w:asciiTheme="majorHAnsi" w:hAnsiTheme="majorHAnsi" w:cs="Arial"/>
              </w:rPr>
              <w:t>4</w:t>
            </w:r>
          </w:p>
        </w:tc>
        <w:tc>
          <w:tcPr>
            <w:tcW w:w="6946" w:type="dxa"/>
          </w:tcPr>
          <w:p w:rsidR="00706EEB" w:rsidRPr="00706EEB" w:rsidRDefault="00706EEB" w:rsidP="004642AE">
            <w:pPr>
              <w:jc w:val="both"/>
              <w:rPr>
                <w:rFonts w:asciiTheme="majorHAnsi" w:hAnsiTheme="majorHAnsi" w:cs="Arial"/>
              </w:rPr>
            </w:pPr>
            <w:r w:rsidRPr="00706EEB">
              <w:rPr>
                <w:rFonts w:asciiTheme="majorHAnsi" w:hAnsiTheme="majorHAnsi" w:cs="Arial"/>
              </w:rPr>
              <w:t>Dzia</w:t>
            </w:r>
            <w:r w:rsidR="00F53FC2">
              <w:rPr>
                <w:rFonts w:asciiTheme="majorHAnsi" w:hAnsiTheme="majorHAnsi" w:cs="Arial"/>
              </w:rPr>
              <w:t xml:space="preserve">łania </w:t>
            </w:r>
            <w:proofErr w:type="spellStart"/>
            <w:r w:rsidR="00F53FC2">
              <w:rPr>
                <w:rFonts w:asciiTheme="majorHAnsi" w:hAnsiTheme="majorHAnsi" w:cs="Arial"/>
              </w:rPr>
              <w:t>informacyjno</w:t>
            </w:r>
            <w:proofErr w:type="spellEnd"/>
            <w:r w:rsidR="00F53FC2">
              <w:rPr>
                <w:rFonts w:asciiTheme="majorHAnsi" w:hAnsiTheme="majorHAnsi" w:cs="Arial"/>
              </w:rPr>
              <w:t xml:space="preserve"> – edukacyjne </w:t>
            </w:r>
            <w:r w:rsidRPr="00706EEB">
              <w:rPr>
                <w:rFonts w:asciiTheme="majorHAnsi" w:hAnsiTheme="majorHAnsi" w:cs="Arial"/>
              </w:rPr>
              <w:t>w tym:</w:t>
            </w:r>
          </w:p>
        </w:tc>
        <w:tc>
          <w:tcPr>
            <w:tcW w:w="1417" w:type="dxa"/>
            <w:vAlign w:val="center"/>
          </w:tcPr>
          <w:p w:rsidR="00706EEB" w:rsidRPr="00706EEB" w:rsidRDefault="00706EEB" w:rsidP="004642AE">
            <w:pPr>
              <w:jc w:val="center"/>
              <w:rPr>
                <w:rFonts w:asciiTheme="majorHAnsi" w:hAnsiTheme="majorHAnsi" w:cs="Arial"/>
              </w:rPr>
            </w:pPr>
          </w:p>
        </w:tc>
      </w:tr>
      <w:tr w:rsidR="00706EEB" w:rsidRPr="00706EEB" w:rsidTr="004642AE">
        <w:tc>
          <w:tcPr>
            <w:tcW w:w="709" w:type="dxa"/>
          </w:tcPr>
          <w:p w:rsidR="00706EEB" w:rsidRPr="00706EEB" w:rsidRDefault="00F53FC2" w:rsidP="004642AE">
            <w:pPr>
              <w:jc w:val="both"/>
              <w:rPr>
                <w:rFonts w:asciiTheme="majorHAnsi" w:hAnsiTheme="majorHAnsi" w:cs="Arial"/>
                <w:i/>
              </w:rPr>
            </w:pPr>
            <w:r>
              <w:rPr>
                <w:rFonts w:asciiTheme="majorHAnsi" w:hAnsiTheme="majorHAnsi" w:cs="Arial"/>
                <w:i/>
              </w:rPr>
              <w:t>4</w:t>
            </w:r>
            <w:r w:rsidR="00706EEB" w:rsidRPr="00706EEB">
              <w:rPr>
                <w:rFonts w:asciiTheme="majorHAnsi" w:hAnsiTheme="majorHAnsi" w:cs="Arial"/>
                <w:i/>
              </w:rPr>
              <w:t>.1</w:t>
            </w:r>
          </w:p>
        </w:tc>
        <w:tc>
          <w:tcPr>
            <w:tcW w:w="6946" w:type="dxa"/>
          </w:tcPr>
          <w:p w:rsidR="00706EEB" w:rsidRPr="00706EEB" w:rsidRDefault="00706EEB" w:rsidP="00706EEB">
            <w:pPr>
              <w:jc w:val="both"/>
              <w:rPr>
                <w:rFonts w:asciiTheme="majorHAnsi" w:hAnsiTheme="majorHAnsi" w:cs="Arial"/>
                <w:i/>
              </w:rPr>
            </w:pPr>
            <w:r w:rsidRPr="00706EEB">
              <w:rPr>
                <w:rFonts w:asciiTheme="majorHAnsi" w:hAnsiTheme="majorHAnsi" w:cs="Arial"/>
                <w:i/>
              </w:rPr>
              <w:t xml:space="preserve">Spotkania z mieszkańcami </w:t>
            </w:r>
            <w:r w:rsidR="00C40BA6">
              <w:rPr>
                <w:rFonts w:asciiTheme="majorHAnsi" w:hAnsiTheme="majorHAnsi" w:cs="Arial"/>
                <w:i/>
              </w:rPr>
              <w:t xml:space="preserve">gminy </w:t>
            </w:r>
            <w:r w:rsidRPr="00706EEB">
              <w:rPr>
                <w:rFonts w:asciiTheme="majorHAnsi" w:hAnsiTheme="majorHAnsi" w:cs="Arial"/>
                <w:i/>
              </w:rPr>
              <w:t>, którzy zgłosili chęć usunięcia wyrobów zawierających azbest – udzielenie informacji na temat procedur postępowania z wyrobami zawierającymi azbest</w:t>
            </w:r>
          </w:p>
        </w:tc>
        <w:tc>
          <w:tcPr>
            <w:tcW w:w="1417" w:type="dxa"/>
            <w:vAlign w:val="center"/>
          </w:tcPr>
          <w:p w:rsidR="00706EEB" w:rsidRPr="00706EEB" w:rsidRDefault="00D74A18" w:rsidP="004642AE">
            <w:pPr>
              <w:jc w:val="center"/>
              <w:rPr>
                <w:rFonts w:asciiTheme="majorHAnsi" w:hAnsiTheme="majorHAnsi" w:cs="Arial"/>
                <w:i/>
              </w:rPr>
            </w:pPr>
            <w:r>
              <w:rPr>
                <w:rFonts w:asciiTheme="majorHAnsi" w:hAnsiTheme="majorHAnsi" w:cs="Arial"/>
                <w:i/>
              </w:rPr>
              <w:t>2015 – 2017</w:t>
            </w:r>
            <w:r w:rsidR="00706EEB" w:rsidRPr="00706EEB">
              <w:rPr>
                <w:rFonts w:asciiTheme="majorHAnsi" w:hAnsiTheme="majorHAnsi" w:cs="Arial"/>
                <w:i/>
              </w:rPr>
              <w:t xml:space="preserve"> r.</w:t>
            </w:r>
          </w:p>
        </w:tc>
      </w:tr>
      <w:tr w:rsidR="00706EEB" w:rsidRPr="00706EEB" w:rsidTr="004642AE">
        <w:tc>
          <w:tcPr>
            <w:tcW w:w="709" w:type="dxa"/>
          </w:tcPr>
          <w:p w:rsidR="00706EEB" w:rsidRPr="00706EEB" w:rsidRDefault="00F53FC2" w:rsidP="004642AE">
            <w:pPr>
              <w:jc w:val="both"/>
              <w:rPr>
                <w:rFonts w:asciiTheme="majorHAnsi" w:hAnsiTheme="majorHAnsi" w:cs="Arial"/>
                <w:i/>
              </w:rPr>
            </w:pPr>
            <w:r>
              <w:rPr>
                <w:rFonts w:asciiTheme="majorHAnsi" w:hAnsiTheme="majorHAnsi" w:cs="Arial"/>
                <w:i/>
              </w:rPr>
              <w:t>4</w:t>
            </w:r>
            <w:r w:rsidR="00706EEB" w:rsidRPr="00706EEB">
              <w:rPr>
                <w:rFonts w:asciiTheme="majorHAnsi" w:hAnsiTheme="majorHAnsi" w:cs="Arial"/>
                <w:i/>
              </w:rPr>
              <w:t>.2</w:t>
            </w:r>
          </w:p>
        </w:tc>
        <w:tc>
          <w:tcPr>
            <w:tcW w:w="6946" w:type="dxa"/>
          </w:tcPr>
          <w:p w:rsidR="00706EEB" w:rsidRPr="00706EEB" w:rsidRDefault="00706EEB" w:rsidP="005F700A">
            <w:pPr>
              <w:jc w:val="both"/>
              <w:rPr>
                <w:rFonts w:asciiTheme="majorHAnsi" w:hAnsiTheme="majorHAnsi" w:cs="Arial"/>
                <w:i/>
              </w:rPr>
            </w:pPr>
            <w:r w:rsidRPr="00706EEB">
              <w:rPr>
                <w:rFonts w:asciiTheme="majorHAnsi" w:hAnsiTheme="majorHAnsi" w:cs="Arial"/>
                <w:i/>
              </w:rPr>
              <w:t xml:space="preserve">Zorganizowanie kampanii </w:t>
            </w:r>
            <w:r w:rsidR="005F700A">
              <w:rPr>
                <w:rFonts w:asciiTheme="majorHAnsi" w:hAnsiTheme="majorHAnsi" w:cs="Arial"/>
                <w:i/>
              </w:rPr>
              <w:t>informacyjnej</w:t>
            </w:r>
            <w:r w:rsidRPr="00706EEB">
              <w:rPr>
                <w:rFonts w:asciiTheme="majorHAnsi" w:hAnsiTheme="majorHAnsi" w:cs="Arial"/>
                <w:i/>
              </w:rPr>
              <w:t xml:space="preserve"> dla mieszkańców, którzy jeszcze nie zgłosili chęci usuwania wyrobów – zapoznanie z Programem i możliwościami finansowania</w:t>
            </w:r>
          </w:p>
        </w:tc>
        <w:tc>
          <w:tcPr>
            <w:tcW w:w="1417" w:type="dxa"/>
            <w:vAlign w:val="center"/>
          </w:tcPr>
          <w:p w:rsidR="00F53FC2" w:rsidRDefault="00706EEB" w:rsidP="004642AE">
            <w:pPr>
              <w:jc w:val="center"/>
              <w:rPr>
                <w:rFonts w:asciiTheme="majorHAnsi" w:hAnsiTheme="majorHAnsi" w:cs="Arial"/>
                <w:i/>
              </w:rPr>
            </w:pPr>
            <w:r w:rsidRPr="00706EEB">
              <w:rPr>
                <w:rFonts w:asciiTheme="majorHAnsi" w:hAnsiTheme="majorHAnsi" w:cs="Arial"/>
                <w:i/>
              </w:rPr>
              <w:t>2015</w:t>
            </w:r>
            <w:r w:rsidR="00F53FC2">
              <w:rPr>
                <w:rFonts w:asciiTheme="majorHAnsi" w:hAnsiTheme="majorHAnsi" w:cs="Arial"/>
                <w:i/>
              </w:rPr>
              <w:t xml:space="preserve"> – </w:t>
            </w:r>
          </w:p>
          <w:p w:rsidR="00706EEB" w:rsidRPr="00706EEB" w:rsidRDefault="00F53FC2" w:rsidP="004642AE">
            <w:pPr>
              <w:jc w:val="center"/>
              <w:rPr>
                <w:rFonts w:asciiTheme="majorHAnsi" w:hAnsiTheme="majorHAnsi" w:cs="Arial"/>
                <w:i/>
              </w:rPr>
            </w:pPr>
            <w:r>
              <w:rPr>
                <w:rFonts w:asciiTheme="majorHAnsi" w:hAnsiTheme="majorHAnsi" w:cs="Arial"/>
                <w:i/>
              </w:rPr>
              <w:t>2017</w:t>
            </w:r>
            <w:r w:rsidR="00706EEB" w:rsidRPr="00706EEB">
              <w:rPr>
                <w:rFonts w:asciiTheme="majorHAnsi" w:hAnsiTheme="majorHAnsi" w:cs="Arial"/>
                <w:i/>
              </w:rPr>
              <w:t xml:space="preserve"> r.</w:t>
            </w:r>
          </w:p>
        </w:tc>
      </w:tr>
      <w:tr w:rsidR="00706EEB" w:rsidRPr="00706EEB" w:rsidTr="004642AE">
        <w:tc>
          <w:tcPr>
            <w:tcW w:w="709" w:type="dxa"/>
          </w:tcPr>
          <w:p w:rsidR="00706EEB" w:rsidRPr="00706EEB" w:rsidRDefault="00F53FC2" w:rsidP="004642AE">
            <w:pPr>
              <w:jc w:val="both"/>
              <w:rPr>
                <w:rFonts w:asciiTheme="majorHAnsi" w:hAnsiTheme="majorHAnsi" w:cs="Arial"/>
              </w:rPr>
            </w:pPr>
            <w:r>
              <w:rPr>
                <w:rFonts w:asciiTheme="majorHAnsi" w:hAnsiTheme="majorHAnsi" w:cs="Arial"/>
              </w:rPr>
              <w:t>5</w:t>
            </w:r>
          </w:p>
        </w:tc>
        <w:tc>
          <w:tcPr>
            <w:tcW w:w="6946" w:type="dxa"/>
          </w:tcPr>
          <w:p w:rsidR="00706EEB" w:rsidRPr="00706EEB" w:rsidRDefault="00706EEB" w:rsidP="00861322">
            <w:pPr>
              <w:jc w:val="both"/>
              <w:rPr>
                <w:rFonts w:asciiTheme="majorHAnsi" w:hAnsiTheme="majorHAnsi" w:cs="Arial"/>
              </w:rPr>
            </w:pPr>
            <w:r w:rsidRPr="00706EEB">
              <w:rPr>
                <w:rFonts w:asciiTheme="majorHAnsi" w:hAnsiTheme="majorHAnsi" w:cs="Arial"/>
              </w:rPr>
              <w:t xml:space="preserve">Pozyskiwanie funduszy na realizację Programu </w:t>
            </w:r>
          </w:p>
        </w:tc>
        <w:tc>
          <w:tcPr>
            <w:tcW w:w="1417" w:type="dxa"/>
            <w:vAlign w:val="center"/>
          </w:tcPr>
          <w:p w:rsidR="00706EEB" w:rsidRPr="00706EEB" w:rsidRDefault="00706EEB" w:rsidP="004642AE">
            <w:pPr>
              <w:jc w:val="center"/>
              <w:rPr>
                <w:rFonts w:asciiTheme="majorHAnsi" w:hAnsiTheme="majorHAnsi" w:cs="Arial"/>
              </w:rPr>
            </w:pPr>
            <w:r w:rsidRPr="00706EEB">
              <w:rPr>
                <w:rFonts w:asciiTheme="majorHAnsi" w:hAnsiTheme="majorHAnsi" w:cs="Arial"/>
              </w:rPr>
              <w:t>20</w:t>
            </w:r>
            <w:r w:rsidR="00F53FC2">
              <w:rPr>
                <w:rFonts w:asciiTheme="majorHAnsi" w:hAnsiTheme="majorHAnsi" w:cs="Arial"/>
              </w:rPr>
              <w:t>15</w:t>
            </w:r>
            <w:r w:rsidRPr="00706EEB">
              <w:rPr>
                <w:rFonts w:asciiTheme="majorHAnsi" w:hAnsiTheme="majorHAnsi" w:cs="Arial"/>
              </w:rPr>
              <w:t xml:space="preserve"> r.</w:t>
            </w:r>
          </w:p>
        </w:tc>
      </w:tr>
      <w:tr w:rsidR="00706EEB" w:rsidRPr="00706EEB" w:rsidTr="004642AE">
        <w:tc>
          <w:tcPr>
            <w:tcW w:w="709" w:type="dxa"/>
          </w:tcPr>
          <w:p w:rsidR="00706EEB" w:rsidRPr="00706EEB" w:rsidRDefault="00F53FC2" w:rsidP="004642AE">
            <w:pPr>
              <w:jc w:val="both"/>
              <w:rPr>
                <w:rFonts w:asciiTheme="majorHAnsi" w:hAnsiTheme="majorHAnsi" w:cs="Arial"/>
              </w:rPr>
            </w:pPr>
            <w:r>
              <w:rPr>
                <w:rFonts w:asciiTheme="majorHAnsi" w:hAnsiTheme="majorHAnsi" w:cs="Arial"/>
              </w:rPr>
              <w:t>6</w:t>
            </w:r>
          </w:p>
        </w:tc>
        <w:tc>
          <w:tcPr>
            <w:tcW w:w="6946" w:type="dxa"/>
          </w:tcPr>
          <w:p w:rsidR="00706EEB" w:rsidRPr="00FD5D9A" w:rsidRDefault="00706EEB" w:rsidP="004642AE">
            <w:pPr>
              <w:jc w:val="both"/>
              <w:rPr>
                <w:rFonts w:asciiTheme="majorHAnsi" w:hAnsiTheme="majorHAnsi" w:cs="Arial"/>
                <w:spacing w:val="-6"/>
              </w:rPr>
            </w:pPr>
            <w:r w:rsidRPr="00FD5D9A">
              <w:rPr>
                <w:rFonts w:asciiTheme="majorHAnsi" w:hAnsiTheme="majorHAnsi" w:cs="Arial"/>
                <w:spacing w:val="-6"/>
              </w:rPr>
              <w:t xml:space="preserve">Usuwanie wyrobów zawierających azbest z terenu </w:t>
            </w:r>
            <w:r w:rsidR="00C40BA6">
              <w:rPr>
                <w:rFonts w:asciiTheme="majorHAnsi" w:hAnsiTheme="majorHAnsi" w:cs="Arial"/>
                <w:spacing w:val="-6"/>
              </w:rPr>
              <w:t xml:space="preserve">gminy </w:t>
            </w:r>
            <w:r w:rsidR="00FD5D9A" w:rsidRPr="00FD5D9A">
              <w:rPr>
                <w:rFonts w:asciiTheme="majorHAnsi" w:hAnsiTheme="majorHAnsi" w:cs="Arial"/>
                <w:spacing w:val="-6"/>
              </w:rPr>
              <w:t xml:space="preserve">. </w:t>
            </w:r>
            <w:r w:rsidRPr="00FD5D9A">
              <w:rPr>
                <w:rFonts w:asciiTheme="majorHAnsi" w:hAnsiTheme="majorHAnsi" w:cs="Arial"/>
                <w:spacing w:val="-6"/>
              </w:rPr>
              <w:t>W tym:</w:t>
            </w:r>
          </w:p>
        </w:tc>
        <w:tc>
          <w:tcPr>
            <w:tcW w:w="1417" w:type="dxa"/>
            <w:vAlign w:val="center"/>
          </w:tcPr>
          <w:p w:rsidR="00706EEB" w:rsidRPr="00706EEB" w:rsidRDefault="00706EEB" w:rsidP="004642AE">
            <w:pPr>
              <w:jc w:val="center"/>
              <w:rPr>
                <w:rFonts w:asciiTheme="majorHAnsi" w:hAnsiTheme="majorHAnsi" w:cs="Arial"/>
              </w:rPr>
            </w:pPr>
          </w:p>
        </w:tc>
      </w:tr>
      <w:tr w:rsidR="00706EEB" w:rsidRPr="00706EEB" w:rsidTr="004642AE">
        <w:tc>
          <w:tcPr>
            <w:tcW w:w="709" w:type="dxa"/>
          </w:tcPr>
          <w:p w:rsidR="00706EEB" w:rsidRPr="00706EEB" w:rsidRDefault="00F53FC2" w:rsidP="004642AE">
            <w:pPr>
              <w:jc w:val="both"/>
              <w:rPr>
                <w:rFonts w:asciiTheme="majorHAnsi" w:hAnsiTheme="majorHAnsi" w:cs="Arial"/>
                <w:i/>
              </w:rPr>
            </w:pPr>
            <w:r>
              <w:rPr>
                <w:rFonts w:asciiTheme="majorHAnsi" w:hAnsiTheme="majorHAnsi" w:cs="Arial"/>
                <w:i/>
              </w:rPr>
              <w:t>6</w:t>
            </w:r>
            <w:r w:rsidR="00D74A18">
              <w:rPr>
                <w:rFonts w:asciiTheme="majorHAnsi" w:hAnsiTheme="majorHAnsi" w:cs="Arial"/>
                <w:i/>
              </w:rPr>
              <w:t>.1</w:t>
            </w:r>
          </w:p>
        </w:tc>
        <w:tc>
          <w:tcPr>
            <w:tcW w:w="6946" w:type="dxa"/>
          </w:tcPr>
          <w:p w:rsidR="00706EEB" w:rsidRPr="00FD5D9A" w:rsidRDefault="00706EEB" w:rsidP="004642AE">
            <w:pPr>
              <w:jc w:val="both"/>
              <w:rPr>
                <w:rFonts w:asciiTheme="majorHAnsi" w:hAnsiTheme="majorHAnsi" w:cs="Arial"/>
                <w:i/>
                <w:spacing w:val="-6"/>
              </w:rPr>
            </w:pPr>
            <w:r w:rsidRPr="00FD5D9A">
              <w:rPr>
                <w:rFonts w:asciiTheme="majorHAnsi" w:hAnsiTheme="majorHAnsi" w:cs="Arial"/>
                <w:i/>
                <w:spacing w:val="-6"/>
              </w:rPr>
              <w:t>Wyroby zawierające azbest:</w:t>
            </w:r>
          </w:p>
          <w:p w:rsidR="00706EEB" w:rsidRPr="00FD5D9A" w:rsidRDefault="00706EEB" w:rsidP="004642AE">
            <w:pPr>
              <w:jc w:val="both"/>
              <w:rPr>
                <w:rFonts w:asciiTheme="majorHAnsi" w:hAnsiTheme="majorHAnsi" w:cs="Arial"/>
                <w:i/>
                <w:spacing w:val="-6"/>
              </w:rPr>
            </w:pPr>
            <w:r w:rsidRPr="00FD5D9A">
              <w:rPr>
                <w:rFonts w:asciiTheme="majorHAnsi" w:hAnsiTheme="majorHAnsi" w:cs="Arial"/>
                <w:i/>
                <w:spacing w:val="-6"/>
              </w:rPr>
              <w:t>I stopień pilności – wymiana lub naprawa wymagana bezzwłocznie</w:t>
            </w:r>
          </w:p>
          <w:p w:rsidR="00706EEB" w:rsidRPr="00FD5D9A" w:rsidRDefault="00706EEB" w:rsidP="004642AE">
            <w:pPr>
              <w:jc w:val="both"/>
              <w:rPr>
                <w:rFonts w:asciiTheme="majorHAnsi" w:hAnsiTheme="majorHAnsi" w:cs="Arial"/>
                <w:i/>
                <w:spacing w:val="-6"/>
              </w:rPr>
            </w:pPr>
            <w:r w:rsidRPr="00FD5D9A">
              <w:rPr>
                <w:rFonts w:asciiTheme="majorHAnsi" w:hAnsiTheme="majorHAnsi" w:cs="Arial"/>
                <w:i/>
                <w:spacing w:val="-6"/>
              </w:rPr>
              <w:t>Zakładane usunięcie i unieszkodliwienie wyrobów zawierających azbest</w:t>
            </w:r>
          </w:p>
        </w:tc>
        <w:tc>
          <w:tcPr>
            <w:tcW w:w="1417" w:type="dxa"/>
            <w:vAlign w:val="center"/>
          </w:tcPr>
          <w:p w:rsidR="00706EEB" w:rsidRPr="00706EEB" w:rsidRDefault="00D74A18" w:rsidP="004642AE">
            <w:pPr>
              <w:jc w:val="center"/>
              <w:rPr>
                <w:rFonts w:asciiTheme="majorHAnsi" w:hAnsiTheme="majorHAnsi" w:cs="Arial"/>
                <w:i/>
              </w:rPr>
            </w:pPr>
            <w:r>
              <w:rPr>
                <w:rFonts w:asciiTheme="majorHAnsi" w:hAnsiTheme="majorHAnsi" w:cs="Arial"/>
                <w:i/>
              </w:rPr>
              <w:t>2015</w:t>
            </w:r>
            <w:r w:rsidR="00706EEB" w:rsidRPr="00706EEB">
              <w:rPr>
                <w:rFonts w:asciiTheme="majorHAnsi" w:hAnsiTheme="majorHAnsi" w:cs="Arial"/>
                <w:i/>
              </w:rPr>
              <w:t xml:space="preserve"> – </w:t>
            </w:r>
          </w:p>
          <w:p w:rsidR="00706EEB" w:rsidRPr="00706EEB" w:rsidRDefault="00D74A18" w:rsidP="004642AE">
            <w:pPr>
              <w:jc w:val="center"/>
              <w:rPr>
                <w:rFonts w:asciiTheme="majorHAnsi" w:hAnsiTheme="majorHAnsi" w:cs="Arial"/>
                <w:i/>
              </w:rPr>
            </w:pPr>
            <w:r>
              <w:rPr>
                <w:rFonts w:asciiTheme="majorHAnsi" w:hAnsiTheme="majorHAnsi" w:cs="Arial"/>
                <w:i/>
              </w:rPr>
              <w:t>2016</w:t>
            </w:r>
            <w:r w:rsidR="00706EEB" w:rsidRPr="00706EEB">
              <w:rPr>
                <w:rFonts w:asciiTheme="majorHAnsi" w:hAnsiTheme="majorHAnsi" w:cs="Arial"/>
                <w:i/>
              </w:rPr>
              <w:t xml:space="preserve"> r.</w:t>
            </w:r>
          </w:p>
        </w:tc>
      </w:tr>
      <w:tr w:rsidR="00706EEB" w:rsidRPr="00706EEB" w:rsidTr="004642AE">
        <w:tc>
          <w:tcPr>
            <w:tcW w:w="709" w:type="dxa"/>
          </w:tcPr>
          <w:p w:rsidR="00706EEB" w:rsidRPr="00706EEB" w:rsidRDefault="00F53FC2" w:rsidP="004642AE">
            <w:pPr>
              <w:jc w:val="both"/>
              <w:rPr>
                <w:rFonts w:asciiTheme="majorHAnsi" w:hAnsiTheme="majorHAnsi" w:cs="Arial"/>
                <w:i/>
              </w:rPr>
            </w:pPr>
            <w:r>
              <w:rPr>
                <w:rFonts w:asciiTheme="majorHAnsi" w:hAnsiTheme="majorHAnsi" w:cs="Arial"/>
                <w:i/>
              </w:rPr>
              <w:t>6</w:t>
            </w:r>
            <w:r w:rsidR="00D74A18">
              <w:rPr>
                <w:rFonts w:asciiTheme="majorHAnsi" w:hAnsiTheme="majorHAnsi" w:cs="Arial"/>
                <w:i/>
              </w:rPr>
              <w:t>.2</w:t>
            </w:r>
          </w:p>
        </w:tc>
        <w:tc>
          <w:tcPr>
            <w:tcW w:w="6946" w:type="dxa"/>
          </w:tcPr>
          <w:p w:rsidR="00706EEB" w:rsidRPr="00706EEB" w:rsidRDefault="00706EEB" w:rsidP="004642AE">
            <w:pPr>
              <w:jc w:val="both"/>
              <w:rPr>
                <w:rFonts w:asciiTheme="majorHAnsi" w:hAnsiTheme="majorHAnsi" w:cs="Arial"/>
                <w:i/>
              </w:rPr>
            </w:pPr>
            <w:r w:rsidRPr="00706EEB">
              <w:rPr>
                <w:rFonts w:asciiTheme="majorHAnsi" w:hAnsiTheme="majorHAnsi" w:cs="Arial"/>
                <w:i/>
              </w:rPr>
              <w:t>Wyroby zawierające azbest:</w:t>
            </w:r>
          </w:p>
          <w:p w:rsidR="00706EEB" w:rsidRPr="00706EEB" w:rsidRDefault="00706EEB" w:rsidP="004642AE">
            <w:pPr>
              <w:jc w:val="both"/>
              <w:rPr>
                <w:rFonts w:asciiTheme="majorHAnsi" w:hAnsiTheme="majorHAnsi" w:cs="Arial"/>
                <w:i/>
              </w:rPr>
            </w:pPr>
            <w:r w:rsidRPr="00706EEB">
              <w:rPr>
                <w:rFonts w:asciiTheme="majorHAnsi" w:hAnsiTheme="majorHAnsi" w:cs="Arial"/>
                <w:i/>
              </w:rPr>
              <w:t>II stopień pilności – ponowna ocena wymagana w czasie do 1 roku</w:t>
            </w:r>
          </w:p>
          <w:p w:rsidR="00706EEB" w:rsidRPr="00706EEB" w:rsidRDefault="00706EEB" w:rsidP="004642AE">
            <w:pPr>
              <w:jc w:val="both"/>
              <w:rPr>
                <w:rFonts w:asciiTheme="majorHAnsi" w:hAnsiTheme="majorHAnsi" w:cs="Arial"/>
                <w:i/>
              </w:rPr>
            </w:pPr>
            <w:r w:rsidRPr="00706EEB">
              <w:rPr>
                <w:rFonts w:asciiTheme="majorHAnsi" w:hAnsiTheme="majorHAnsi" w:cs="Arial"/>
                <w:i/>
              </w:rPr>
              <w:t>Zakładane usunięcie i unieszkodliwienie wyrobów zawierających azbest</w:t>
            </w:r>
          </w:p>
        </w:tc>
        <w:tc>
          <w:tcPr>
            <w:tcW w:w="1417" w:type="dxa"/>
            <w:vAlign w:val="center"/>
          </w:tcPr>
          <w:p w:rsidR="00706EEB" w:rsidRPr="00706EEB" w:rsidRDefault="00D74A18" w:rsidP="004642AE">
            <w:pPr>
              <w:jc w:val="center"/>
              <w:rPr>
                <w:rFonts w:asciiTheme="majorHAnsi" w:hAnsiTheme="majorHAnsi" w:cs="Arial"/>
                <w:i/>
              </w:rPr>
            </w:pPr>
            <w:r>
              <w:rPr>
                <w:rFonts w:asciiTheme="majorHAnsi" w:hAnsiTheme="majorHAnsi" w:cs="Arial"/>
                <w:i/>
              </w:rPr>
              <w:t>2016</w:t>
            </w:r>
            <w:r w:rsidR="00706EEB" w:rsidRPr="00706EEB">
              <w:rPr>
                <w:rFonts w:asciiTheme="majorHAnsi" w:hAnsiTheme="majorHAnsi" w:cs="Arial"/>
                <w:i/>
              </w:rPr>
              <w:t xml:space="preserve"> – </w:t>
            </w:r>
          </w:p>
          <w:p w:rsidR="00706EEB" w:rsidRPr="00706EEB" w:rsidRDefault="00D74A18" w:rsidP="004642AE">
            <w:pPr>
              <w:jc w:val="center"/>
              <w:rPr>
                <w:rFonts w:asciiTheme="majorHAnsi" w:hAnsiTheme="majorHAnsi" w:cs="Arial"/>
                <w:i/>
              </w:rPr>
            </w:pPr>
            <w:r>
              <w:rPr>
                <w:rFonts w:asciiTheme="majorHAnsi" w:hAnsiTheme="majorHAnsi" w:cs="Arial"/>
                <w:i/>
              </w:rPr>
              <w:t>2017</w:t>
            </w:r>
            <w:r w:rsidR="00706EEB" w:rsidRPr="00706EEB">
              <w:rPr>
                <w:rFonts w:asciiTheme="majorHAnsi" w:hAnsiTheme="majorHAnsi" w:cs="Arial"/>
                <w:i/>
              </w:rPr>
              <w:t xml:space="preserve"> r.</w:t>
            </w:r>
          </w:p>
        </w:tc>
      </w:tr>
      <w:tr w:rsidR="00706EEB" w:rsidRPr="00706EEB" w:rsidTr="004642AE">
        <w:tc>
          <w:tcPr>
            <w:tcW w:w="709" w:type="dxa"/>
          </w:tcPr>
          <w:p w:rsidR="00706EEB" w:rsidRPr="00706EEB" w:rsidRDefault="00F53FC2" w:rsidP="004642AE">
            <w:pPr>
              <w:jc w:val="both"/>
              <w:rPr>
                <w:rFonts w:asciiTheme="majorHAnsi" w:hAnsiTheme="majorHAnsi" w:cs="Arial"/>
                <w:i/>
              </w:rPr>
            </w:pPr>
            <w:r>
              <w:rPr>
                <w:rFonts w:asciiTheme="majorHAnsi" w:hAnsiTheme="majorHAnsi" w:cs="Arial"/>
                <w:i/>
              </w:rPr>
              <w:t>6</w:t>
            </w:r>
            <w:r w:rsidR="00D74A18">
              <w:rPr>
                <w:rFonts w:asciiTheme="majorHAnsi" w:hAnsiTheme="majorHAnsi" w:cs="Arial"/>
                <w:i/>
              </w:rPr>
              <w:t>.3</w:t>
            </w:r>
          </w:p>
        </w:tc>
        <w:tc>
          <w:tcPr>
            <w:tcW w:w="6946" w:type="dxa"/>
          </w:tcPr>
          <w:p w:rsidR="00706EEB" w:rsidRPr="00706EEB" w:rsidRDefault="00706EEB" w:rsidP="004642AE">
            <w:pPr>
              <w:autoSpaceDE w:val="0"/>
              <w:autoSpaceDN w:val="0"/>
              <w:adjustRightInd w:val="0"/>
              <w:jc w:val="both"/>
              <w:rPr>
                <w:rFonts w:asciiTheme="majorHAnsi" w:hAnsiTheme="majorHAnsi" w:cs="Arial"/>
                <w:bCs/>
                <w:i/>
                <w:szCs w:val="26"/>
              </w:rPr>
            </w:pPr>
            <w:r w:rsidRPr="00706EEB">
              <w:rPr>
                <w:rFonts w:asciiTheme="majorHAnsi" w:hAnsiTheme="majorHAnsi" w:cs="Arial"/>
                <w:bCs/>
                <w:i/>
                <w:szCs w:val="26"/>
              </w:rPr>
              <w:t>Likwidacja dzikich wysypisk (jeśli będą stwierdzone) z odpadami zawierającymi azbest (transport na składowisko odpadów)</w:t>
            </w:r>
          </w:p>
        </w:tc>
        <w:tc>
          <w:tcPr>
            <w:tcW w:w="1417" w:type="dxa"/>
            <w:vAlign w:val="center"/>
          </w:tcPr>
          <w:p w:rsidR="00706EEB" w:rsidRPr="00706EEB" w:rsidRDefault="00D74A18" w:rsidP="004642AE">
            <w:pPr>
              <w:jc w:val="center"/>
              <w:rPr>
                <w:rFonts w:asciiTheme="majorHAnsi" w:hAnsiTheme="majorHAnsi" w:cs="Arial"/>
                <w:i/>
              </w:rPr>
            </w:pPr>
            <w:r>
              <w:rPr>
                <w:rFonts w:asciiTheme="majorHAnsi" w:hAnsiTheme="majorHAnsi" w:cs="Arial"/>
                <w:i/>
              </w:rPr>
              <w:t>2015 – 2017</w:t>
            </w:r>
            <w:r w:rsidR="00706EEB" w:rsidRPr="00706EEB">
              <w:rPr>
                <w:rFonts w:asciiTheme="majorHAnsi" w:hAnsiTheme="majorHAnsi" w:cs="Arial"/>
                <w:i/>
              </w:rPr>
              <w:t xml:space="preserve"> r.</w:t>
            </w:r>
          </w:p>
        </w:tc>
      </w:tr>
      <w:tr w:rsidR="00706EEB" w:rsidRPr="00706EEB" w:rsidTr="004642AE">
        <w:tc>
          <w:tcPr>
            <w:tcW w:w="709" w:type="dxa"/>
            <w:tcBorders>
              <w:bottom w:val="single" w:sz="4" w:space="0" w:color="auto"/>
            </w:tcBorders>
          </w:tcPr>
          <w:p w:rsidR="00706EEB" w:rsidRPr="00706EEB" w:rsidRDefault="00F53FC2" w:rsidP="004642AE">
            <w:pPr>
              <w:jc w:val="both"/>
              <w:rPr>
                <w:rFonts w:asciiTheme="majorHAnsi" w:hAnsiTheme="majorHAnsi" w:cs="Arial"/>
              </w:rPr>
            </w:pPr>
            <w:r>
              <w:rPr>
                <w:rFonts w:asciiTheme="majorHAnsi" w:hAnsiTheme="majorHAnsi" w:cs="Arial"/>
              </w:rPr>
              <w:t>7</w:t>
            </w:r>
          </w:p>
        </w:tc>
        <w:tc>
          <w:tcPr>
            <w:tcW w:w="6946" w:type="dxa"/>
            <w:tcBorders>
              <w:bottom w:val="single" w:sz="4" w:space="0" w:color="auto"/>
            </w:tcBorders>
          </w:tcPr>
          <w:p w:rsidR="00706EEB" w:rsidRPr="00706EEB" w:rsidRDefault="00706EEB" w:rsidP="005F700A">
            <w:pPr>
              <w:jc w:val="both"/>
              <w:rPr>
                <w:rFonts w:asciiTheme="majorHAnsi" w:hAnsiTheme="majorHAnsi" w:cs="Arial"/>
              </w:rPr>
            </w:pPr>
            <w:r w:rsidRPr="00706EEB">
              <w:rPr>
                <w:rFonts w:asciiTheme="majorHAnsi" w:hAnsiTheme="majorHAnsi" w:cs="Arial"/>
              </w:rPr>
              <w:t xml:space="preserve">Monitorowanie realizacji pierwszego etapu Programu </w:t>
            </w:r>
          </w:p>
        </w:tc>
        <w:tc>
          <w:tcPr>
            <w:tcW w:w="1417" w:type="dxa"/>
            <w:tcBorders>
              <w:bottom w:val="single" w:sz="4" w:space="0" w:color="auto"/>
            </w:tcBorders>
            <w:vAlign w:val="center"/>
          </w:tcPr>
          <w:p w:rsidR="00706EEB" w:rsidRPr="00706EEB" w:rsidRDefault="00D74A18" w:rsidP="004642AE">
            <w:pPr>
              <w:jc w:val="center"/>
              <w:rPr>
                <w:rFonts w:asciiTheme="majorHAnsi" w:hAnsiTheme="majorHAnsi" w:cs="Arial"/>
              </w:rPr>
            </w:pPr>
            <w:r>
              <w:rPr>
                <w:rFonts w:asciiTheme="majorHAnsi" w:hAnsiTheme="majorHAnsi" w:cs="Arial"/>
              </w:rPr>
              <w:t>2015</w:t>
            </w:r>
            <w:r w:rsidR="00706EEB" w:rsidRPr="00706EEB">
              <w:rPr>
                <w:rFonts w:asciiTheme="majorHAnsi" w:hAnsiTheme="majorHAnsi" w:cs="Arial"/>
              </w:rPr>
              <w:t xml:space="preserve"> </w:t>
            </w:r>
            <w:r>
              <w:rPr>
                <w:rFonts w:asciiTheme="majorHAnsi" w:hAnsiTheme="majorHAnsi" w:cs="Arial"/>
              </w:rPr>
              <w:t>– 2017</w:t>
            </w:r>
            <w:r w:rsidR="00706EEB" w:rsidRPr="00706EEB">
              <w:rPr>
                <w:rFonts w:asciiTheme="majorHAnsi" w:hAnsiTheme="majorHAnsi" w:cs="Arial"/>
              </w:rPr>
              <w:t xml:space="preserve"> r.</w:t>
            </w:r>
          </w:p>
        </w:tc>
      </w:tr>
      <w:tr w:rsidR="00706EEB" w:rsidRPr="00706EEB" w:rsidTr="004642AE">
        <w:tc>
          <w:tcPr>
            <w:tcW w:w="709" w:type="dxa"/>
            <w:shd w:val="clear" w:color="auto" w:fill="D9D9D9" w:themeFill="background1" w:themeFillShade="D9"/>
          </w:tcPr>
          <w:p w:rsidR="00706EEB" w:rsidRPr="00706EEB" w:rsidRDefault="00706EEB" w:rsidP="004642AE">
            <w:pPr>
              <w:jc w:val="both"/>
              <w:rPr>
                <w:rFonts w:asciiTheme="majorHAnsi" w:hAnsiTheme="majorHAnsi" w:cs="Arial"/>
                <w:b/>
              </w:rPr>
            </w:pPr>
            <w:r w:rsidRPr="00706EEB">
              <w:rPr>
                <w:rFonts w:asciiTheme="majorHAnsi" w:hAnsiTheme="majorHAnsi" w:cs="Arial"/>
                <w:b/>
              </w:rPr>
              <w:t>Lp.</w:t>
            </w:r>
          </w:p>
        </w:tc>
        <w:tc>
          <w:tcPr>
            <w:tcW w:w="6946" w:type="dxa"/>
            <w:shd w:val="clear" w:color="auto" w:fill="D9D9D9" w:themeFill="background1" w:themeFillShade="D9"/>
          </w:tcPr>
          <w:p w:rsidR="00706EEB" w:rsidRPr="00706EEB" w:rsidRDefault="00706EEB" w:rsidP="004642AE">
            <w:pPr>
              <w:jc w:val="center"/>
              <w:rPr>
                <w:rFonts w:asciiTheme="majorHAnsi" w:hAnsiTheme="majorHAnsi" w:cs="Arial"/>
                <w:b/>
              </w:rPr>
            </w:pPr>
            <w:r w:rsidRPr="00706EEB">
              <w:rPr>
                <w:rFonts w:asciiTheme="majorHAnsi" w:hAnsiTheme="majorHAnsi" w:cs="Arial"/>
                <w:b/>
              </w:rPr>
              <w:t>CELE ŚREDNIOOKRESOWE</w:t>
            </w:r>
          </w:p>
        </w:tc>
        <w:tc>
          <w:tcPr>
            <w:tcW w:w="1417" w:type="dxa"/>
            <w:shd w:val="clear" w:color="auto" w:fill="D9D9D9" w:themeFill="background1" w:themeFillShade="D9"/>
          </w:tcPr>
          <w:p w:rsidR="00706EEB" w:rsidRPr="00706EEB" w:rsidRDefault="00706EEB" w:rsidP="004642AE">
            <w:pPr>
              <w:jc w:val="center"/>
              <w:rPr>
                <w:rFonts w:asciiTheme="majorHAnsi" w:hAnsiTheme="majorHAnsi" w:cs="Arial"/>
                <w:b/>
              </w:rPr>
            </w:pPr>
            <w:r w:rsidRPr="00706EEB">
              <w:rPr>
                <w:rFonts w:asciiTheme="majorHAnsi" w:hAnsiTheme="majorHAnsi" w:cs="Arial"/>
                <w:b/>
              </w:rPr>
              <w:t>Termin realizacji</w:t>
            </w:r>
          </w:p>
        </w:tc>
      </w:tr>
      <w:tr w:rsidR="00706EEB" w:rsidRPr="00706EEB" w:rsidTr="004642AE">
        <w:tc>
          <w:tcPr>
            <w:tcW w:w="709" w:type="dxa"/>
          </w:tcPr>
          <w:p w:rsidR="00706EEB" w:rsidRPr="00706EEB" w:rsidRDefault="00706EEB" w:rsidP="004642AE">
            <w:pPr>
              <w:jc w:val="both"/>
              <w:rPr>
                <w:rFonts w:asciiTheme="majorHAnsi" w:hAnsiTheme="majorHAnsi" w:cs="Arial"/>
              </w:rPr>
            </w:pPr>
            <w:r w:rsidRPr="00706EEB">
              <w:rPr>
                <w:rFonts w:asciiTheme="majorHAnsi" w:hAnsiTheme="majorHAnsi" w:cs="Arial"/>
              </w:rPr>
              <w:t>1</w:t>
            </w:r>
          </w:p>
        </w:tc>
        <w:tc>
          <w:tcPr>
            <w:tcW w:w="6946" w:type="dxa"/>
          </w:tcPr>
          <w:p w:rsidR="00706EEB" w:rsidRPr="00706EEB" w:rsidRDefault="00706EEB" w:rsidP="004642AE">
            <w:pPr>
              <w:jc w:val="both"/>
              <w:rPr>
                <w:rFonts w:asciiTheme="majorHAnsi" w:hAnsiTheme="majorHAnsi" w:cs="Arial"/>
                <w:bCs/>
                <w:szCs w:val="26"/>
              </w:rPr>
            </w:pPr>
            <w:r w:rsidRPr="00706EEB">
              <w:rPr>
                <w:rFonts w:asciiTheme="majorHAnsi" w:hAnsiTheme="majorHAnsi" w:cs="Arial"/>
                <w:bCs/>
                <w:szCs w:val="26"/>
              </w:rPr>
              <w:t xml:space="preserve">Monitorowanie i stała aktualizacja danych zawartych w Bazie Azbestowej </w:t>
            </w:r>
            <w:r w:rsidR="00F53FC2" w:rsidRPr="00706EEB">
              <w:rPr>
                <w:rFonts w:asciiTheme="majorHAnsi" w:hAnsiTheme="majorHAnsi" w:cs="Arial"/>
              </w:rPr>
              <w:t>oraz na podkładach mapowych w postaci warstwy .</w:t>
            </w:r>
            <w:proofErr w:type="spellStart"/>
            <w:r w:rsidR="00F53FC2" w:rsidRPr="00706EEB">
              <w:rPr>
                <w:rFonts w:asciiTheme="majorHAnsi" w:hAnsiTheme="majorHAnsi" w:cs="Arial"/>
              </w:rPr>
              <w:t>shp</w:t>
            </w:r>
            <w:proofErr w:type="spellEnd"/>
          </w:p>
        </w:tc>
        <w:tc>
          <w:tcPr>
            <w:tcW w:w="1417" w:type="dxa"/>
            <w:vAlign w:val="center"/>
          </w:tcPr>
          <w:p w:rsidR="00706EEB" w:rsidRPr="00706EEB" w:rsidRDefault="00D74A18" w:rsidP="004642AE">
            <w:pPr>
              <w:jc w:val="center"/>
              <w:rPr>
                <w:rFonts w:asciiTheme="majorHAnsi" w:hAnsiTheme="majorHAnsi" w:cs="Arial"/>
              </w:rPr>
            </w:pPr>
            <w:r>
              <w:rPr>
                <w:rFonts w:asciiTheme="majorHAnsi" w:hAnsiTheme="majorHAnsi" w:cs="Arial"/>
              </w:rPr>
              <w:t>2018</w:t>
            </w:r>
            <w:r w:rsidR="00706EEB" w:rsidRPr="00706EEB">
              <w:rPr>
                <w:rFonts w:asciiTheme="majorHAnsi" w:hAnsiTheme="majorHAnsi" w:cs="Arial"/>
              </w:rPr>
              <w:t xml:space="preserve"> – 2022 r.</w:t>
            </w:r>
          </w:p>
        </w:tc>
      </w:tr>
      <w:tr w:rsidR="00706EEB" w:rsidRPr="00706EEB" w:rsidTr="004642AE">
        <w:tc>
          <w:tcPr>
            <w:tcW w:w="709" w:type="dxa"/>
          </w:tcPr>
          <w:p w:rsidR="00706EEB" w:rsidRPr="00706EEB" w:rsidRDefault="00F53FC2" w:rsidP="004642AE">
            <w:pPr>
              <w:jc w:val="both"/>
              <w:rPr>
                <w:rFonts w:asciiTheme="majorHAnsi" w:hAnsiTheme="majorHAnsi" w:cs="Arial"/>
              </w:rPr>
            </w:pPr>
            <w:r>
              <w:rPr>
                <w:rFonts w:asciiTheme="majorHAnsi" w:hAnsiTheme="majorHAnsi" w:cs="Arial"/>
              </w:rPr>
              <w:t>2</w:t>
            </w:r>
          </w:p>
        </w:tc>
        <w:tc>
          <w:tcPr>
            <w:tcW w:w="6946" w:type="dxa"/>
          </w:tcPr>
          <w:p w:rsidR="00706EEB" w:rsidRPr="00706EEB" w:rsidRDefault="00706EEB" w:rsidP="004642AE">
            <w:pPr>
              <w:jc w:val="both"/>
              <w:rPr>
                <w:rFonts w:asciiTheme="majorHAnsi" w:hAnsiTheme="majorHAnsi" w:cs="Arial"/>
                <w:bCs/>
                <w:szCs w:val="26"/>
              </w:rPr>
            </w:pPr>
            <w:r w:rsidRPr="00706EEB">
              <w:rPr>
                <w:rFonts w:asciiTheme="majorHAnsi" w:hAnsiTheme="majorHAnsi" w:cs="Arial"/>
                <w:bCs/>
                <w:szCs w:val="26"/>
              </w:rPr>
              <w:t>Aktualizacja inwentaryzacji oraz Programu po 5 latach funkcjonowania</w:t>
            </w:r>
          </w:p>
        </w:tc>
        <w:tc>
          <w:tcPr>
            <w:tcW w:w="1417" w:type="dxa"/>
            <w:vAlign w:val="center"/>
          </w:tcPr>
          <w:p w:rsidR="00706EEB" w:rsidRPr="00706EEB" w:rsidRDefault="00D74A18" w:rsidP="004642AE">
            <w:pPr>
              <w:jc w:val="center"/>
              <w:rPr>
                <w:rFonts w:asciiTheme="majorHAnsi" w:hAnsiTheme="majorHAnsi" w:cs="Arial"/>
              </w:rPr>
            </w:pPr>
            <w:r>
              <w:rPr>
                <w:rFonts w:asciiTheme="majorHAnsi" w:hAnsiTheme="majorHAnsi" w:cs="Arial"/>
              </w:rPr>
              <w:t>2020</w:t>
            </w:r>
            <w:r w:rsidR="00706EEB" w:rsidRPr="00706EEB">
              <w:rPr>
                <w:rFonts w:asciiTheme="majorHAnsi" w:hAnsiTheme="majorHAnsi" w:cs="Arial"/>
              </w:rPr>
              <w:t xml:space="preserve"> r.</w:t>
            </w:r>
          </w:p>
        </w:tc>
      </w:tr>
      <w:tr w:rsidR="00706EEB" w:rsidRPr="00706EEB" w:rsidTr="004642AE">
        <w:tc>
          <w:tcPr>
            <w:tcW w:w="709" w:type="dxa"/>
          </w:tcPr>
          <w:p w:rsidR="00706EEB" w:rsidRPr="00706EEB" w:rsidRDefault="00F53FC2" w:rsidP="004642AE">
            <w:pPr>
              <w:jc w:val="both"/>
              <w:rPr>
                <w:rFonts w:asciiTheme="majorHAnsi" w:hAnsiTheme="majorHAnsi" w:cs="Arial"/>
              </w:rPr>
            </w:pPr>
            <w:r>
              <w:rPr>
                <w:rFonts w:asciiTheme="majorHAnsi" w:hAnsiTheme="majorHAnsi" w:cs="Arial"/>
              </w:rPr>
              <w:t>3</w:t>
            </w:r>
          </w:p>
        </w:tc>
        <w:tc>
          <w:tcPr>
            <w:tcW w:w="6946" w:type="dxa"/>
          </w:tcPr>
          <w:p w:rsidR="00706EEB" w:rsidRPr="00706EEB" w:rsidRDefault="00706EEB" w:rsidP="004642AE">
            <w:pPr>
              <w:jc w:val="both"/>
              <w:rPr>
                <w:rFonts w:asciiTheme="majorHAnsi" w:hAnsiTheme="majorHAnsi" w:cs="Arial"/>
              </w:rPr>
            </w:pPr>
            <w:r w:rsidRPr="00706EEB">
              <w:rPr>
                <w:rFonts w:asciiTheme="majorHAnsi" w:hAnsiTheme="majorHAnsi" w:cs="Arial"/>
              </w:rPr>
              <w:t xml:space="preserve">Dalsze działania </w:t>
            </w:r>
            <w:proofErr w:type="spellStart"/>
            <w:r w:rsidRPr="00706EEB">
              <w:rPr>
                <w:rFonts w:asciiTheme="majorHAnsi" w:hAnsiTheme="majorHAnsi" w:cs="Arial"/>
              </w:rPr>
              <w:t>informacyjno</w:t>
            </w:r>
            <w:proofErr w:type="spellEnd"/>
            <w:r w:rsidRPr="00706EEB">
              <w:rPr>
                <w:rFonts w:asciiTheme="majorHAnsi" w:hAnsiTheme="majorHAnsi" w:cs="Arial"/>
              </w:rPr>
              <w:t xml:space="preserve"> - edukacyjne m.in.: informacja w lokalnej prasi</w:t>
            </w:r>
            <w:r w:rsidR="00012E26">
              <w:rPr>
                <w:rFonts w:asciiTheme="majorHAnsi" w:hAnsiTheme="majorHAnsi" w:cs="Arial"/>
              </w:rPr>
              <w:t xml:space="preserve">e, na stronie internetowej </w:t>
            </w:r>
            <w:r w:rsidR="00C40BA6">
              <w:rPr>
                <w:rFonts w:asciiTheme="majorHAnsi" w:hAnsiTheme="majorHAnsi" w:cs="Arial"/>
              </w:rPr>
              <w:t xml:space="preserve">gminy </w:t>
            </w:r>
            <w:r w:rsidR="00F53FC2">
              <w:rPr>
                <w:rFonts w:asciiTheme="majorHAnsi" w:hAnsiTheme="majorHAnsi" w:cs="Arial"/>
              </w:rPr>
              <w:t>, ogłoszenia w UG</w:t>
            </w:r>
            <w:r w:rsidRPr="00706EEB">
              <w:rPr>
                <w:rFonts w:asciiTheme="majorHAnsi" w:hAnsiTheme="majorHAnsi" w:cs="Arial"/>
              </w:rPr>
              <w:t xml:space="preserve">, na tablicach ogłoszeń, ulotki, informowanie mieszkańców w Urzędzie </w:t>
            </w:r>
            <w:r w:rsidR="00C40BA6">
              <w:rPr>
                <w:rFonts w:asciiTheme="majorHAnsi" w:hAnsiTheme="majorHAnsi" w:cs="Arial"/>
              </w:rPr>
              <w:t xml:space="preserve">Gminy </w:t>
            </w:r>
            <w:r w:rsidRPr="00706EEB">
              <w:rPr>
                <w:rFonts w:asciiTheme="majorHAnsi" w:hAnsiTheme="majorHAnsi" w:cs="Arial"/>
              </w:rPr>
              <w:t>, zajęcia w szkołach)</w:t>
            </w:r>
          </w:p>
        </w:tc>
        <w:tc>
          <w:tcPr>
            <w:tcW w:w="1417" w:type="dxa"/>
            <w:vAlign w:val="center"/>
          </w:tcPr>
          <w:p w:rsidR="00706EEB" w:rsidRPr="00706EEB" w:rsidRDefault="00D74A18" w:rsidP="004642AE">
            <w:pPr>
              <w:jc w:val="center"/>
              <w:rPr>
                <w:rFonts w:asciiTheme="majorHAnsi" w:hAnsiTheme="majorHAnsi" w:cs="Arial"/>
              </w:rPr>
            </w:pPr>
            <w:r>
              <w:rPr>
                <w:rFonts w:asciiTheme="majorHAnsi" w:hAnsiTheme="majorHAnsi" w:cs="Arial"/>
              </w:rPr>
              <w:t>2018</w:t>
            </w:r>
            <w:r w:rsidR="00706EEB" w:rsidRPr="00706EEB">
              <w:rPr>
                <w:rFonts w:asciiTheme="majorHAnsi" w:hAnsiTheme="majorHAnsi" w:cs="Arial"/>
              </w:rPr>
              <w:t xml:space="preserve"> – 2022 r.</w:t>
            </w:r>
          </w:p>
        </w:tc>
      </w:tr>
      <w:tr w:rsidR="00706EEB" w:rsidRPr="00706EEB" w:rsidTr="004642AE">
        <w:trPr>
          <w:trHeight w:val="557"/>
        </w:trPr>
        <w:tc>
          <w:tcPr>
            <w:tcW w:w="709" w:type="dxa"/>
          </w:tcPr>
          <w:p w:rsidR="00706EEB" w:rsidRPr="00706EEB" w:rsidRDefault="00F53FC2" w:rsidP="004642AE">
            <w:pPr>
              <w:jc w:val="both"/>
              <w:rPr>
                <w:rFonts w:asciiTheme="majorHAnsi" w:hAnsiTheme="majorHAnsi" w:cs="Arial"/>
              </w:rPr>
            </w:pPr>
            <w:r>
              <w:rPr>
                <w:rFonts w:asciiTheme="majorHAnsi" w:hAnsiTheme="majorHAnsi" w:cs="Arial"/>
              </w:rPr>
              <w:lastRenderedPageBreak/>
              <w:t>4</w:t>
            </w:r>
          </w:p>
        </w:tc>
        <w:tc>
          <w:tcPr>
            <w:tcW w:w="6946" w:type="dxa"/>
          </w:tcPr>
          <w:p w:rsidR="00706EEB" w:rsidRPr="00706EEB" w:rsidRDefault="00706EEB" w:rsidP="004642AE">
            <w:pPr>
              <w:jc w:val="both"/>
              <w:rPr>
                <w:rFonts w:asciiTheme="majorHAnsi" w:hAnsiTheme="majorHAnsi" w:cs="Arial"/>
              </w:rPr>
            </w:pPr>
            <w:r w:rsidRPr="00706EEB">
              <w:rPr>
                <w:rFonts w:asciiTheme="majorHAnsi" w:hAnsiTheme="majorHAnsi" w:cs="Arial"/>
                <w:bCs/>
                <w:szCs w:val="26"/>
              </w:rPr>
              <w:t>Pozyskanie funduszy na realizację Programu ze źródeł zewnętrznych</w:t>
            </w:r>
          </w:p>
        </w:tc>
        <w:tc>
          <w:tcPr>
            <w:tcW w:w="1417" w:type="dxa"/>
            <w:vAlign w:val="center"/>
          </w:tcPr>
          <w:p w:rsidR="00706EEB" w:rsidRPr="00706EEB" w:rsidRDefault="00D74A18" w:rsidP="004642AE">
            <w:pPr>
              <w:jc w:val="center"/>
              <w:rPr>
                <w:rFonts w:asciiTheme="majorHAnsi" w:hAnsiTheme="majorHAnsi" w:cs="Arial"/>
              </w:rPr>
            </w:pPr>
            <w:r>
              <w:rPr>
                <w:rFonts w:asciiTheme="majorHAnsi" w:hAnsiTheme="majorHAnsi" w:cs="Arial"/>
              </w:rPr>
              <w:t>2018</w:t>
            </w:r>
            <w:r w:rsidR="00706EEB" w:rsidRPr="00706EEB">
              <w:rPr>
                <w:rFonts w:asciiTheme="majorHAnsi" w:hAnsiTheme="majorHAnsi" w:cs="Arial"/>
              </w:rPr>
              <w:t xml:space="preserve"> – 2022 r.</w:t>
            </w:r>
          </w:p>
        </w:tc>
      </w:tr>
      <w:tr w:rsidR="00706EEB" w:rsidRPr="00706EEB" w:rsidTr="004642AE">
        <w:tc>
          <w:tcPr>
            <w:tcW w:w="709" w:type="dxa"/>
          </w:tcPr>
          <w:p w:rsidR="00706EEB" w:rsidRPr="00706EEB" w:rsidRDefault="00F53FC2" w:rsidP="004642AE">
            <w:pPr>
              <w:jc w:val="both"/>
              <w:rPr>
                <w:rFonts w:asciiTheme="majorHAnsi" w:hAnsiTheme="majorHAnsi" w:cs="Arial"/>
              </w:rPr>
            </w:pPr>
            <w:r>
              <w:rPr>
                <w:rFonts w:asciiTheme="majorHAnsi" w:hAnsiTheme="majorHAnsi" w:cs="Arial"/>
              </w:rPr>
              <w:t>5</w:t>
            </w:r>
          </w:p>
        </w:tc>
        <w:tc>
          <w:tcPr>
            <w:tcW w:w="6946" w:type="dxa"/>
          </w:tcPr>
          <w:p w:rsidR="00706EEB" w:rsidRPr="00706EEB" w:rsidRDefault="00706EEB" w:rsidP="004642AE">
            <w:pPr>
              <w:jc w:val="both"/>
              <w:rPr>
                <w:rFonts w:asciiTheme="majorHAnsi" w:hAnsiTheme="majorHAnsi" w:cs="Arial"/>
                <w:i/>
              </w:rPr>
            </w:pPr>
            <w:r w:rsidRPr="00706EEB">
              <w:rPr>
                <w:rFonts w:asciiTheme="majorHAnsi" w:hAnsiTheme="majorHAnsi" w:cs="Arial"/>
                <w:i/>
              </w:rPr>
              <w:t>III stopień pilności – ponowna ocena w terminie do 5 lat</w:t>
            </w:r>
          </w:p>
          <w:p w:rsidR="00706EEB" w:rsidRPr="00706EEB" w:rsidRDefault="00706EEB" w:rsidP="004642AE">
            <w:pPr>
              <w:jc w:val="both"/>
              <w:rPr>
                <w:rFonts w:asciiTheme="majorHAnsi" w:hAnsiTheme="majorHAnsi" w:cs="Arial"/>
              </w:rPr>
            </w:pPr>
            <w:r w:rsidRPr="00706EEB">
              <w:rPr>
                <w:rFonts w:asciiTheme="majorHAnsi" w:hAnsiTheme="majorHAnsi" w:cs="Arial"/>
                <w:i/>
              </w:rPr>
              <w:t>Zakładane usunięcie i unieszkodliwienie wyrobów zawierających azbest</w:t>
            </w:r>
          </w:p>
        </w:tc>
        <w:tc>
          <w:tcPr>
            <w:tcW w:w="1417" w:type="dxa"/>
            <w:vAlign w:val="center"/>
          </w:tcPr>
          <w:p w:rsidR="00706EEB" w:rsidRPr="00706EEB" w:rsidRDefault="00D74A18" w:rsidP="004642AE">
            <w:pPr>
              <w:jc w:val="center"/>
              <w:rPr>
                <w:rFonts w:asciiTheme="majorHAnsi" w:hAnsiTheme="majorHAnsi" w:cs="Arial"/>
              </w:rPr>
            </w:pPr>
            <w:r>
              <w:rPr>
                <w:rFonts w:asciiTheme="majorHAnsi" w:hAnsiTheme="majorHAnsi" w:cs="Arial"/>
              </w:rPr>
              <w:t>2020</w:t>
            </w:r>
            <w:r w:rsidR="00706EEB" w:rsidRPr="00706EEB">
              <w:rPr>
                <w:rFonts w:asciiTheme="majorHAnsi" w:hAnsiTheme="majorHAnsi" w:cs="Arial"/>
              </w:rPr>
              <w:t xml:space="preserve"> r.</w:t>
            </w:r>
          </w:p>
        </w:tc>
      </w:tr>
      <w:tr w:rsidR="00706EEB" w:rsidRPr="00706EEB" w:rsidTr="004642AE">
        <w:tc>
          <w:tcPr>
            <w:tcW w:w="709" w:type="dxa"/>
          </w:tcPr>
          <w:p w:rsidR="00706EEB" w:rsidRPr="00706EEB" w:rsidRDefault="00F53FC2" w:rsidP="004642AE">
            <w:pPr>
              <w:jc w:val="both"/>
              <w:rPr>
                <w:rFonts w:asciiTheme="majorHAnsi" w:hAnsiTheme="majorHAnsi" w:cs="Arial"/>
              </w:rPr>
            </w:pPr>
            <w:r>
              <w:rPr>
                <w:rFonts w:asciiTheme="majorHAnsi" w:hAnsiTheme="majorHAnsi" w:cs="Arial"/>
              </w:rPr>
              <w:t>6</w:t>
            </w:r>
          </w:p>
        </w:tc>
        <w:tc>
          <w:tcPr>
            <w:tcW w:w="6946" w:type="dxa"/>
          </w:tcPr>
          <w:p w:rsidR="00706EEB" w:rsidRPr="00706EEB" w:rsidRDefault="00706EEB" w:rsidP="004642AE">
            <w:pPr>
              <w:jc w:val="both"/>
              <w:rPr>
                <w:rFonts w:asciiTheme="majorHAnsi" w:hAnsiTheme="majorHAnsi" w:cs="Arial"/>
              </w:rPr>
            </w:pPr>
            <w:r w:rsidRPr="00706EEB">
              <w:rPr>
                <w:rFonts w:asciiTheme="majorHAnsi" w:hAnsiTheme="majorHAnsi" w:cs="Arial"/>
                <w:bCs/>
                <w:szCs w:val="26"/>
              </w:rPr>
              <w:t xml:space="preserve">Stopniowe usuwanie wyrobów zawierających azbest – w pierwszej kolejności zaklasyfikowanych do I stopnia pilności </w:t>
            </w:r>
          </w:p>
        </w:tc>
        <w:tc>
          <w:tcPr>
            <w:tcW w:w="1417" w:type="dxa"/>
            <w:vAlign w:val="center"/>
          </w:tcPr>
          <w:p w:rsidR="00706EEB" w:rsidRPr="00706EEB" w:rsidRDefault="00D74A18" w:rsidP="004642AE">
            <w:pPr>
              <w:jc w:val="center"/>
              <w:rPr>
                <w:rFonts w:asciiTheme="majorHAnsi" w:hAnsiTheme="majorHAnsi" w:cs="Arial"/>
              </w:rPr>
            </w:pPr>
            <w:r>
              <w:rPr>
                <w:rFonts w:asciiTheme="majorHAnsi" w:hAnsiTheme="majorHAnsi" w:cs="Arial"/>
              </w:rPr>
              <w:t>2018</w:t>
            </w:r>
            <w:r w:rsidR="00706EEB" w:rsidRPr="00706EEB">
              <w:rPr>
                <w:rFonts w:asciiTheme="majorHAnsi" w:hAnsiTheme="majorHAnsi" w:cs="Arial"/>
              </w:rPr>
              <w:t xml:space="preserve"> – 2022 r.</w:t>
            </w:r>
          </w:p>
        </w:tc>
      </w:tr>
      <w:tr w:rsidR="00706EEB" w:rsidRPr="00706EEB" w:rsidTr="004642AE">
        <w:tc>
          <w:tcPr>
            <w:tcW w:w="709" w:type="dxa"/>
          </w:tcPr>
          <w:p w:rsidR="00706EEB" w:rsidRPr="00706EEB" w:rsidRDefault="00F53FC2" w:rsidP="004642AE">
            <w:pPr>
              <w:jc w:val="both"/>
              <w:rPr>
                <w:rFonts w:asciiTheme="majorHAnsi" w:hAnsiTheme="majorHAnsi" w:cs="Arial"/>
              </w:rPr>
            </w:pPr>
            <w:r>
              <w:rPr>
                <w:rFonts w:asciiTheme="majorHAnsi" w:hAnsiTheme="majorHAnsi" w:cs="Arial"/>
              </w:rPr>
              <w:t>7</w:t>
            </w:r>
          </w:p>
        </w:tc>
        <w:tc>
          <w:tcPr>
            <w:tcW w:w="6946" w:type="dxa"/>
          </w:tcPr>
          <w:p w:rsidR="00706EEB" w:rsidRPr="00706EEB" w:rsidRDefault="00D9057C" w:rsidP="005F700A">
            <w:pPr>
              <w:jc w:val="both"/>
              <w:rPr>
                <w:rFonts w:asciiTheme="majorHAnsi" w:hAnsiTheme="majorHAnsi" w:cs="Arial"/>
              </w:rPr>
            </w:pPr>
            <w:r>
              <w:rPr>
                <w:rFonts w:asciiTheme="majorHAnsi" w:hAnsiTheme="majorHAnsi" w:cs="Arial"/>
              </w:rPr>
              <w:t>Monitorowanie</w:t>
            </w:r>
            <w:r w:rsidR="00706EEB" w:rsidRPr="00706EEB">
              <w:rPr>
                <w:rFonts w:asciiTheme="majorHAnsi" w:hAnsiTheme="majorHAnsi" w:cs="Arial"/>
              </w:rPr>
              <w:t xml:space="preserve"> skuteczności</w:t>
            </w:r>
            <w:r w:rsidR="005F700A">
              <w:rPr>
                <w:rFonts w:asciiTheme="majorHAnsi" w:hAnsiTheme="majorHAnsi" w:cs="Arial"/>
              </w:rPr>
              <w:t xml:space="preserve"> </w:t>
            </w:r>
            <w:r w:rsidR="005F700A" w:rsidRPr="00706EEB">
              <w:rPr>
                <w:rFonts w:asciiTheme="majorHAnsi" w:hAnsiTheme="majorHAnsi" w:cs="Arial"/>
              </w:rPr>
              <w:t>realizacji Programu</w:t>
            </w:r>
            <w:r w:rsidR="005F700A">
              <w:rPr>
                <w:rFonts w:asciiTheme="majorHAnsi" w:hAnsiTheme="majorHAnsi" w:cs="Arial"/>
              </w:rPr>
              <w:t xml:space="preserve"> </w:t>
            </w:r>
          </w:p>
        </w:tc>
        <w:tc>
          <w:tcPr>
            <w:tcW w:w="1417" w:type="dxa"/>
            <w:vAlign w:val="center"/>
          </w:tcPr>
          <w:p w:rsidR="00706EEB" w:rsidRPr="00706EEB" w:rsidRDefault="00D74A18" w:rsidP="004642AE">
            <w:pPr>
              <w:jc w:val="center"/>
              <w:rPr>
                <w:rFonts w:asciiTheme="majorHAnsi" w:hAnsiTheme="majorHAnsi" w:cs="Arial"/>
              </w:rPr>
            </w:pPr>
            <w:r>
              <w:rPr>
                <w:rFonts w:asciiTheme="majorHAnsi" w:hAnsiTheme="majorHAnsi" w:cs="Arial"/>
              </w:rPr>
              <w:t>2018</w:t>
            </w:r>
            <w:r w:rsidR="00706EEB" w:rsidRPr="00706EEB">
              <w:rPr>
                <w:rFonts w:asciiTheme="majorHAnsi" w:hAnsiTheme="majorHAnsi" w:cs="Arial"/>
              </w:rPr>
              <w:t xml:space="preserve"> – 2022 r.</w:t>
            </w:r>
          </w:p>
        </w:tc>
      </w:tr>
      <w:tr w:rsidR="00706EEB" w:rsidRPr="00706EEB" w:rsidTr="004642AE">
        <w:tc>
          <w:tcPr>
            <w:tcW w:w="709" w:type="dxa"/>
            <w:shd w:val="clear" w:color="auto" w:fill="D9D9D9" w:themeFill="background1" w:themeFillShade="D9"/>
          </w:tcPr>
          <w:p w:rsidR="00706EEB" w:rsidRPr="00706EEB" w:rsidRDefault="00706EEB" w:rsidP="004642AE">
            <w:pPr>
              <w:jc w:val="both"/>
              <w:rPr>
                <w:rFonts w:asciiTheme="majorHAnsi" w:hAnsiTheme="majorHAnsi" w:cs="Arial"/>
              </w:rPr>
            </w:pPr>
            <w:r w:rsidRPr="00706EEB">
              <w:rPr>
                <w:rFonts w:asciiTheme="majorHAnsi" w:hAnsiTheme="majorHAnsi" w:cs="Arial"/>
                <w:b/>
              </w:rPr>
              <w:t>Lp.</w:t>
            </w:r>
          </w:p>
        </w:tc>
        <w:tc>
          <w:tcPr>
            <w:tcW w:w="6946" w:type="dxa"/>
            <w:shd w:val="clear" w:color="auto" w:fill="D9D9D9" w:themeFill="background1" w:themeFillShade="D9"/>
          </w:tcPr>
          <w:p w:rsidR="00706EEB" w:rsidRPr="00706EEB" w:rsidRDefault="00706EEB" w:rsidP="004642AE">
            <w:pPr>
              <w:jc w:val="center"/>
              <w:rPr>
                <w:rFonts w:asciiTheme="majorHAnsi" w:hAnsiTheme="majorHAnsi" w:cs="Arial"/>
              </w:rPr>
            </w:pPr>
            <w:r w:rsidRPr="00706EEB">
              <w:rPr>
                <w:rFonts w:asciiTheme="majorHAnsi" w:hAnsiTheme="majorHAnsi" w:cs="Arial"/>
                <w:b/>
              </w:rPr>
              <w:t>CELE DŁUGOOKRESOWE</w:t>
            </w:r>
          </w:p>
        </w:tc>
        <w:tc>
          <w:tcPr>
            <w:tcW w:w="1417" w:type="dxa"/>
            <w:shd w:val="clear" w:color="auto" w:fill="D9D9D9" w:themeFill="background1" w:themeFillShade="D9"/>
            <w:vAlign w:val="center"/>
          </w:tcPr>
          <w:p w:rsidR="00706EEB" w:rsidRPr="00706EEB" w:rsidRDefault="00706EEB" w:rsidP="004642AE">
            <w:pPr>
              <w:jc w:val="center"/>
              <w:rPr>
                <w:rFonts w:asciiTheme="majorHAnsi" w:hAnsiTheme="majorHAnsi" w:cs="Arial"/>
              </w:rPr>
            </w:pPr>
            <w:r w:rsidRPr="00706EEB">
              <w:rPr>
                <w:rFonts w:asciiTheme="majorHAnsi" w:hAnsiTheme="majorHAnsi" w:cs="Arial"/>
                <w:b/>
              </w:rPr>
              <w:t>Termin realizacji</w:t>
            </w:r>
          </w:p>
        </w:tc>
      </w:tr>
      <w:tr w:rsidR="00706EEB" w:rsidRPr="00706EEB" w:rsidTr="004642AE">
        <w:tc>
          <w:tcPr>
            <w:tcW w:w="709" w:type="dxa"/>
          </w:tcPr>
          <w:p w:rsidR="00706EEB" w:rsidRPr="00706EEB" w:rsidRDefault="00706EEB" w:rsidP="004642AE">
            <w:pPr>
              <w:jc w:val="both"/>
              <w:rPr>
                <w:rFonts w:asciiTheme="majorHAnsi" w:hAnsiTheme="majorHAnsi" w:cs="Arial"/>
              </w:rPr>
            </w:pPr>
            <w:r w:rsidRPr="00706EEB">
              <w:rPr>
                <w:rFonts w:asciiTheme="majorHAnsi" w:hAnsiTheme="majorHAnsi" w:cs="Arial"/>
              </w:rPr>
              <w:t>1</w:t>
            </w:r>
          </w:p>
        </w:tc>
        <w:tc>
          <w:tcPr>
            <w:tcW w:w="6946" w:type="dxa"/>
          </w:tcPr>
          <w:p w:rsidR="00706EEB" w:rsidRPr="00706EEB" w:rsidRDefault="00706EEB" w:rsidP="004642AE">
            <w:pPr>
              <w:jc w:val="both"/>
              <w:rPr>
                <w:rFonts w:asciiTheme="majorHAnsi" w:hAnsiTheme="majorHAnsi" w:cs="Arial"/>
              </w:rPr>
            </w:pPr>
            <w:r w:rsidRPr="00706EEB">
              <w:rPr>
                <w:rFonts w:asciiTheme="majorHAnsi" w:hAnsiTheme="majorHAnsi" w:cs="Arial"/>
              </w:rPr>
              <w:t>Monitorowanie i stała a</w:t>
            </w:r>
            <w:r w:rsidR="00F53FC2">
              <w:rPr>
                <w:rFonts w:asciiTheme="majorHAnsi" w:hAnsiTheme="majorHAnsi" w:cs="Arial"/>
              </w:rPr>
              <w:t>ktualizacja danych zawartych w Bazie A</w:t>
            </w:r>
            <w:r w:rsidRPr="00706EEB">
              <w:rPr>
                <w:rFonts w:asciiTheme="majorHAnsi" w:hAnsiTheme="majorHAnsi" w:cs="Arial"/>
              </w:rPr>
              <w:t>zbestowej oraz na podkładach mapowych w postaci warstwy .</w:t>
            </w:r>
            <w:proofErr w:type="spellStart"/>
            <w:r w:rsidRPr="00706EEB">
              <w:rPr>
                <w:rFonts w:asciiTheme="majorHAnsi" w:hAnsiTheme="majorHAnsi" w:cs="Arial"/>
              </w:rPr>
              <w:t>shp</w:t>
            </w:r>
            <w:proofErr w:type="spellEnd"/>
          </w:p>
        </w:tc>
        <w:tc>
          <w:tcPr>
            <w:tcW w:w="1417" w:type="dxa"/>
            <w:vAlign w:val="center"/>
          </w:tcPr>
          <w:p w:rsidR="00706EEB" w:rsidRPr="00706EEB" w:rsidRDefault="00706EEB" w:rsidP="004642AE">
            <w:pPr>
              <w:jc w:val="center"/>
              <w:rPr>
                <w:rFonts w:asciiTheme="majorHAnsi" w:hAnsiTheme="majorHAnsi" w:cs="Arial"/>
              </w:rPr>
            </w:pPr>
            <w:r w:rsidRPr="00706EEB">
              <w:rPr>
                <w:rFonts w:asciiTheme="majorHAnsi" w:hAnsiTheme="majorHAnsi" w:cs="Arial"/>
              </w:rPr>
              <w:t>2023 – 2032 r.</w:t>
            </w:r>
          </w:p>
        </w:tc>
      </w:tr>
      <w:tr w:rsidR="00706EEB" w:rsidRPr="00706EEB" w:rsidTr="004642AE">
        <w:tc>
          <w:tcPr>
            <w:tcW w:w="709" w:type="dxa"/>
          </w:tcPr>
          <w:p w:rsidR="00706EEB" w:rsidRPr="00706EEB" w:rsidRDefault="00706EEB" w:rsidP="004642AE">
            <w:pPr>
              <w:jc w:val="both"/>
              <w:rPr>
                <w:rFonts w:asciiTheme="majorHAnsi" w:hAnsiTheme="majorHAnsi" w:cs="Arial"/>
              </w:rPr>
            </w:pPr>
            <w:r w:rsidRPr="00706EEB">
              <w:rPr>
                <w:rFonts w:asciiTheme="majorHAnsi" w:hAnsiTheme="majorHAnsi" w:cs="Arial"/>
              </w:rPr>
              <w:t>2</w:t>
            </w:r>
          </w:p>
        </w:tc>
        <w:tc>
          <w:tcPr>
            <w:tcW w:w="6946" w:type="dxa"/>
          </w:tcPr>
          <w:p w:rsidR="00706EEB" w:rsidRPr="00706EEB" w:rsidRDefault="00706EEB" w:rsidP="004642AE">
            <w:pPr>
              <w:jc w:val="both"/>
              <w:rPr>
                <w:rFonts w:asciiTheme="majorHAnsi" w:hAnsiTheme="majorHAnsi" w:cs="Arial"/>
              </w:rPr>
            </w:pPr>
            <w:r w:rsidRPr="00706EEB">
              <w:rPr>
                <w:rFonts w:asciiTheme="majorHAnsi" w:hAnsiTheme="majorHAnsi" w:cs="Arial"/>
                <w:bCs/>
                <w:szCs w:val="26"/>
              </w:rPr>
              <w:t>Aktualizacja Programu w przypadku znaczących zmian w legislacji, finansowaniu lub zasadach realizacji (zalecane co 5 lat)</w:t>
            </w:r>
          </w:p>
        </w:tc>
        <w:tc>
          <w:tcPr>
            <w:tcW w:w="1417" w:type="dxa"/>
            <w:vAlign w:val="center"/>
          </w:tcPr>
          <w:p w:rsidR="00706EEB" w:rsidRPr="00706EEB" w:rsidRDefault="00706EEB" w:rsidP="004642AE">
            <w:pPr>
              <w:jc w:val="center"/>
              <w:rPr>
                <w:rFonts w:asciiTheme="majorHAnsi" w:hAnsiTheme="majorHAnsi" w:cs="Arial"/>
              </w:rPr>
            </w:pPr>
            <w:r w:rsidRPr="00706EEB">
              <w:rPr>
                <w:rFonts w:asciiTheme="majorHAnsi" w:hAnsiTheme="majorHAnsi" w:cs="Arial"/>
              </w:rPr>
              <w:t>2023 – 2032 r.</w:t>
            </w:r>
          </w:p>
        </w:tc>
      </w:tr>
      <w:tr w:rsidR="00706EEB" w:rsidRPr="00706EEB" w:rsidTr="004642AE">
        <w:tc>
          <w:tcPr>
            <w:tcW w:w="709" w:type="dxa"/>
          </w:tcPr>
          <w:p w:rsidR="00706EEB" w:rsidRPr="00706EEB" w:rsidRDefault="00706EEB" w:rsidP="004642AE">
            <w:pPr>
              <w:jc w:val="both"/>
              <w:rPr>
                <w:rFonts w:asciiTheme="majorHAnsi" w:hAnsiTheme="majorHAnsi" w:cs="Arial"/>
              </w:rPr>
            </w:pPr>
            <w:r w:rsidRPr="00706EEB">
              <w:rPr>
                <w:rFonts w:asciiTheme="majorHAnsi" w:hAnsiTheme="majorHAnsi" w:cs="Arial"/>
              </w:rPr>
              <w:t>3</w:t>
            </w:r>
          </w:p>
        </w:tc>
        <w:tc>
          <w:tcPr>
            <w:tcW w:w="6946" w:type="dxa"/>
          </w:tcPr>
          <w:p w:rsidR="00706EEB" w:rsidRPr="00706EEB" w:rsidRDefault="00706EEB" w:rsidP="004642AE">
            <w:pPr>
              <w:jc w:val="both"/>
              <w:rPr>
                <w:rFonts w:asciiTheme="majorHAnsi" w:hAnsiTheme="majorHAnsi" w:cs="Arial"/>
              </w:rPr>
            </w:pPr>
            <w:r w:rsidRPr="00706EEB">
              <w:rPr>
                <w:rFonts w:asciiTheme="majorHAnsi" w:hAnsiTheme="majorHAnsi" w:cs="Arial"/>
                <w:bCs/>
                <w:szCs w:val="26"/>
              </w:rPr>
              <w:t xml:space="preserve">Stałe podnoszenie świadomości mieszkańców i innych podmiotów z terenu </w:t>
            </w:r>
            <w:r w:rsidR="00C40BA6">
              <w:rPr>
                <w:rFonts w:asciiTheme="majorHAnsi" w:hAnsiTheme="majorHAnsi" w:cs="Arial"/>
                <w:bCs/>
                <w:szCs w:val="26"/>
              </w:rPr>
              <w:t xml:space="preserve">gminy </w:t>
            </w:r>
            <w:r w:rsidRPr="00706EEB">
              <w:rPr>
                <w:rFonts w:asciiTheme="majorHAnsi" w:hAnsiTheme="majorHAnsi" w:cs="Arial"/>
                <w:bCs/>
                <w:szCs w:val="26"/>
              </w:rPr>
              <w:t xml:space="preserve">  w zakresie szkodliwości azbestu dla zdrowia ludzkiego oraz w zakresie bezpiecznego postępowania z azbestem</w:t>
            </w:r>
          </w:p>
        </w:tc>
        <w:tc>
          <w:tcPr>
            <w:tcW w:w="1417" w:type="dxa"/>
            <w:vAlign w:val="center"/>
          </w:tcPr>
          <w:p w:rsidR="00706EEB" w:rsidRPr="00706EEB" w:rsidRDefault="00706EEB" w:rsidP="004642AE">
            <w:pPr>
              <w:jc w:val="center"/>
              <w:rPr>
                <w:rFonts w:asciiTheme="majorHAnsi" w:hAnsiTheme="majorHAnsi" w:cs="Arial"/>
              </w:rPr>
            </w:pPr>
            <w:r w:rsidRPr="00706EEB">
              <w:rPr>
                <w:rFonts w:asciiTheme="majorHAnsi" w:hAnsiTheme="majorHAnsi" w:cs="Arial"/>
              </w:rPr>
              <w:t>2023 – 2032 r.</w:t>
            </w:r>
          </w:p>
        </w:tc>
      </w:tr>
      <w:tr w:rsidR="00706EEB" w:rsidRPr="00706EEB" w:rsidTr="004642AE">
        <w:tc>
          <w:tcPr>
            <w:tcW w:w="709" w:type="dxa"/>
          </w:tcPr>
          <w:p w:rsidR="00706EEB" w:rsidRPr="00706EEB" w:rsidRDefault="00706EEB" w:rsidP="004642AE">
            <w:pPr>
              <w:jc w:val="both"/>
              <w:rPr>
                <w:rFonts w:asciiTheme="majorHAnsi" w:hAnsiTheme="majorHAnsi" w:cs="Arial"/>
              </w:rPr>
            </w:pPr>
            <w:r w:rsidRPr="00706EEB">
              <w:rPr>
                <w:rFonts w:asciiTheme="majorHAnsi" w:hAnsiTheme="majorHAnsi" w:cs="Arial"/>
              </w:rPr>
              <w:t>4</w:t>
            </w:r>
          </w:p>
        </w:tc>
        <w:tc>
          <w:tcPr>
            <w:tcW w:w="6946" w:type="dxa"/>
          </w:tcPr>
          <w:p w:rsidR="00706EEB" w:rsidRPr="00706EEB" w:rsidRDefault="00706EEB" w:rsidP="004642AE">
            <w:pPr>
              <w:jc w:val="both"/>
              <w:rPr>
                <w:rFonts w:asciiTheme="majorHAnsi" w:hAnsiTheme="majorHAnsi" w:cs="Arial"/>
              </w:rPr>
            </w:pPr>
            <w:r w:rsidRPr="00706EEB">
              <w:rPr>
                <w:rFonts w:asciiTheme="majorHAnsi" w:hAnsiTheme="majorHAnsi" w:cs="Arial"/>
                <w:bCs/>
                <w:szCs w:val="26"/>
              </w:rPr>
              <w:t>Pozyskanie funduszy na realizację Programu z różnych źródeł zewnętrznych</w:t>
            </w:r>
          </w:p>
        </w:tc>
        <w:tc>
          <w:tcPr>
            <w:tcW w:w="1417" w:type="dxa"/>
            <w:vAlign w:val="center"/>
          </w:tcPr>
          <w:p w:rsidR="00706EEB" w:rsidRPr="00706EEB" w:rsidRDefault="00706EEB" w:rsidP="004642AE">
            <w:pPr>
              <w:jc w:val="center"/>
              <w:rPr>
                <w:rFonts w:asciiTheme="majorHAnsi" w:hAnsiTheme="majorHAnsi" w:cs="Arial"/>
              </w:rPr>
            </w:pPr>
            <w:r w:rsidRPr="00706EEB">
              <w:rPr>
                <w:rFonts w:asciiTheme="majorHAnsi" w:hAnsiTheme="majorHAnsi" w:cs="Arial"/>
              </w:rPr>
              <w:t>2023 – 2032 r.</w:t>
            </w:r>
          </w:p>
        </w:tc>
      </w:tr>
      <w:tr w:rsidR="00706EEB" w:rsidRPr="00706EEB" w:rsidTr="004642AE">
        <w:tc>
          <w:tcPr>
            <w:tcW w:w="709" w:type="dxa"/>
          </w:tcPr>
          <w:p w:rsidR="00706EEB" w:rsidRPr="00706EEB" w:rsidRDefault="00706EEB" w:rsidP="004642AE">
            <w:pPr>
              <w:jc w:val="both"/>
              <w:rPr>
                <w:rFonts w:asciiTheme="majorHAnsi" w:hAnsiTheme="majorHAnsi" w:cs="Arial"/>
              </w:rPr>
            </w:pPr>
            <w:r w:rsidRPr="00706EEB">
              <w:rPr>
                <w:rFonts w:asciiTheme="majorHAnsi" w:hAnsiTheme="majorHAnsi" w:cs="Arial"/>
              </w:rPr>
              <w:t>5</w:t>
            </w:r>
          </w:p>
        </w:tc>
        <w:tc>
          <w:tcPr>
            <w:tcW w:w="6946" w:type="dxa"/>
          </w:tcPr>
          <w:p w:rsidR="00706EEB" w:rsidRPr="00706EEB" w:rsidRDefault="00706EEB" w:rsidP="004642AE">
            <w:pPr>
              <w:jc w:val="both"/>
              <w:rPr>
                <w:rFonts w:asciiTheme="majorHAnsi" w:hAnsiTheme="majorHAnsi" w:cs="Arial"/>
              </w:rPr>
            </w:pPr>
            <w:r w:rsidRPr="00706EEB">
              <w:rPr>
                <w:rFonts w:asciiTheme="majorHAnsi" w:hAnsiTheme="majorHAnsi" w:cs="Arial"/>
                <w:bCs/>
                <w:szCs w:val="26"/>
              </w:rPr>
              <w:t xml:space="preserve">Usuwanie wyrobów zawierających azbest znajdujących się na terenie </w:t>
            </w:r>
            <w:r w:rsidR="00C40BA6">
              <w:rPr>
                <w:rFonts w:asciiTheme="majorHAnsi" w:hAnsiTheme="majorHAnsi" w:cs="Arial"/>
                <w:bCs/>
                <w:szCs w:val="26"/>
              </w:rPr>
              <w:t xml:space="preserve">gminy </w:t>
            </w:r>
            <w:r w:rsidRPr="00706EEB">
              <w:rPr>
                <w:rFonts w:asciiTheme="majorHAnsi" w:hAnsiTheme="majorHAnsi" w:cs="Arial"/>
                <w:bCs/>
                <w:szCs w:val="26"/>
              </w:rPr>
              <w:t xml:space="preserve"> – w pierwszej kolejności magazynowanych, zaklasyfikowanych do I stopnia pilności oraz na bieżąco wyrobów zgłaszanych przez mieszkańców do demontażu, transportu i utylizacji</w:t>
            </w:r>
          </w:p>
        </w:tc>
        <w:tc>
          <w:tcPr>
            <w:tcW w:w="1417" w:type="dxa"/>
            <w:vAlign w:val="center"/>
          </w:tcPr>
          <w:p w:rsidR="00706EEB" w:rsidRPr="00706EEB" w:rsidRDefault="00706EEB" w:rsidP="004642AE">
            <w:pPr>
              <w:jc w:val="center"/>
              <w:rPr>
                <w:rFonts w:asciiTheme="majorHAnsi" w:hAnsiTheme="majorHAnsi" w:cs="Arial"/>
              </w:rPr>
            </w:pPr>
            <w:r w:rsidRPr="00706EEB">
              <w:rPr>
                <w:rFonts w:asciiTheme="majorHAnsi" w:hAnsiTheme="majorHAnsi" w:cs="Arial"/>
              </w:rPr>
              <w:t>2023 – 2032 r.</w:t>
            </w:r>
          </w:p>
        </w:tc>
      </w:tr>
      <w:tr w:rsidR="00706EEB" w:rsidRPr="00706EEB" w:rsidTr="004642AE">
        <w:tc>
          <w:tcPr>
            <w:tcW w:w="709" w:type="dxa"/>
          </w:tcPr>
          <w:p w:rsidR="00706EEB" w:rsidRPr="00706EEB" w:rsidRDefault="00706EEB" w:rsidP="004642AE">
            <w:pPr>
              <w:jc w:val="both"/>
              <w:rPr>
                <w:rFonts w:asciiTheme="majorHAnsi" w:hAnsiTheme="majorHAnsi" w:cs="Arial"/>
              </w:rPr>
            </w:pPr>
            <w:r w:rsidRPr="00706EEB">
              <w:rPr>
                <w:rFonts w:asciiTheme="majorHAnsi" w:hAnsiTheme="majorHAnsi" w:cs="Arial"/>
              </w:rPr>
              <w:t>6</w:t>
            </w:r>
          </w:p>
        </w:tc>
        <w:tc>
          <w:tcPr>
            <w:tcW w:w="6946" w:type="dxa"/>
          </w:tcPr>
          <w:p w:rsidR="00706EEB" w:rsidRPr="00706EEB" w:rsidRDefault="00D9057C" w:rsidP="004642AE">
            <w:pPr>
              <w:jc w:val="both"/>
              <w:rPr>
                <w:rFonts w:asciiTheme="majorHAnsi" w:hAnsiTheme="majorHAnsi" w:cs="Arial"/>
              </w:rPr>
            </w:pPr>
            <w:r>
              <w:rPr>
                <w:rFonts w:asciiTheme="majorHAnsi" w:hAnsiTheme="majorHAnsi" w:cs="Arial"/>
              </w:rPr>
              <w:t>Monitorowanie</w:t>
            </w:r>
            <w:r w:rsidR="005F700A" w:rsidRPr="00706EEB">
              <w:rPr>
                <w:rFonts w:asciiTheme="majorHAnsi" w:hAnsiTheme="majorHAnsi" w:cs="Arial"/>
              </w:rPr>
              <w:t xml:space="preserve"> skuteczności</w:t>
            </w:r>
            <w:r w:rsidR="005F700A">
              <w:rPr>
                <w:rFonts w:asciiTheme="majorHAnsi" w:hAnsiTheme="majorHAnsi" w:cs="Arial"/>
              </w:rPr>
              <w:t xml:space="preserve"> </w:t>
            </w:r>
            <w:r w:rsidR="005F700A" w:rsidRPr="00706EEB">
              <w:rPr>
                <w:rFonts w:asciiTheme="majorHAnsi" w:hAnsiTheme="majorHAnsi" w:cs="Arial"/>
              </w:rPr>
              <w:t>realizacji Programu</w:t>
            </w:r>
          </w:p>
        </w:tc>
        <w:tc>
          <w:tcPr>
            <w:tcW w:w="1417" w:type="dxa"/>
            <w:vAlign w:val="center"/>
          </w:tcPr>
          <w:p w:rsidR="00706EEB" w:rsidRPr="00706EEB" w:rsidRDefault="00706EEB" w:rsidP="004642AE">
            <w:pPr>
              <w:jc w:val="center"/>
              <w:rPr>
                <w:rFonts w:asciiTheme="majorHAnsi" w:hAnsiTheme="majorHAnsi" w:cs="Arial"/>
              </w:rPr>
            </w:pPr>
            <w:r w:rsidRPr="00706EEB">
              <w:rPr>
                <w:rFonts w:asciiTheme="majorHAnsi" w:hAnsiTheme="majorHAnsi" w:cs="Arial"/>
              </w:rPr>
              <w:t>2023 – 2032 r.</w:t>
            </w:r>
          </w:p>
        </w:tc>
      </w:tr>
    </w:tbl>
    <w:p w:rsidR="00706EEB" w:rsidRPr="00706EEB" w:rsidRDefault="00706EEB" w:rsidP="00706EEB">
      <w:pPr>
        <w:rPr>
          <w:rFonts w:asciiTheme="majorHAnsi" w:hAnsiTheme="majorHAnsi" w:cs="Arial"/>
          <w:b/>
          <w:sz w:val="32"/>
          <w:szCs w:val="36"/>
        </w:rPr>
      </w:pPr>
    </w:p>
    <w:p w:rsidR="00706EEB" w:rsidRPr="00706EEB" w:rsidRDefault="00706EEB" w:rsidP="00706EEB">
      <w:pPr>
        <w:spacing w:line="360" w:lineRule="auto"/>
        <w:ind w:firstLine="360"/>
        <w:jc w:val="both"/>
        <w:rPr>
          <w:rFonts w:asciiTheme="majorHAnsi" w:hAnsiTheme="majorHAnsi" w:cs="Arial"/>
          <w:szCs w:val="36"/>
        </w:rPr>
      </w:pPr>
      <w:r w:rsidRPr="00706EEB">
        <w:rPr>
          <w:rFonts w:asciiTheme="majorHAnsi" w:hAnsiTheme="majorHAnsi" w:cs="Arial"/>
          <w:szCs w:val="36"/>
        </w:rPr>
        <w:t xml:space="preserve">Pierwsze </w:t>
      </w:r>
      <w:r w:rsidR="00F53FC2">
        <w:rPr>
          <w:rFonts w:asciiTheme="majorHAnsi" w:hAnsiTheme="majorHAnsi" w:cs="Arial"/>
          <w:szCs w:val="36"/>
        </w:rPr>
        <w:t>trzy</w:t>
      </w:r>
      <w:r w:rsidRPr="00706EEB">
        <w:rPr>
          <w:rFonts w:asciiTheme="majorHAnsi" w:hAnsiTheme="majorHAnsi" w:cs="Arial"/>
          <w:szCs w:val="36"/>
        </w:rPr>
        <w:t xml:space="preserve"> cele z perspektyw</w:t>
      </w:r>
      <w:r w:rsidR="00290522">
        <w:rPr>
          <w:rFonts w:asciiTheme="majorHAnsi" w:hAnsiTheme="majorHAnsi" w:cs="Arial"/>
          <w:szCs w:val="36"/>
        </w:rPr>
        <w:t>y</w:t>
      </w:r>
      <w:r w:rsidRPr="00706EEB">
        <w:rPr>
          <w:rFonts w:asciiTheme="majorHAnsi" w:hAnsiTheme="majorHAnsi" w:cs="Arial"/>
          <w:szCs w:val="36"/>
        </w:rPr>
        <w:t xml:space="preserve"> krótkookresowej zostały już zrealizowane. Dzięki temu możliwe jest podjęcie następnych działań i monitoring realizacji całego Projektu. Wdrożenie wszystkich podstawowych założeń przyjętych w Programie pozwala na przyjęcie następującego tempa usuwania wyrobów zawierających azbest:</w:t>
      </w:r>
    </w:p>
    <w:p w:rsidR="00706EEB" w:rsidRDefault="00706EEB" w:rsidP="00F144CE">
      <w:pPr>
        <w:pStyle w:val="Akapitzlist"/>
        <w:spacing w:line="276" w:lineRule="auto"/>
        <w:ind w:left="0" w:firstLine="360"/>
        <w:jc w:val="both"/>
        <w:rPr>
          <w:rFonts w:asciiTheme="majorHAnsi" w:hAnsiTheme="majorHAnsi" w:cs="Arial"/>
          <w:szCs w:val="36"/>
        </w:rPr>
      </w:pPr>
      <w:bookmarkStart w:id="91" w:name="_Toc332891808"/>
      <w:bookmarkStart w:id="92" w:name="_Toc336556532"/>
    </w:p>
    <w:p w:rsidR="005F700A" w:rsidRDefault="005F700A" w:rsidP="00F144CE">
      <w:pPr>
        <w:pStyle w:val="Akapitzlist"/>
        <w:spacing w:line="276" w:lineRule="auto"/>
        <w:ind w:left="0" w:firstLine="360"/>
        <w:jc w:val="both"/>
        <w:rPr>
          <w:rFonts w:asciiTheme="majorHAnsi" w:hAnsiTheme="majorHAnsi" w:cs="Arial"/>
          <w:szCs w:val="36"/>
        </w:rPr>
      </w:pPr>
    </w:p>
    <w:p w:rsidR="00EB324E" w:rsidRDefault="00EB324E" w:rsidP="00F144CE">
      <w:pPr>
        <w:pStyle w:val="Akapitzlist"/>
        <w:spacing w:line="276" w:lineRule="auto"/>
        <w:ind w:left="0" w:firstLine="360"/>
        <w:jc w:val="both"/>
        <w:rPr>
          <w:rFonts w:asciiTheme="majorHAnsi" w:hAnsiTheme="majorHAnsi" w:cs="Arial"/>
          <w:szCs w:val="36"/>
        </w:rPr>
      </w:pPr>
    </w:p>
    <w:p w:rsidR="005F700A" w:rsidRDefault="005F700A" w:rsidP="00F144CE">
      <w:pPr>
        <w:pStyle w:val="Akapitzlist"/>
        <w:spacing w:line="276" w:lineRule="auto"/>
        <w:ind w:left="0" w:firstLine="360"/>
        <w:jc w:val="both"/>
        <w:rPr>
          <w:rFonts w:asciiTheme="majorHAnsi" w:hAnsiTheme="majorHAnsi" w:cs="Arial"/>
          <w:szCs w:val="36"/>
        </w:rPr>
      </w:pPr>
    </w:p>
    <w:p w:rsidR="00F53FC2" w:rsidRDefault="00F53FC2" w:rsidP="00F144CE">
      <w:pPr>
        <w:pStyle w:val="Akapitzlist"/>
        <w:spacing w:line="276" w:lineRule="auto"/>
        <w:ind w:left="0" w:firstLine="360"/>
        <w:jc w:val="both"/>
        <w:rPr>
          <w:rFonts w:asciiTheme="majorHAnsi" w:hAnsiTheme="majorHAnsi" w:cs="Arial"/>
          <w:szCs w:val="36"/>
        </w:rPr>
      </w:pPr>
    </w:p>
    <w:p w:rsidR="00965358" w:rsidRDefault="00965358" w:rsidP="00F144CE">
      <w:pPr>
        <w:pStyle w:val="Akapitzlist"/>
        <w:spacing w:line="276" w:lineRule="auto"/>
        <w:ind w:left="0" w:firstLine="360"/>
        <w:jc w:val="both"/>
        <w:rPr>
          <w:rFonts w:asciiTheme="majorHAnsi" w:hAnsiTheme="majorHAnsi" w:cs="Arial"/>
          <w:szCs w:val="36"/>
        </w:rPr>
      </w:pPr>
    </w:p>
    <w:p w:rsidR="00965358" w:rsidRPr="00706EEB" w:rsidRDefault="00965358" w:rsidP="00F144CE">
      <w:pPr>
        <w:pStyle w:val="Akapitzlist"/>
        <w:spacing w:line="276" w:lineRule="auto"/>
        <w:ind w:left="0" w:firstLine="360"/>
        <w:jc w:val="both"/>
        <w:rPr>
          <w:rFonts w:asciiTheme="majorHAnsi" w:hAnsiTheme="majorHAnsi" w:cs="Arial"/>
          <w:szCs w:val="36"/>
        </w:rPr>
      </w:pPr>
    </w:p>
    <w:p w:rsidR="00706EEB" w:rsidRPr="00706EEB" w:rsidRDefault="00706EEB" w:rsidP="00F144CE">
      <w:pPr>
        <w:pStyle w:val="Legenda"/>
        <w:spacing w:line="276" w:lineRule="auto"/>
        <w:jc w:val="both"/>
        <w:rPr>
          <w:rFonts w:asciiTheme="majorHAnsi" w:hAnsiTheme="majorHAnsi" w:cs="Arial"/>
          <w:b w:val="0"/>
          <w:color w:val="auto"/>
          <w:sz w:val="24"/>
          <w:szCs w:val="24"/>
        </w:rPr>
      </w:pPr>
      <w:bookmarkStart w:id="93" w:name="_Toc404690087"/>
      <w:bookmarkStart w:id="94" w:name="_Toc431847430"/>
      <w:r w:rsidRPr="00706EEB">
        <w:rPr>
          <w:rFonts w:asciiTheme="majorHAnsi" w:hAnsiTheme="majorHAnsi" w:cs="Arial"/>
          <w:color w:val="auto"/>
          <w:sz w:val="24"/>
          <w:szCs w:val="24"/>
        </w:rPr>
        <w:lastRenderedPageBreak/>
        <w:t xml:space="preserve">Tabela </w:t>
      </w:r>
      <w:r w:rsidR="002D56FA" w:rsidRPr="00706EEB">
        <w:rPr>
          <w:rFonts w:asciiTheme="majorHAnsi" w:hAnsiTheme="majorHAnsi" w:cs="Arial"/>
          <w:color w:val="auto"/>
          <w:sz w:val="24"/>
          <w:szCs w:val="24"/>
        </w:rPr>
        <w:fldChar w:fldCharType="begin"/>
      </w:r>
      <w:r w:rsidRPr="00706EEB">
        <w:rPr>
          <w:rFonts w:asciiTheme="majorHAnsi" w:hAnsiTheme="majorHAnsi" w:cs="Arial"/>
          <w:color w:val="auto"/>
          <w:sz w:val="24"/>
          <w:szCs w:val="24"/>
        </w:rPr>
        <w:instrText xml:space="preserve"> SEQ Tabela \* ARABIC </w:instrText>
      </w:r>
      <w:r w:rsidR="002D56FA" w:rsidRPr="00706EEB">
        <w:rPr>
          <w:rFonts w:asciiTheme="majorHAnsi" w:hAnsiTheme="majorHAnsi" w:cs="Arial"/>
          <w:color w:val="auto"/>
          <w:sz w:val="24"/>
          <w:szCs w:val="24"/>
        </w:rPr>
        <w:fldChar w:fldCharType="separate"/>
      </w:r>
      <w:r w:rsidR="005E66E8">
        <w:rPr>
          <w:rFonts w:asciiTheme="majorHAnsi" w:hAnsiTheme="majorHAnsi" w:cs="Arial"/>
          <w:noProof/>
          <w:color w:val="auto"/>
          <w:sz w:val="24"/>
          <w:szCs w:val="24"/>
        </w:rPr>
        <w:t>12</w:t>
      </w:r>
      <w:r w:rsidR="002D56FA" w:rsidRPr="00706EEB">
        <w:rPr>
          <w:rFonts w:asciiTheme="majorHAnsi" w:hAnsiTheme="majorHAnsi" w:cs="Arial"/>
          <w:color w:val="auto"/>
          <w:sz w:val="24"/>
          <w:szCs w:val="24"/>
        </w:rPr>
        <w:fldChar w:fldCharType="end"/>
      </w:r>
      <w:r w:rsidRPr="00706EEB">
        <w:rPr>
          <w:rFonts w:asciiTheme="majorHAnsi" w:hAnsiTheme="majorHAnsi" w:cs="Arial"/>
          <w:color w:val="auto"/>
          <w:sz w:val="24"/>
          <w:szCs w:val="24"/>
        </w:rPr>
        <w:t xml:space="preserve"> </w:t>
      </w:r>
      <w:r w:rsidRPr="00706EEB">
        <w:rPr>
          <w:rFonts w:asciiTheme="majorHAnsi" w:hAnsiTheme="majorHAnsi" w:cs="Arial"/>
          <w:b w:val="0"/>
          <w:color w:val="auto"/>
          <w:sz w:val="24"/>
          <w:szCs w:val="24"/>
        </w:rPr>
        <w:t>Prognozowane tempo usuwania wyrobów zawierających azbest</w:t>
      </w:r>
      <w:bookmarkEnd w:id="91"/>
      <w:bookmarkEnd w:id="92"/>
      <w:bookmarkEnd w:id="93"/>
      <w:r w:rsidR="00E802F0">
        <w:rPr>
          <w:rFonts w:asciiTheme="majorHAnsi" w:hAnsiTheme="majorHAnsi" w:cs="Arial"/>
          <w:b w:val="0"/>
          <w:color w:val="auto"/>
          <w:sz w:val="24"/>
          <w:szCs w:val="24"/>
        </w:rPr>
        <w:t xml:space="preserve"> (opracowanie własne na podstawie wyników inwentaryzacji wyrobów zawierających azbest z terenu </w:t>
      </w:r>
      <w:r w:rsidR="00F36552">
        <w:rPr>
          <w:rFonts w:asciiTheme="majorHAnsi" w:hAnsiTheme="majorHAnsi" w:cs="Arial"/>
          <w:b w:val="0"/>
          <w:color w:val="auto"/>
          <w:sz w:val="24"/>
          <w:szCs w:val="24"/>
        </w:rPr>
        <w:t xml:space="preserve">Gminy </w:t>
      </w:r>
      <w:r w:rsidR="002F54E0">
        <w:rPr>
          <w:rFonts w:asciiTheme="majorHAnsi" w:hAnsiTheme="majorHAnsi" w:cs="Arial"/>
          <w:b w:val="0"/>
          <w:color w:val="auto"/>
          <w:sz w:val="24"/>
          <w:szCs w:val="24"/>
        </w:rPr>
        <w:t>Łączna</w:t>
      </w:r>
      <w:r w:rsidR="00E802F0">
        <w:rPr>
          <w:rFonts w:asciiTheme="majorHAnsi" w:hAnsiTheme="majorHAnsi" w:cs="Arial"/>
          <w:b w:val="0"/>
          <w:color w:val="auto"/>
          <w:sz w:val="24"/>
          <w:szCs w:val="24"/>
        </w:rPr>
        <w:t>)</w:t>
      </w:r>
      <w:bookmarkEnd w:id="94"/>
    </w:p>
    <w:tbl>
      <w:tblPr>
        <w:tblW w:w="8872" w:type="dxa"/>
        <w:tblInd w:w="55" w:type="dxa"/>
        <w:tblCellMar>
          <w:left w:w="70" w:type="dxa"/>
          <w:right w:w="70" w:type="dxa"/>
        </w:tblCellMar>
        <w:tblLook w:val="04A0" w:firstRow="1" w:lastRow="0" w:firstColumn="1" w:lastColumn="0" w:noHBand="0" w:noVBand="1"/>
      </w:tblPr>
      <w:tblGrid>
        <w:gridCol w:w="2330"/>
        <w:gridCol w:w="2724"/>
        <w:gridCol w:w="953"/>
        <w:gridCol w:w="1317"/>
        <w:gridCol w:w="1548"/>
      </w:tblGrid>
      <w:tr w:rsidR="00706EEB" w:rsidRPr="00706EEB" w:rsidTr="00763541">
        <w:trPr>
          <w:trHeight w:val="1175"/>
        </w:trPr>
        <w:tc>
          <w:tcPr>
            <w:tcW w:w="233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706EEB" w:rsidRPr="00706EEB" w:rsidRDefault="00706EEB" w:rsidP="004F2906">
            <w:pPr>
              <w:jc w:val="center"/>
              <w:rPr>
                <w:rFonts w:ascii="Cambria" w:hAnsi="Cambria"/>
                <w:b/>
                <w:bCs/>
              </w:rPr>
            </w:pPr>
            <w:r w:rsidRPr="00706EEB">
              <w:rPr>
                <w:rFonts w:ascii="Cambria" w:hAnsi="Cambria"/>
                <w:b/>
                <w:bCs/>
                <w:sz w:val="22"/>
                <w:szCs w:val="22"/>
              </w:rPr>
              <w:t>ETAP HARMONOGRAMU</w:t>
            </w:r>
          </w:p>
        </w:tc>
        <w:tc>
          <w:tcPr>
            <w:tcW w:w="2724"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706EEB" w:rsidRPr="00706EEB" w:rsidRDefault="00706EEB" w:rsidP="004F2906">
            <w:pPr>
              <w:jc w:val="center"/>
              <w:rPr>
                <w:rFonts w:ascii="Cambria" w:hAnsi="Cambria"/>
                <w:b/>
                <w:bCs/>
              </w:rPr>
            </w:pPr>
            <w:r w:rsidRPr="00706EEB">
              <w:rPr>
                <w:rFonts w:ascii="Cambria" w:hAnsi="Cambria"/>
                <w:b/>
                <w:bCs/>
                <w:sz w:val="22"/>
                <w:szCs w:val="22"/>
              </w:rPr>
              <w:t>PROGNOZOWANA ILOŚĆ USUNIĘTYCH WYROBÓW [%]</w:t>
            </w:r>
          </w:p>
        </w:tc>
        <w:tc>
          <w:tcPr>
            <w:tcW w:w="953"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706EEB" w:rsidRPr="00706EEB" w:rsidRDefault="00706EEB" w:rsidP="004F2906">
            <w:pPr>
              <w:jc w:val="center"/>
              <w:rPr>
                <w:rFonts w:ascii="Cambria" w:hAnsi="Cambria"/>
                <w:b/>
                <w:bCs/>
              </w:rPr>
            </w:pPr>
            <w:r w:rsidRPr="00706EEB">
              <w:rPr>
                <w:rFonts w:ascii="Cambria" w:hAnsi="Cambria"/>
                <w:b/>
                <w:bCs/>
                <w:sz w:val="22"/>
                <w:szCs w:val="22"/>
              </w:rPr>
              <w:t>ROK</w:t>
            </w:r>
          </w:p>
        </w:tc>
        <w:tc>
          <w:tcPr>
            <w:tcW w:w="2865" w:type="dxa"/>
            <w:gridSpan w:val="2"/>
            <w:tcBorders>
              <w:top w:val="single" w:sz="8" w:space="0" w:color="auto"/>
              <w:left w:val="nil"/>
              <w:bottom w:val="single" w:sz="8" w:space="0" w:color="auto"/>
              <w:right w:val="single" w:sz="8" w:space="0" w:color="000000"/>
            </w:tcBorders>
            <w:shd w:val="clear" w:color="auto" w:fill="auto"/>
            <w:vAlign w:val="center"/>
            <w:hideMark/>
          </w:tcPr>
          <w:p w:rsidR="00706EEB" w:rsidRPr="00706EEB" w:rsidRDefault="00706EEB" w:rsidP="004F2906">
            <w:pPr>
              <w:jc w:val="center"/>
              <w:rPr>
                <w:rFonts w:ascii="Cambria" w:hAnsi="Cambria"/>
                <w:b/>
                <w:bCs/>
              </w:rPr>
            </w:pPr>
            <w:r w:rsidRPr="00706EEB">
              <w:rPr>
                <w:rFonts w:ascii="Cambria" w:hAnsi="Cambria"/>
                <w:b/>
                <w:bCs/>
                <w:sz w:val="22"/>
                <w:szCs w:val="22"/>
              </w:rPr>
              <w:t>PROGNOZOWA ILOŚĆ WYROBÓW USUWANYCH W KOLEJNYCH LATACH</w:t>
            </w:r>
          </w:p>
        </w:tc>
      </w:tr>
      <w:tr w:rsidR="00706EEB" w:rsidRPr="00706EEB" w:rsidTr="005F700A">
        <w:trPr>
          <w:trHeight w:val="59"/>
        </w:trPr>
        <w:tc>
          <w:tcPr>
            <w:tcW w:w="2330" w:type="dxa"/>
            <w:vMerge/>
            <w:tcBorders>
              <w:top w:val="single" w:sz="8" w:space="0" w:color="auto"/>
              <w:left w:val="single" w:sz="8" w:space="0" w:color="auto"/>
              <w:bottom w:val="single" w:sz="8" w:space="0" w:color="000000"/>
              <w:right w:val="single" w:sz="8" w:space="0" w:color="auto"/>
            </w:tcBorders>
            <w:vAlign w:val="center"/>
            <w:hideMark/>
          </w:tcPr>
          <w:p w:rsidR="00706EEB" w:rsidRPr="00706EEB" w:rsidRDefault="00706EEB" w:rsidP="004642AE">
            <w:pPr>
              <w:rPr>
                <w:rFonts w:ascii="Cambria" w:hAnsi="Cambria"/>
                <w:b/>
                <w:bCs/>
              </w:rPr>
            </w:pPr>
          </w:p>
        </w:tc>
        <w:tc>
          <w:tcPr>
            <w:tcW w:w="2724" w:type="dxa"/>
            <w:vMerge/>
            <w:tcBorders>
              <w:top w:val="single" w:sz="8" w:space="0" w:color="auto"/>
              <w:left w:val="single" w:sz="8" w:space="0" w:color="auto"/>
              <w:bottom w:val="single" w:sz="8" w:space="0" w:color="000000"/>
              <w:right w:val="single" w:sz="8" w:space="0" w:color="auto"/>
            </w:tcBorders>
            <w:vAlign w:val="center"/>
            <w:hideMark/>
          </w:tcPr>
          <w:p w:rsidR="00706EEB" w:rsidRPr="00706EEB" w:rsidRDefault="00706EEB" w:rsidP="004642AE">
            <w:pPr>
              <w:rPr>
                <w:rFonts w:ascii="Cambria" w:hAnsi="Cambria"/>
                <w:b/>
                <w:bCs/>
              </w:rPr>
            </w:pPr>
          </w:p>
        </w:tc>
        <w:tc>
          <w:tcPr>
            <w:tcW w:w="953" w:type="dxa"/>
            <w:vMerge/>
            <w:tcBorders>
              <w:top w:val="single" w:sz="8" w:space="0" w:color="auto"/>
              <w:left w:val="single" w:sz="8" w:space="0" w:color="auto"/>
              <w:bottom w:val="single" w:sz="8" w:space="0" w:color="000000"/>
              <w:right w:val="single" w:sz="8" w:space="0" w:color="auto"/>
            </w:tcBorders>
            <w:vAlign w:val="center"/>
            <w:hideMark/>
          </w:tcPr>
          <w:p w:rsidR="00706EEB" w:rsidRPr="00706EEB" w:rsidRDefault="00706EEB" w:rsidP="004642AE">
            <w:pPr>
              <w:rPr>
                <w:rFonts w:ascii="Cambria" w:hAnsi="Cambria"/>
                <w:b/>
                <w:bCs/>
              </w:rPr>
            </w:pPr>
          </w:p>
        </w:tc>
        <w:tc>
          <w:tcPr>
            <w:tcW w:w="1317" w:type="dxa"/>
            <w:tcBorders>
              <w:top w:val="nil"/>
              <w:left w:val="nil"/>
              <w:bottom w:val="single" w:sz="8" w:space="0" w:color="auto"/>
              <w:right w:val="single" w:sz="8" w:space="0" w:color="auto"/>
            </w:tcBorders>
            <w:shd w:val="clear" w:color="auto" w:fill="auto"/>
            <w:hideMark/>
          </w:tcPr>
          <w:p w:rsidR="00706EEB" w:rsidRPr="00706EEB" w:rsidRDefault="00706EEB" w:rsidP="004642AE">
            <w:pPr>
              <w:jc w:val="center"/>
              <w:rPr>
                <w:rFonts w:ascii="Cambria" w:hAnsi="Cambria"/>
                <w:b/>
                <w:bCs/>
              </w:rPr>
            </w:pPr>
            <w:r w:rsidRPr="00706EEB">
              <w:rPr>
                <w:rFonts w:ascii="Cambria" w:hAnsi="Cambria"/>
                <w:b/>
                <w:bCs/>
                <w:sz w:val="22"/>
                <w:szCs w:val="22"/>
              </w:rPr>
              <w:t>%</w:t>
            </w:r>
          </w:p>
        </w:tc>
        <w:tc>
          <w:tcPr>
            <w:tcW w:w="1548" w:type="dxa"/>
            <w:tcBorders>
              <w:top w:val="nil"/>
              <w:left w:val="nil"/>
              <w:bottom w:val="single" w:sz="8" w:space="0" w:color="auto"/>
              <w:right w:val="single" w:sz="8" w:space="0" w:color="auto"/>
            </w:tcBorders>
            <w:shd w:val="clear" w:color="auto" w:fill="auto"/>
            <w:hideMark/>
          </w:tcPr>
          <w:p w:rsidR="00706EEB" w:rsidRPr="00706EEB" w:rsidRDefault="00706EEB" w:rsidP="004642AE">
            <w:pPr>
              <w:jc w:val="center"/>
              <w:rPr>
                <w:rFonts w:ascii="Cambria" w:hAnsi="Cambria"/>
                <w:b/>
                <w:bCs/>
              </w:rPr>
            </w:pPr>
            <w:r w:rsidRPr="00706EEB">
              <w:rPr>
                <w:rFonts w:ascii="Cambria" w:hAnsi="Cambria"/>
                <w:b/>
                <w:bCs/>
                <w:sz w:val="22"/>
                <w:szCs w:val="22"/>
              </w:rPr>
              <w:t>Mg</w:t>
            </w:r>
          </w:p>
        </w:tc>
      </w:tr>
      <w:tr w:rsidR="007D46F7" w:rsidRPr="003D006B" w:rsidTr="007D46F7">
        <w:trPr>
          <w:trHeight w:val="371"/>
        </w:trPr>
        <w:tc>
          <w:tcPr>
            <w:tcW w:w="2330" w:type="dxa"/>
            <w:vMerge w:val="restart"/>
            <w:tcBorders>
              <w:top w:val="nil"/>
              <w:left w:val="single" w:sz="8" w:space="0" w:color="auto"/>
              <w:bottom w:val="single" w:sz="8" w:space="0" w:color="auto"/>
              <w:right w:val="single" w:sz="8" w:space="0" w:color="auto"/>
            </w:tcBorders>
            <w:shd w:val="clear" w:color="auto" w:fill="auto"/>
            <w:noWrap/>
            <w:vAlign w:val="center"/>
            <w:hideMark/>
          </w:tcPr>
          <w:p w:rsidR="007D46F7" w:rsidRPr="00706EEB" w:rsidRDefault="007D46F7" w:rsidP="004642AE">
            <w:pPr>
              <w:jc w:val="center"/>
              <w:rPr>
                <w:rFonts w:ascii="Calibri" w:hAnsi="Calibri"/>
                <w:b/>
                <w:bCs/>
                <w:sz w:val="32"/>
                <w:szCs w:val="32"/>
              </w:rPr>
            </w:pPr>
            <w:r w:rsidRPr="00706EEB">
              <w:rPr>
                <w:rFonts w:ascii="Calibri" w:hAnsi="Calibri"/>
                <w:b/>
                <w:bCs/>
                <w:sz w:val="32"/>
                <w:szCs w:val="32"/>
              </w:rPr>
              <w:t>I</w:t>
            </w:r>
          </w:p>
        </w:tc>
        <w:tc>
          <w:tcPr>
            <w:tcW w:w="2724" w:type="dxa"/>
            <w:vMerge w:val="restart"/>
            <w:tcBorders>
              <w:top w:val="nil"/>
              <w:left w:val="single" w:sz="8" w:space="0" w:color="auto"/>
              <w:bottom w:val="single" w:sz="8" w:space="0" w:color="auto"/>
              <w:right w:val="single" w:sz="8" w:space="0" w:color="auto"/>
            </w:tcBorders>
            <w:shd w:val="clear" w:color="auto" w:fill="auto"/>
            <w:noWrap/>
            <w:vAlign w:val="center"/>
            <w:hideMark/>
          </w:tcPr>
          <w:p w:rsidR="007D46F7" w:rsidRPr="00706EEB" w:rsidRDefault="007D46F7" w:rsidP="004642AE">
            <w:pPr>
              <w:jc w:val="center"/>
              <w:rPr>
                <w:rFonts w:ascii="Calibri" w:hAnsi="Calibri"/>
                <w:b/>
                <w:bCs/>
                <w:sz w:val="32"/>
                <w:szCs w:val="32"/>
              </w:rPr>
            </w:pPr>
            <w:r>
              <w:rPr>
                <w:rFonts w:ascii="Calibri" w:hAnsi="Calibri"/>
                <w:b/>
                <w:bCs/>
                <w:sz w:val="32"/>
                <w:szCs w:val="32"/>
              </w:rPr>
              <w:t>12</w:t>
            </w:r>
          </w:p>
        </w:tc>
        <w:tc>
          <w:tcPr>
            <w:tcW w:w="953" w:type="dxa"/>
            <w:tcBorders>
              <w:top w:val="nil"/>
              <w:left w:val="nil"/>
              <w:bottom w:val="single" w:sz="8" w:space="0" w:color="auto"/>
              <w:right w:val="single" w:sz="8" w:space="0" w:color="auto"/>
            </w:tcBorders>
            <w:shd w:val="clear" w:color="auto" w:fill="auto"/>
            <w:hideMark/>
          </w:tcPr>
          <w:p w:rsidR="007D46F7" w:rsidRPr="00B75435" w:rsidRDefault="007D46F7" w:rsidP="004642AE">
            <w:pPr>
              <w:jc w:val="center"/>
              <w:rPr>
                <w:rFonts w:asciiTheme="majorHAnsi" w:hAnsiTheme="majorHAnsi"/>
                <w:b/>
                <w:bCs/>
                <w:sz w:val="28"/>
                <w:szCs w:val="28"/>
              </w:rPr>
            </w:pPr>
            <w:r w:rsidRPr="00B75435">
              <w:rPr>
                <w:rFonts w:asciiTheme="majorHAnsi" w:hAnsiTheme="majorHAnsi"/>
                <w:b/>
                <w:bCs/>
                <w:sz w:val="28"/>
                <w:szCs w:val="28"/>
              </w:rPr>
              <w:t>2015</w:t>
            </w:r>
          </w:p>
        </w:tc>
        <w:tc>
          <w:tcPr>
            <w:tcW w:w="1317" w:type="dxa"/>
            <w:tcBorders>
              <w:top w:val="nil"/>
              <w:left w:val="nil"/>
              <w:bottom w:val="single" w:sz="8" w:space="0" w:color="auto"/>
              <w:right w:val="single" w:sz="8" w:space="0" w:color="auto"/>
            </w:tcBorders>
            <w:shd w:val="clear" w:color="auto" w:fill="auto"/>
            <w:vAlign w:val="center"/>
            <w:hideMark/>
          </w:tcPr>
          <w:p w:rsidR="007D46F7" w:rsidRPr="007D46F7" w:rsidRDefault="007D46F7" w:rsidP="007D46F7">
            <w:pPr>
              <w:jc w:val="center"/>
              <w:rPr>
                <w:rFonts w:asciiTheme="majorHAnsi" w:hAnsiTheme="majorHAnsi"/>
                <w:color w:val="000000"/>
              </w:rPr>
            </w:pPr>
            <w:r w:rsidRPr="007D46F7">
              <w:rPr>
                <w:rFonts w:asciiTheme="majorHAnsi" w:hAnsiTheme="majorHAnsi"/>
                <w:color w:val="000000"/>
              </w:rPr>
              <w:t>4</w:t>
            </w:r>
          </w:p>
        </w:tc>
        <w:tc>
          <w:tcPr>
            <w:tcW w:w="1548" w:type="dxa"/>
            <w:tcBorders>
              <w:top w:val="nil"/>
              <w:left w:val="nil"/>
              <w:bottom w:val="single" w:sz="8" w:space="0" w:color="auto"/>
              <w:right w:val="single" w:sz="8" w:space="0" w:color="auto"/>
            </w:tcBorders>
            <w:shd w:val="clear" w:color="auto" w:fill="auto"/>
            <w:noWrap/>
            <w:vAlign w:val="center"/>
            <w:hideMark/>
          </w:tcPr>
          <w:p w:rsidR="007D46F7" w:rsidRPr="007D46F7" w:rsidRDefault="007D46F7" w:rsidP="007D46F7">
            <w:pPr>
              <w:jc w:val="center"/>
              <w:rPr>
                <w:rFonts w:asciiTheme="majorHAnsi" w:hAnsiTheme="majorHAnsi"/>
                <w:color w:val="000000"/>
              </w:rPr>
            </w:pPr>
            <w:r w:rsidRPr="007D46F7">
              <w:rPr>
                <w:rFonts w:asciiTheme="majorHAnsi" w:hAnsiTheme="majorHAnsi"/>
                <w:color w:val="000000"/>
              </w:rPr>
              <w:t>56</w:t>
            </w:r>
            <w:r>
              <w:rPr>
                <w:rFonts w:asciiTheme="majorHAnsi" w:hAnsiTheme="majorHAnsi"/>
                <w:color w:val="000000"/>
              </w:rPr>
              <w:t>,</w:t>
            </w:r>
            <w:r w:rsidRPr="007D46F7">
              <w:rPr>
                <w:rFonts w:asciiTheme="majorHAnsi" w:hAnsiTheme="majorHAnsi"/>
                <w:color w:val="000000"/>
              </w:rPr>
              <w:t>274</w:t>
            </w:r>
          </w:p>
        </w:tc>
      </w:tr>
      <w:tr w:rsidR="007D46F7" w:rsidRPr="003D006B" w:rsidTr="007D46F7">
        <w:trPr>
          <w:trHeight w:val="371"/>
        </w:trPr>
        <w:tc>
          <w:tcPr>
            <w:tcW w:w="2330" w:type="dxa"/>
            <w:vMerge/>
            <w:tcBorders>
              <w:top w:val="nil"/>
              <w:left w:val="single" w:sz="8" w:space="0" w:color="auto"/>
              <w:bottom w:val="single" w:sz="8" w:space="0" w:color="auto"/>
              <w:right w:val="single" w:sz="8" w:space="0" w:color="auto"/>
            </w:tcBorders>
            <w:vAlign w:val="center"/>
            <w:hideMark/>
          </w:tcPr>
          <w:p w:rsidR="007D46F7" w:rsidRPr="00706EEB" w:rsidRDefault="007D46F7" w:rsidP="004642AE">
            <w:pPr>
              <w:rPr>
                <w:rFonts w:ascii="Calibri" w:hAnsi="Calibri"/>
                <w:b/>
                <w:bCs/>
                <w:sz w:val="32"/>
                <w:szCs w:val="32"/>
              </w:rPr>
            </w:pPr>
          </w:p>
        </w:tc>
        <w:tc>
          <w:tcPr>
            <w:tcW w:w="2724" w:type="dxa"/>
            <w:vMerge/>
            <w:tcBorders>
              <w:top w:val="nil"/>
              <w:left w:val="single" w:sz="8" w:space="0" w:color="auto"/>
              <w:bottom w:val="single" w:sz="8" w:space="0" w:color="auto"/>
              <w:right w:val="single" w:sz="8" w:space="0" w:color="auto"/>
            </w:tcBorders>
            <w:vAlign w:val="center"/>
            <w:hideMark/>
          </w:tcPr>
          <w:p w:rsidR="007D46F7" w:rsidRPr="00706EEB" w:rsidRDefault="007D46F7" w:rsidP="004642AE">
            <w:pPr>
              <w:rPr>
                <w:rFonts w:ascii="Calibri" w:hAnsi="Calibri"/>
                <w:b/>
                <w:bCs/>
                <w:sz w:val="32"/>
                <w:szCs w:val="32"/>
              </w:rPr>
            </w:pPr>
          </w:p>
        </w:tc>
        <w:tc>
          <w:tcPr>
            <w:tcW w:w="953" w:type="dxa"/>
            <w:tcBorders>
              <w:top w:val="nil"/>
              <w:left w:val="nil"/>
              <w:bottom w:val="single" w:sz="8" w:space="0" w:color="auto"/>
              <w:right w:val="single" w:sz="8" w:space="0" w:color="auto"/>
            </w:tcBorders>
            <w:shd w:val="clear" w:color="auto" w:fill="auto"/>
            <w:hideMark/>
          </w:tcPr>
          <w:p w:rsidR="007D46F7" w:rsidRPr="00B75435" w:rsidRDefault="007D46F7" w:rsidP="004642AE">
            <w:pPr>
              <w:jc w:val="center"/>
              <w:rPr>
                <w:rFonts w:asciiTheme="majorHAnsi" w:hAnsiTheme="majorHAnsi"/>
                <w:b/>
                <w:bCs/>
                <w:sz w:val="28"/>
                <w:szCs w:val="28"/>
              </w:rPr>
            </w:pPr>
            <w:r w:rsidRPr="00B75435">
              <w:rPr>
                <w:rFonts w:asciiTheme="majorHAnsi" w:hAnsiTheme="majorHAnsi"/>
                <w:b/>
                <w:bCs/>
                <w:sz w:val="28"/>
                <w:szCs w:val="28"/>
              </w:rPr>
              <w:t>2016</w:t>
            </w:r>
          </w:p>
        </w:tc>
        <w:tc>
          <w:tcPr>
            <w:tcW w:w="1317" w:type="dxa"/>
            <w:tcBorders>
              <w:top w:val="nil"/>
              <w:left w:val="nil"/>
              <w:bottom w:val="single" w:sz="8" w:space="0" w:color="auto"/>
              <w:right w:val="single" w:sz="8" w:space="0" w:color="auto"/>
            </w:tcBorders>
            <w:shd w:val="clear" w:color="auto" w:fill="auto"/>
            <w:vAlign w:val="center"/>
            <w:hideMark/>
          </w:tcPr>
          <w:p w:rsidR="007D46F7" w:rsidRPr="007D46F7" w:rsidRDefault="007D46F7" w:rsidP="007D46F7">
            <w:pPr>
              <w:jc w:val="center"/>
              <w:rPr>
                <w:rFonts w:asciiTheme="majorHAnsi" w:hAnsiTheme="majorHAnsi"/>
                <w:color w:val="000000"/>
              </w:rPr>
            </w:pPr>
            <w:r w:rsidRPr="007D46F7">
              <w:rPr>
                <w:rFonts w:asciiTheme="majorHAnsi" w:hAnsiTheme="majorHAnsi"/>
                <w:color w:val="000000"/>
              </w:rPr>
              <w:t>4</w:t>
            </w:r>
          </w:p>
        </w:tc>
        <w:tc>
          <w:tcPr>
            <w:tcW w:w="1548" w:type="dxa"/>
            <w:tcBorders>
              <w:top w:val="nil"/>
              <w:left w:val="nil"/>
              <w:bottom w:val="single" w:sz="8" w:space="0" w:color="auto"/>
              <w:right w:val="single" w:sz="8" w:space="0" w:color="auto"/>
            </w:tcBorders>
            <w:shd w:val="clear" w:color="auto" w:fill="auto"/>
            <w:noWrap/>
            <w:vAlign w:val="center"/>
            <w:hideMark/>
          </w:tcPr>
          <w:p w:rsidR="007D46F7" w:rsidRPr="007D46F7" w:rsidRDefault="007D46F7" w:rsidP="007D46F7">
            <w:pPr>
              <w:jc w:val="center"/>
              <w:rPr>
                <w:rFonts w:asciiTheme="majorHAnsi" w:hAnsiTheme="majorHAnsi"/>
                <w:color w:val="000000"/>
              </w:rPr>
            </w:pPr>
            <w:r w:rsidRPr="007D46F7">
              <w:rPr>
                <w:rFonts w:asciiTheme="majorHAnsi" w:hAnsiTheme="majorHAnsi"/>
                <w:color w:val="000000"/>
              </w:rPr>
              <w:t>56</w:t>
            </w:r>
            <w:r>
              <w:rPr>
                <w:rFonts w:asciiTheme="majorHAnsi" w:hAnsiTheme="majorHAnsi"/>
                <w:color w:val="000000"/>
              </w:rPr>
              <w:t>,</w:t>
            </w:r>
            <w:r w:rsidRPr="007D46F7">
              <w:rPr>
                <w:rFonts w:asciiTheme="majorHAnsi" w:hAnsiTheme="majorHAnsi"/>
                <w:color w:val="000000"/>
              </w:rPr>
              <w:t>274</w:t>
            </w:r>
          </w:p>
        </w:tc>
      </w:tr>
      <w:tr w:rsidR="007D46F7" w:rsidRPr="003D006B" w:rsidTr="007D46F7">
        <w:trPr>
          <w:trHeight w:val="371"/>
        </w:trPr>
        <w:tc>
          <w:tcPr>
            <w:tcW w:w="2330" w:type="dxa"/>
            <w:vMerge/>
            <w:tcBorders>
              <w:top w:val="nil"/>
              <w:left w:val="single" w:sz="8" w:space="0" w:color="auto"/>
              <w:bottom w:val="single" w:sz="8" w:space="0" w:color="auto"/>
              <w:right w:val="single" w:sz="8" w:space="0" w:color="auto"/>
            </w:tcBorders>
            <w:vAlign w:val="center"/>
            <w:hideMark/>
          </w:tcPr>
          <w:p w:rsidR="007D46F7" w:rsidRPr="00706EEB" w:rsidRDefault="007D46F7" w:rsidP="004642AE">
            <w:pPr>
              <w:rPr>
                <w:rFonts w:ascii="Calibri" w:hAnsi="Calibri"/>
                <w:b/>
                <w:bCs/>
                <w:sz w:val="32"/>
                <w:szCs w:val="32"/>
              </w:rPr>
            </w:pPr>
          </w:p>
        </w:tc>
        <w:tc>
          <w:tcPr>
            <w:tcW w:w="2724" w:type="dxa"/>
            <w:vMerge/>
            <w:tcBorders>
              <w:top w:val="nil"/>
              <w:left w:val="single" w:sz="8" w:space="0" w:color="auto"/>
              <w:bottom w:val="single" w:sz="8" w:space="0" w:color="auto"/>
              <w:right w:val="single" w:sz="8" w:space="0" w:color="auto"/>
            </w:tcBorders>
            <w:vAlign w:val="center"/>
            <w:hideMark/>
          </w:tcPr>
          <w:p w:rsidR="007D46F7" w:rsidRPr="00706EEB" w:rsidRDefault="007D46F7" w:rsidP="004642AE">
            <w:pPr>
              <w:rPr>
                <w:rFonts w:ascii="Calibri" w:hAnsi="Calibri"/>
                <w:b/>
                <w:bCs/>
                <w:sz w:val="32"/>
                <w:szCs w:val="32"/>
              </w:rPr>
            </w:pPr>
          </w:p>
        </w:tc>
        <w:tc>
          <w:tcPr>
            <w:tcW w:w="953" w:type="dxa"/>
            <w:tcBorders>
              <w:top w:val="nil"/>
              <w:left w:val="nil"/>
              <w:bottom w:val="single" w:sz="8" w:space="0" w:color="auto"/>
              <w:right w:val="single" w:sz="8" w:space="0" w:color="auto"/>
            </w:tcBorders>
            <w:shd w:val="clear" w:color="auto" w:fill="auto"/>
            <w:hideMark/>
          </w:tcPr>
          <w:p w:rsidR="007D46F7" w:rsidRPr="00B75435" w:rsidRDefault="007D46F7" w:rsidP="004642AE">
            <w:pPr>
              <w:jc w:val="center"/>
              <w:rPr>
                <w:rFonts w:asciiTheme="majorHAnsi" w:hAnsiTheme="majorHAnsi"/>
                <w:b/>
                <w:bCs/>
                <w:sz w:val="28"/>
                <w:szCs w:val="28"/>
              </w:rPr>
            </w:pPr>
            <w:r w:rsidRPr="00B75435">
              <w:rPr>
                <w:rFonts w:asciiTheme="majorHAnsi" w:hAnsiTheme="majorHAnsi"/>
                <w:b/>
                <w:bCs/>
                <w:sz w:val="28"/>
                <w:szCs w:val="28"/>
              </w:rPr>
              <w:t>2017</w:t>
            </w:r>
          </w:p>
        </w:tc>
        <w:tc>
          <w:tcPr>
            <w:tcW w:w="1317" w:type="dxa"/>
            <w:tcBorders>
              <w:top w:val="nil"/>
              <w:left w:val="nil"/>
              <w:bottom w:val="single" w:sz="8" w:space="0" w:color="auto"/>
              <w:right w:val="single" w:sz="8" w:space="0" w:color="auto"/>
            </w:tcBorders>
            <w:shd w:val="clear" w:color="auto" w:fill="auto"/>
            <w:vAlign w:val="center"/>
            <w:hideMark/>
          </w:tcPr>
          <w:p w:rsidR="007D46F7" w:rsidRPr="007D46F7" w:rsidRDefault="007D46F7" w:rsidP="007D46F7">
            <w:pPr>
              <w:jc w:val="center"/>
              <w:rPr>
                <w:rFonts w:asciiTheme="majorHAnsi" w:hAnsiTheme="majorHAnsi"/>
                <w:color w:val="000000"/>
              </w:rPr>
            </w:pPr>
            <w:r w:rsidRPr="007D46F7">
              <w:rPr>
                <w:rFonts w:asciiTheme="majorHAnsi" w:hAnsiTheme="majorHAnsi"/>
                <w:color w:val="000000"/>
              </w:rPr>
              <w:t>4</w:t>
            </w:r>
          </w:p>
        </w:tc>
        <w:tc>
          <w:tcPr>
            <w:tcW w:w="1548" w:type="dxa"/>
            <w:tcBorders>
              <w:top w:val="nil"/>
              <w:left w:val="nil"/>
              <w:bottom w:val="single" w:sz="8" w:space="0" w:color="auto"/>
              <w:right w:val="single" w:sz="8" w:space="0" w:color="auto"/>
            </w:tcBorders>
            <w:shd w:val="clear" w:color="auto" w:fill="auto"/>
            <w:noWrap/>
            <w:vAlign w:val="center"/>
            <w:hideMark/>
          </w:tcPr>
          <w:p w:rsidR="007D46F7" w:rsidRPr="007D46F7" w:rsidRDefault="007D46F7" w:rsidP="007D46F7">
            <w:pPr>
              <w:jc w:val="center"/>
              <w:rPr>
                <w:rFonts w:asciiTheme="majorHAnsi" w:hAnsiTheme="majorHAnsi"/>
                <w:color w:val="000000"/>
              </w:rPr>
            </w:pPr>
            <w:r w:rsidRPr="007D46F7">
              <w:rPr>
                <w:rFonts w:asciiTheme="majorHAnsi" w:hAnsiTheme="majorHAnsi"/>
                <w:color w:val="000000"/>
              </w:rPr>
              <w:t>56</w:t>
            </w:r>
            <w:r>
              <w:rPr>
                <w:rFonts w:asciiTheme="majorHAnsi" w:hAnsiTheme="majorHAnsi"/>
                <w:color w:val="000000"/>
              </w:rPr>
              <w:t>,</w:t>
            </w:r>
            <w:r w:rsidRPr="007D46F7">
              <w:rPr>
                <w:rFonts w:asciiTheme="majorHAnsi" w:hAnsiTheme="majorHAnsi"/>
                <w:color w:val="000000"/>
              </w:rPr>
              <w:t>274</w:t>
            </w:r>
          </w:p>
        </w:tc>
      </w:tr>
      <w:tr w:rsidR="007D46F7" w:rsidRPr="003D006B" w:rsidTr="007D46F7">
        <w:trPr>
          <w:trHeight w:val="371"/>
        </w:trPr>
        <w:tc>
          <w:tcPr>
            <w:tcW w:w="2330" w:type="dxa"/>
            <w:vMerge w:val="restart"/>
            <w:tcBorders>
              <w:top w:val="nil"/>
              <w:left w:val="single" w:sz="8" w:space="0" w:color="auto"/>
              <w:bottom w:val="single" w:sz="8" w:space="0" w:color="auto"/>
              <w:right w:val="single" w:sz="8" w:space="0" w:color="auto"/>
            </w:tcBorders>
            <w:shd w:val="clear" w:color="auto" w:fill="auto"/>
            <w:noWrap/>
            <w:vAlign w:val="center"/>
            <w:hideMark/>
          </w:tcPr>
          <w:p w:rsidR="007D46F7" w:rsidRPr="00706EEB" w:rsidRDefault="007D46F7" w:rsidP="004642AE">
            <w:pPr>
              <w:jc w:val="center"/>
              <w:rPr>
                <w:rFonts w:ascii="Calibri" w:hAnsi="Calibri"/>
                <w:b/>
                <w:bCs/>
                <w:sz w:val="32"/>
                <w:szCs w:val="32"/>
              </w:rPr>
            </w:pPr>
            <w:r w:rsidRPr="00706EEB">
              <w:rPr>
                <w:rFonts w:ascii="Calibri" w:hAnsi="Calibri"/>
                <w:b/>
                <w:bCs/>
                <w:sz w:val="32"/>
                <w:szCs w:val="32"/>
              </w:rPr>
              <w:t>II</w:t>
            </w:r>
          </w:p>
        </w:tc>
        <w:tc>
          <w:tcPr>
            <w:tcW w:w="2724" w:type="dxa"/>
            <w:vMerge w:val="restart"/>
            <w:tcBorders>
              <w:top w:val="nil"/>
              <w:left w:val="single" w:sz="8" w:space="0" w:color="auto"/>
              <w:bottom w:val="single" w:sz="8" w:space="0" w:color="auto"/>
              <w:right w:val="single" w:sz="8" w:space="0" w:color="auto"/>
            </w:tcBorders>
            <w:shd w:val="clear" w:color="auto" w:fill="auto"/>
            <w:noWrap/>
            <w:vAlign w:val="center"/>
            <w:hideMark/>
          </w:tcPr>
          <w:p w:rsidR="007D46F7" w:rsidRPr="00706EEB" w:rsidRDefault="007D46F7" w:rsidP="004642AE">
            <w:pPr>
              <w:jc w:val="center"/>
              <w:rPr>
                <w:rFonts w:ascii="Calibri" w:hAnsi="Calibri"/>
                <w:b/>
                <w:bCs/>
                <w:sz w:val="32"/>
                <w:szCs w:val="32"/>
              </w:rPr>
            </w:pPr>
            <w:r>
              <w:rPr>
                <w:rFonts w:ascii="Calibri" w:hAnsi="Calibri"/>
                <w:b/>
                <w:bCs/>
                <w:sz w:val="32"/>
                <w:szCs w:val="32"/>
              </w:rPr>
              <w:t>36</w:t>
            </w:r>
          </w:p>
        </w:tc>
        <w:tc>
          <w:tcPr>
            <w:tcW w:w="953" w:type="dxa"/>
            <w:tcBorders>
              <w:top w:val="nil"/>
              <w:left w:val="nil"/>
              <w:bottom w:val="single" w:sz="8" w:space="0" w:color="auto"/>
              <w:right w:val="single" w:sz="8" w:space="0" w:color="auto"/>
            </w:tcBorders>
            <w:shd w:val="clear" w:color="auto" w:fill="auto"/>
            <w:hideMark/>
          </w:tcPr>
          <w:p w:rsidR="007D46F7" w:rsidRPr="00B75435" w:rsidRDefault="007D46F7" w:rsidP="004642AE">
            <w:pPr>
              <w:jc w:val="center"/>
              <w:rPr>
                <w:rFonts w:asciiTheme="majorHAnsi" w:hAnsiTheme="majorHAnsi"/>
                <w:b/>
                <w:bCs/>
                <w:sz w:val="28"/>
                <w:szCs w:val="28"/>
              </w:rPr>
            </w:pPr>
            <w:r w:rsidRPr="00B75435">
              <w:rPr>
                <w:rFonts w:asciiTheme="majorHAnsi" w:hAnsiTheme="majorHAnsi"/>
                <w:b/>
                <w:bCs/>
                <w:sz w:val="28"/>
                <w:szCs w:val="28"/>
              </w:rPr>
              <w:t>2018</w:t>
            </w:r>
          </w:p>
        </w:tc>
        <w:tc>
          <w:tcPr>
            <w:tcW w:w="1317" w:type="dxa"/>
            <w:tcBorders>
              <w:top w:val="nil"/>
              <w:left w:val="nil"/>
              <w:bottom w:val="single" w:sz="8" w:space="0" w:color="auto"/>
              <w:right w:val="single" w:sz="8" w:space="0" w:color="auto"/>
            </w:tcBorders>
            <w:shd w:val="clear" w:color="auto" w:fill="auto"/>
            <w:vAlign w:val="center"/>
            <w:hideMark/>
          </w:tcPr>
          <w:p w:rsidR="007D46F7" w:rsidRPr="007D46F7" w:rsidRDefault="007D46F7" w:rsidP="007D46F7">
            <w:pPr>
              <w:jc w:val="center"/>
              <w:rPr>
                <w:rFonts w:asciiTheme="majorHAnsi" w:hAnsiTheme="majorHAnsi"/>
                <w:color w:val="000000"/>
              </w:rPr>
            </w:pPr>
            <w:r w:rsidRPr="007D46F7">
              <w:rPr>
                <w:rFonts w:asciiTheme="majorHAnsi" w:hAnsiTheme="majorHAnsi"/>
                <w:color w:val="000000"/>
              </w:rPr>
              <w:t>5</w:t>
            </w:r>
          </w:p>
        </w:tc>
        <w:tc>
          <w:tcPr>
            <w:tcW w:w="1548" w:type="dxa"/>
            <w:tcBorders>
              <w:top w:val="nil"/>
              <w:left w:val="nil"/>
              <w:bottom w:val="single" w:sz="8" w:space="0" w:color="auto"/>
              <w:right w:val="single" w:sz="8" w:space="0" w:color="auto"/>
            </w:tcBorders>
            <w:shd w:val="clear" w:color="auto" w:fill="auto"/>
            <w:noWrap/>
            <w:vAlign w:val="center"/>
            <w:hideMark/>
          </w:tcPr>
          <w:p w:rsidR="007D46F7" w:rsidRPr="007D46F7" w:rsidRDefault="007D46F7" w:rsidP="007D46F7">
            <w:pPr>
              <w:jc w:val="center"/>
              <w:rPr>
                <w:rFonts w:asciiTheme="majorHAnsi" w:hAnsiTheme="majorHAnsi"/>
                <w:color w:val="000000"/>
              </w:rPr>
            </w:pPr>
            <w:r w:rsidRPr="007D46F7">
              <w:rPr>
                <w:rFonts w:asciiTheme="majorHAnsi" w:hAnsiTheme="majorHAnsi"/>
                <w:color w:val="000000"/>
              </w:rPr>
              <w:t>70</w:t>
            </w:r>
            <w:r>
              <w:rPr>
                <w:rFonts w:asciiTheme="majorHAnsi" w:hAnsiTheme="majorHAnsi"/>
                <w:color w:val="000000"/>
              </w:rPr>
              <w:t>,</w:t>
            </w:r>
            <w:r w:rsidRPr="007D46F7">
              <w:rPr>
                <w:rFonts w:asciiTheme="majorHAnsi" w:hAnsiTheme="majorHAnsi"/>
                <w:color w:val="000000"/>
              </w:rPr>
              <w:t>343</w:t>
            </w:r>
          </w:p>
        </w:tc>
      </w:tr>
      <w:tr w:rsidR="007D46F7" w:rsidRPr="003D006B" w:rsidTr="007D46F7">
        <w:trPr>
          <w:trHeight w:val="371"/>
        </w:trPr>
        <w:tc>
          <w:tcPr>
            <w:tcW w:w="2330" w:type="dxa"/>
            <w:vMerge/>
            <w:tcBorders>
              <w:top w:val="nil"/>
              <w:left w:val="single" w:sz="8" w:space="0" w:color="auto"/>
              <w:bottom w:val="single" w:sz="8" w:space="0" w:color="auto"/>
              <w:right w:val="single" w:sz="8" w:space="0" w:color="auto"/>
            </w:tcBorders>
            <w:vAlign w:val="center"/>
            <w:hideMark/>
          </w:tcPr>
          <w:p w:rsidR="007D46F7" w:rsidRPr="00706EEB" w:rsidRDefault="007D46F7" w:rsidP="004642AE">
            <w:pPr>
              <w:rPr>
                <w:rFonts w:ascii="Calibri" w:hAnsi="Calibri"/>
                <w:b/>
                <w:bCs/>
                <w:sz w:val="32"/>
                <w:szCs w:val="32"/>
              </w:rPr>
            </w:pPr>
          </w:p>
        </w:tc>
        <w:tc>
          <w:tcPr>
            <w:tcW w:w="2724" w:type="dxa"/>
            <w:vMerge/>
            <w:tcBorders>
              <w:top w:val="nil"/>
              <w:left w:val="single" w:sz="8" w:space="0" w:color="auto"/>
              <w:bottom w:val="single" w:sz="8" w:space="0" w:color="auto"/>
              <w:right w:val="single" w:sz="8" w:space="0" w:color="auto"/>
            </w:tcBorders>
            <w:vAlign w:val="center"/>
            <w:hideMark/>
          </w:tcPr>
          <w:p w:rsidR="007D46F7" w:rsidRPr="00706EEB" w:rsidRDefault="007D46F7" w:rsidP="004642AE">
            <w:pPr>
              <w:rPr>
                <w:rFonts w:ascii="Calibri" w:hAnsi="Calibri"/>
                <w:b/>
                <w:bCs/>
                <w:sz w:val="32"/>
                <w:szCs w:val="32"/>
              </w:rPr>
            </w:pPr>
          </w:p>
        </w:tc>
        <w:tc>
          <w:tcPr>
            <w:tcW w:w="953" w:type="dxa"/>
            <w:tcBorders>
              <w:top w:val="nil"/>
              <w:left w:val="nil"/>
              <w:bottom w:val="single" w:sz="8" w:space="0" w:color="auto"/>
              <w:right w:val="single" w:sz="8" w:space="0" w:color="auto"/>
            </w:tcBorders>
            <w:shd w:val="clear" w:color="auto" w:fill="auto"/>
            <w:hideMark/>
          </w:tcPr>
          <w:p w:rsidR="007D46F7" w:rsidRPr="00B75435" w:rsidRDefault="007D46F7" w:rsidP="004642AE">
            <w:pPr>
              <w:jc w:val="center"/>
              <w:rPr>
                <w:rFonts w:asciiTheme="majorHAnsi" w:hAnsiTheme="majorHAnsi"/>
                <w:b/>
                <w:bCs/>
                <w:sz w:val="28"/>
                <w:szCs w:val="28"/>
              </w:rPr>
            </w:pPr>
            <w:r w:rsidRPr="00B75435">
              <w:rPr>
                <w:rFonts w:asciiTheme="majorHAnsi" w:hAnsiTheme="majorHAnsi"/>
                <w:b/>
                <w:bCs/>
                <w:sz w:val="28"/>
                <w:szCs w:val="28"/>
              </w:rPr>
              <w:t>2019</w:t>
            </w:r>
          </w:p>
        </w:tc>
        <w:tc>
          <w:tcPr>
            <w:tcW w:w="1317" w:type="dxa"/>
            <w:tcBorders>
              <w:top w:val="nil"/>
              <w:left w:val="nil"/>
              <w:bottom w:val="single" w:sz="8" w:space="0" w:color="auto"/>
              <w:right w:val="single" w:sz="8" w:space="0" w:color="auto"/>
            </w:tcBorders>
            <w:shd w:val="clear" w:color="auto" w:fill="auto"/>
            <w:vAlign w:val="center"/>
            <w:hideMark/>
          </w:tcPr>
          <w:p w:rsidR="007D46F7" w:rsidRPr="007D46F7" w:rsidRDefault="007D46F7" w:rsidP="007D46F7">
            <w:pPr>
              <w:jc w:val="center"/>
              <w:rPr>
                <w:rFonts w:asciiTheme="majorHAnsi" w:hAnsiTheme="majorHAnsi"/>
                <w:color w:val="000000"/>
              </w:rPr>
            </w:pPr>
            <w:r w:rsidRPr="007D46F7">
              <w:rPr>
                <w:rFonts w:asciiTheme="majorHAnsi" w:hAnsiTheme="majorHAnsi"/>
                <w:color w:val="000000"/>
              </w:rPr>
              <w:t>6</w:t>
            </w:r>
          </w:p>
        </w:tc>
        <w:tc>
          <w:tcPr>
            <w:tcW w:w="1548" w:type="dxa"/>
            <w:tcBorders>
              <w:top w:val="nil"/>
              <w:left w:val="nil"/>
              <w:bottom w:val="single" w:sz="8" w:space="0" w:color="auto"/>
              <w:right w:val="single" w:sz="8" w:space="0" w:color="auto"/>
            </w:tcBorders>
            <w:shd w:val="clear" w:color="auto" w:fill="auto"/>
            <w:noWrap/>
            <w:vAlign w:val="center"/>
            <w:hideMark/>
          </w:tcPr>
          <w:p w:rsidR="007D46F7" w:rsidRPr="007D46F7" w:rsidRDefault="007D46F7" w:rsidP="007D46F7">
            <w:pPr>
              <w:jc w:val="center"/>
              <w:rPr>
                <w:rFonts w:asciiTheme="majorHAnsi" w:hAnsiTheme="majorHAnsi"/>
                <w:color w:val="000000"/>
              </w:rPr>
            </w:pPr>
            <w:r w:rsidRPr="007D46F7">
              <w:rPr>
                <w:rFonts w:asciiTheme="majorHAnsi" w:hAnsiTheme="majorHAnsi"/>
                <w:color w:val="000000"/>
              </w:rPr>
              <w:t>84</w:t>
            </w:r>
            <w:r>
              <w:rPr>
                <w:rFonts w:asciiTheme="majorHAnsi" w:hAnsiTheme="majorHAnsi"/>
                <w:color w:val="000000"/>
              </w:rPr>
              <w:t>,</w:t>
            </w:r>
            <w:r w:rsidRPr="007D46F7">
              <w:rPr>
                <w:rFonts w:asciiTheme="majorHAnsi" w:hAnsiTheme="majorHAnsi"/>
                <w:color w:val="000000"/>
              </w:rPr>
              <w:t>412</w:t>
            </w:r>
          </w:p>
        </w:tc>
      </w:tr>
      <w:tr w:rsidR="007D46F7" w:rsidRPr="003D006B" w:rsidTr="007D46F7">
        <w:trPr>
          <w:trHeight w:val="371"/>
        </w:trPr>
        <w:tc>
          <w:tcPr>
            <w:tcW w:w="2330" w:type="dxa"/>
            <w:vMerge/>
            <w:tcBorders>
              <w:top w:val="nil"/>
              <w:left w:val="single" w:sz="8" w:space="0" w:color="auto"/>
              <w:bottom w:val="single" w:sz="8" w:space="0" w:color="auto"/>
              <w:right w:val="single" w:sz="8" w:space="0" w:color="auto"/>
            </w:tcBorders>
            <w:vAlign w:val="center"/>
            <w:hideMark/>
          </w:tcPr>
          <w:p w:rsidR="007D46F7" w:rsidRPr="00706EEB" w:rsidRDefault="007D46F7" w:rsidP="004642AE">
            <w:pPr>
              <w:rPr>
                <w:rFonts w:ascii="Calibri" w:hAnsi="Calibri"/>
                <w:b/>
                <w:bCs/>
                <w:sz w:val="32"/>
                <w:szCs w:val="32"/>
              </w:rPr>
            </w:pPr>
          </w:p>
        </w:tc>
        <w:tc>
          <w:tcPr>
            <w:tcW w:w="2724" w:type="dxa"/>
            <w:vMerge/>
            <w:tcBorders>
              <w:top w:val="nil"/>
              <w:left w:val="single" w:sz="8" w:space="0" w:color="auto"/>
              <w:bottom w:val="single" w:sz="8" w:space="0" w:color="auto"/>
              <w:right w:val="single" w:sz="8" w:space="0" w:color="auto"/>
            </w:tcBorders>
            <w:vAlign w:val="center"/>
            <w:hideMark/>
          </w:tcPr>
          <w:p w:rsidR="007D46F7" w:rsidRPr="00706EEB" w:rsidRDefault="007D46F7" w:rsidP="004642AE">
            <w:pPr>
              <w:rPr>
                <w:rFonts w:ascii="Calibri" w:hAnsi="Calibri"/>
                <w:b/>
                <w:bCs/>
                <w:sz w:val="32"/>
                <w:szCs w:val="32"/>
              </w:rPr>
            </w:pPr>
          </w:p>
        </w:tc>
        <w:tc>
          <w:tcPr>
            <w:tcW w:w="953" w:type="dxa"/>
            <w:tcBorders>
              <w:top w:val="nil"/>
              <w:left w:val="nil"/>
              <w:bottom w:val="single" w:sz="8" w:space="0" w:color="auto"/>
              <w:right w:val="single" w:sz="8" w:space="0" w:color="auto"/>
            </w:tcBorders>
            <w:shd w:val="clear" w:color="auto" w:fill="auto"/>
            <w:hideMark/>
          </w:tcPr>
          <w:p w:rsidR="007D46F7" w:rsidRPr="00B75435" w:rsidRDefault="007D46F7" w:rsidP="004642AE">
            <w:pPr>
              <w:jc w:val="center"/>
              <w:rPr>
                <w:rFonts w:asciiTheme="majorHAnsi" w:hAnsiTheme="majorHAnsi"/>
                <w:b/>
                <w:bCs/>
                <w:sz w:val="28"/>
                <w:szCs w:val="28"/>
              </w:rPr>
            </w:pPr>
            <w:r w:rsidRPr="00B75435">
              <w:rPr>
                <w:rFonts w:asciiTheme="majorHAnsi" w:hAnsiTheme="majorHAnsi"/>
                <w:b/>
                <w:bCs/>
                <w:sz w:val="28"/>
                <w:szCs w:val="28"/>
              </w:rPr>
              <w:t>2020</w:t>
            </w:r>
          </w:p>
        </w:tc>
        <w:tc>
          <w:tcPr>
            <w:tcW w:w="1317" w:type="dxa"/>
            <w:tcBorders>
              <w:top w:val="nil"/>
              <w:left w:val="nil"/>
              <w:bottom w:val="single" w:sz="8" w:space="0" w:color="auto"/>
              <w:right w:val="single" w:sz="8" w:space="0" w:color="auto"/>
            </w:tcBorders>
            <w:shd w:val="clear" w:color="auto" w:fill="auto"/>
            <w:vAlign w:val="center"/>
            <w:hideMark/>
          </w:tcPr>
          <w:p w:rsidR="007D46F7" w:rsidRPr="007D46F7" w:rsidRDefault="007D46F7" w:rsidP="007D46F7">
            <w:pPr>
              <w:jc w:val="center"/>
              <w:rPr>
                <w:rFonts w:asciiTheme="majorHAnsi" w:hAnsiTheme="majorHAnsi"/>
                <w:color w:val="000000"/>
              </w:rPr>
            </w:pPr>
            <w:r w:rsidRPr="007D46F7">
              <w:rPr>
                <w:rFonts w:asciiTheme="majorHAnsi" w:hAnsiTheme="majorHAnsi"/>
                <w:color w:val="000000"/>
              </w:rPr>
              <w:t>7</w:t>
            </w:r>
          </w:p>
        </w:tc>
        <w:tc>
          <w:tcPr>
            <w:tcW w:w="1548" w:type="dxa"/>
            <w:tcBorders>
              <w:top w:val="nil"/>
              <w:left w:val="nil"/>
              <w:bottom w:val="single" w:sz="8" w:space="0" w:color="auto"/>
              <w:right w:val="single" w:sz="8" w:space="0" w:color="auto"/>
            </w:tcBorders>
            <w:shd w:val="clear" w:color="auto" w:fill="auto"/>
            <w:noWrap/>
            <w:vAlign w:val="center"/>
            <w:hideMark/>
          </w:tcPr>
          <w:p w:rsidR="007D46F7" w:rsidRPr="007D46F7" w:rsidRDefault="007D46F7" w:rsidP="007D46F7">
            <w:pPr>
              <w:jc w:val="center"/>
              <w:rPr>
                <w:rFonts w:asciiTheme="majorHAnsi" w:hAnsiTheme="majorHAnsi"/>
                <w:color w:val="000000"/>
              </w:rPr>
            </w:pPr>
            <w:r w:rsidRPr="007D46F7">
              <w:rPr>
                <w:rFonts w:asciiTheme="majorHAnsi" w:hAnsiTheme="majorHAnsi"/>
                <w:color w:val="000000"/>
              </w:rPr>
              <w:t>98</w:t>
            </w:r>
            <w:r>
              <w:rPr>
                <w:rFonts w:asciiTheme="majorHAnsi" w:hAnsiTheme="majorHAnsi"/>
                <w:color w:val="000000"/>
              </w:rPr>
              <w:t>,</w:t>
            </w:r>
            <w:r w:rsidRPr="007D46F7">
              <w:rPr>
                <w:rFonts w:asciiTheme="majorHAnsi" w:hAnsiTheme="majorHAnsi"/>
                <w:color w:val="000000"/>
              </w:rPr>
              <w:t>480</w:t>
            </w:r>
          </w:p>
        </w:tc>
      </w:tr>
      <w:tr w:rsidR="007D46F7" w:rsidRPr="003D006B" w:rsidTr="007D46F7">
        <w:trPr>
          <w:trHeight w:val="371"/>
        </w:trPr>
        <w:tc>
          <w:tcPr>
            <w:tcW w:w="2330" w:type="dxa"/>
            <w:vMerge/>
            <w:tcBorders>
              <w:top w:val="nil"/>
              <w:left w:val="single" w:sz="8" w:space="0" w:color="auto"/>
              <w:bottom w:val="single" w:sz="8" w:space="0" w:color="auto"/>
              <w:right w:val="single" w:sz="8" w:space="0" w:color="auto"/>
            </w:tcBorders>
            <w:vAlign w:val="center"/>
            <w:hideMark/>
          </w:tcPr>
          <w:p w:rsidR="007D46F7" w:rsidRPr="00706EEB" w:rsidRDefault="007D46F7" w:rsidP="004642AE">
            <w:pPr>
              <w:rPr>
                <w:rFonts w:ascii="Calibri" w:hAnsi="Calibri"/>
                <w:b/>
                <w:bCs/>
                <w:sz w:val="32"/>
                <w:szCs w:val="32"/>
              </w:rPr>
            </w:pPr>
          </w:p>
        </w:tc>
        <w:tc>
          <w:tcPr>
            <w:tcW w:w="2724" w:type="dxa"/>
            <w:vMerge/>
            <w:tcBorders>
              <w:top w:val="nil"/>
              <w:left w:val="single" w:sz="8" w:space="0" w:color="auto"/>
              <w:bottom w:val="single" w:sz="8" w:space="0" w:color="auto"/>
              <w:right w:val="single" w:sz="8" w:space="0" w:color="auto"/>
            </w:tcBorders>
            <w:vAlign w:val="center"/>
            <w:hideMark/>
          </w:tcPr>
          <w:p w:rsidR="007D46F7" w:rsidRPr="00706EEB" w:rsidRDefault="007D46F7" w:rsidP="004642AE">
            <w:pPr>
              <w:rPr>
                <w:rFonts w:ascii="Calibri" w:hAnsi="Calibri"/>
                <w:b/>
                <w:bCs/>
                <w:sz w:val="32"/>
                <w:szCs w:val="32"/>
              </w:rPr>
            </w:pPr>
          </w:p>
        </w:tc>
        <w:tc>
          <w:tcPr>
            <w:tcW w:w="953" w:type="dxa"/>
            <w:tcBorders>
              <w:top w:val="nil"/>
              <w:left w:val="nil"/>
              <w:bottom w:val="single" w:sz="8" w:space="0" w:color="auto"/>
              <w:right w:val="single" w:sz="8" w:space="0" w:color="auto"/>
            </w:tcBorders>
            <w:shd w:val="clear" w:color="auto" w:fill="auto"/>
            <w:hideMark/>
          </w:tcPr>
          <w:p w:rsidR="007D46F7" w:rsidRPr="00B75435" w:rsidRDefault="007D46F7" w:rsidP="004642AE">
            <w:pPr>
              <w:jc w:val="center"/>
              <w:rPr>
                <w:rFonts w:asciiTheme="majorHAnsi" w:hAnsiTheme="majorHAnsi"/>
                <w:b/>
                <w:bCs/>
                <w:sz w:val="28"/>
                <w:szCs w:val="28"/>
              </w:rPr>
            </w:pPr>
            <w:r w:rsidRPr="00B75435">
              <w:rPr>
                <w:rFonts w:asciiTheme="majorHAnsi" w:hAnsiTheme="majorHAnsi"/>
                <w:b/>
                <w:bCs/>
                <w:sz w:val="28"/>
                <w:szCs w:val="28"/>
              </w:rPr>
              <w:t>2021</w:t>
            </w:r>
          </w:p>
        </w:tc>
        <w:tc>
          <w:tcPr>
            <w:tcW w:w="1317" w:type="dxa"/>
            <w:tcBorders>
              <w:top w:val="nil"/>
              <w:left w:val="nil"/>
              <w:bottom w:val="single" w:sz="8" w:space="0" w:color="auto"/>
              <w:right w:val="single" w:sz="8" w:space="0" w:color="auto"/>
            </w:tcBorders>
            <w:shd w:val="clear" w:color="auto" w:fill="auto"/>
            <w:vAlign w:val="center"/>
            <w:hideMark/>
          </w:tcPr>
          <w:p w:rsidR="007D46F7" w:rsidRPr="007D46F7" w:rsidRDefault="007D46F7" w:rsidP="007D46F7">
            <w:pPr>
              <w:jc w:val="center"/>
              <w:rPr>
                <w:rFonts w:asciiTheme="majorHAnsi" w:hAnsiTheme="majorHAnsi"/>
                <w:color w:val="000000"/>
              </w:rPr>
            </w:pPr>
            <w:r w:rsidRPr="007D46F7">
              <w:rPr>
                <w:rFonts w:asciiTheme="majorHAnsi" w:hAnsiTheme="majorHAnsi"/>
                <w:color w:val="000000"/>
              </w:rPr>
              <w:t>8</w:t>
            </w:r>
          </w:p>
        </w:tc>
        <w:tc>
          <w:tcPr>
            <w:tcW w:w="1548" w:type="dxa"/>
            <w:tcBorders>
              <w:top w:val="nil"/>
              <w:left w:val="nil"/>
              <w:bottom w:val="single" w:sz="8" w:space="0" w:color="auto"/>
              <w:right w:val="single" w:sz="8" w:space="0" w:color="auto"/>
            </w:tcBorders>
            <w:shd w:val="clear" w:color="auto" w:fill="auto"/>
            <w:noWrap/>
            <w:vAlign w:val="center"/>
            <w:hideMark/>
          </w:tcPr>
          <w:p w:rsidR="007D46F7" w:rsidRPr="007D46F7" w:rsidRDefault="007D46F7" w:rsidP="007D46F7">
            <w:pPr>
              <w:jc w:val="center"/>
              <w:rPr>
                <w:rFonts w:asciiTheme="majorHAnsi" w:hAnsiTheme="majorHAnsi"/>
                <w:color w:val="000000"/>
              </w:rPr>
            </w:pPr>
            <w:r w:rsidRPr="007D46F7">
              <w:rPr>
                <w:rFonts w:asciiTheme="majorHAnsi" w:hAnsiTheme="majorHAnsi"/>
                <w:color w:val="000000"/>
              </w:rPr>
              <w:t>112</w:t>
            </w:r>
            <w:r>
              <w:rPr>
                <w:rFonts w:asciiTheme="majorHAnsi" w:hAnsiTheme="majorHAnsi"/>
                <w:color w:val="000000"/>
              </w:rPr>
              <w:t>,</w:t>
            </w:r>
            <w:r w:rsidRPr="007D46F7">
              <w:rPr>
                <w:rFonts w:asciiTheme="majorHAnsi" w:hAnsiTheme="majorHAnsi"/>
                <w:color w:val="000000"/>
              </w:rPr>
              <w:t>549</w:t>
            </w:r>
          </w:p>
        </w:tc>
      </w:tr>
      <w:tr w:rsidR="007D46F7" w:rsidRPr="003D006B" w:rsidTr="007D46F7">
        <w:trPr>
          <w:trHeight w:val="371"/>
        </w:trPr>
        <w:tc>
          <w:tcPr>
            <w:tcW w:w="2330" w:type="dxa"/>
            <w:vMerge/>
            <w:tcBorders>
              <w:top w:val="nil"/>
              <w:left w:val="single" w:sz="8" w:space="0" w:color="auto"/>
              <w:bottom w:val="single" w:sz="8" w:space="0" w:color="auto"/>
              <w:right w:val="single" w:sz="8" w:space="0" w:color="auto"/>
            </w:tcBorders>
            <w:vAlign w:val="center"/>
            <w:hideMark/>
          </w:tcPr>
          <w:p w:rsidR="007D46F7" w:rsidRPr="00706EEB" w:rsidRDefault="007D46F7" w:rsidP="004642AE">
            <w:pPr>
              <w:rPr>
                <w:rFonts w:ascii="Calibri" w:hAnsi="Calibri"/>
                <w:b/>
                <w:bCs/>
                <w:sz w:val="32"/>
                <w:szCs w:val="32"/>
              </w:rPr>
            </w:pPr>
          </w:p>
        </w:tc>
        <w:tc>
          <w:tcPr>
            <w:tcW w:w="2724" w:type="dxa"/>
            <w:vMerge/>
            <w:tcBorders>
              <w:top w:val="nil"/>
              <w:left w:val="single" w:sz="8" w:space="0" w:color="auto"/>
              <w:bottom w:val="single" w:sz="8" w:space="0" w:color="auto"/>
              <w:right w:val="single" w:sz="8" w:space="0" w:color="auto"/>
            </w:tcBorders>
            <w:vAlign w:val="center"/>
            <w:hideMark/>
          </w:tcPr>
          <w:p w:rsidR="007D46F7" w:rsidRPr="00706EEB" w:rsidRDefault="007D46F7" w:rsidP="004642AE">
            <w:pPr>
              <w:rPr>
                <w:rFonts w:ascii="Calibri" w:hAnsi="Calibri"/>
                <w:b/>
                <w:bCs/>
                <w:sz w:val="32"/>
                <w:szCs w:val="32"/>
              </w:rPr>
            </w:pPr>
          </w:p>
        </w:tc>
        <w:tc>
          <w:tcPr>
            <w:tcW w:w="953" w:type="dxa"/>
            <w:tcBorders>
              <w:top w:val="nil"/>
              <w:left w:val="nil"/>
              <w:bottom w:val="single" w:sz="8" w:space="0" w:color="auto"/>
              <w:right w:val="single" w:sz="8" w:space="0" w:color="auto"/>
            </w:tcBorders>
            <w:shd w:val="clear" w:color="auto" w:fill="auto"/>
            <w:hideMark/>
          </w:tcPr>
          <w:p w:rsidR="007D46F7" w:rsidRPr="00B75435" w:rsidRDefault="007D46F7" w:rsidP="004642AE">
            <w:pPr>
              <w:jc w:val="center"/>
              <w:rPr>
                <w:rFonts w:asciiTheme="majorHAnsi" w:hAnsiTheme="majorHAnsi"/>
                <w:b/>
                <w:bCs/>
                <w:sz w:val="28"/>
                <w:szCs w:val="28"/>
              </w:rPr>
            </w:pPr>
            <w:r w:rsidRPr="00B75435">
              <w:rPr>
                <w:rFonts w:asciiTheme="majorHAnsi" w:hAnsiTheme="majorHAnsi"/>
                <w:b/>
                <w:bCs/>
                <w:sz w:val="28"/>
                <w:szCs w:val="28"/>
              </w:rPr>
              <w:t>2022</w:t>
            </w:r>
          </w:p>
        </w:tc>
        <w:tc>
          <w:tcPr>
            <w:tcW w:w="1317" w:type="dxa"/>
            <w:tcBorders>
              <w:top w:val="nil"/>
              <w:left w:val="nil"/>
              <w:bottom w:val="single" w:sz="8" w:space="0" w:color="auto"/>
              <w:right w:val="single" w:sz="8" w:space="0" w:color="auto"/>
            </w:tcBorders>
            <w:shd w:val="clear" w:color="auto" w:fill="auto"/>
            <w:vAlign w:val="center"/>
            <w:hideMark/>
          </w:tcPr>
          <w:p w:rsidR="007D46F7" w:rsidRPr="007D46F7" w:rsidRDefault="007D46F7" w:rsidP="007D46F7">
            <w:pPr>
              <w:jc w:val="center"/>
              <w:rPr>
                <w:rFonts w:asciiTheme="majorHAnsi" w:hAnsiTheme="majorHAnsi"/>
                <w:color w:val="000000"/>
              </w:rPr>
            </w:pPr>
            <w:r w:rsidRPr="007D46F7">
              <w:rPr>
                <w:rFonts w:asciiTheme="majorHAnsi" w:hAnsiTheme="majorHAnsi"/>
                <w:color w:val="000000"/>
              </w:rPr>
              <w:t>10</w:t>
            </w:r>
          </w:p>
        </w:tc>
        <w:tc>
          <w:tcPr>
            <w:tcW w:w="1548" w:type="dxa"/>
            <w:tcBorders>
              <w:top w:val="nil"/>
              <w:left w:val="nil"/>
              <w:bottom w:val="single" w:sz="8" w:space="0" w:color="auto"/>
              <w:right w:val="single" w:sz="8" w:space="0" w:color="auto"/>
            </w:tcBorders>
            <w:shd w:val="clear" w:color="auto" w:fill="auto"/>
            <w:noWrap/>
            <w:vAlign w:val="center"/>
            <w:hideMark/>
          </w:tcPr>
          <w:p w:rsidR="007D46F7" w:rsidRPr="007D46F7" w:rsidRDefault="007D46F7" w:rsidP="007D46F7">
            <w:pPr>
              <w:jc w:val="center"/>
              <w:rPr>
                <w:rFonts w:asciiTheme="majorHAnsi" w:hAnsiTheme="majorHAnsi"/>
                <w:color w:val="000000"/>
              </w:rPr>
            </w:pPr>
            <w:r w:rsidRPr="007D46F7">
              <w:rPr>
                <w:rFonts w:asciiTheme="majorHAnsi" w:hAnsiTheme="majorHAnsi"/>
                <w:color w:val="000000"/>
              </w:rPr>
              <w:t>140</w:t>
            </w:r>
            <w:r>
              <w:rPr>
                <w:rFonts w:asciiTheme="majorHAnsi" w:hAnsiTheme="majorHAnsi"/>
                <w:color w:val="000000"/>
              </w:rPr>
              <w:t>,</w:t>
            </w:r>
            <w:r w:rsidRPr="007D46F7">
              <w:rPr>
                <w:rFonts w:asciiTheme="majorHAnsi" w:hAnsiTheme="majorHAnsi"/>
                <w:color w:val="000000"/>
              </w:rPr>
              <w:t>686</w:t>
            </w:r>
          </w:p>
        </w:tc>
      </w:tr>
      <w:tr w:rsidR="007D46F7" w:rsidRPr="003D006B" w:rsidTr="007D46F7">
        <w:trPr>
          <w:trHeight w:val="371"/>
        </w:trPr>
        <w:tc>
          <w:tcPr>
            <w:tcW w:w="2330" w:type="dxa"/>
            <w:vMerge w:val="restart"/>
            <w:tcBorders>
              <w:top w:val="nil"/>
              <w:left w:val="single" w:sz="8" w:space="0" w:color="auto"/>
              <w:bottom w:val="single" w:sz="8" w:space="0" w:color="auto"/>
              <w:right w:val="single" w:sz="8" w:space="0" w:color="auto"/>
            </w:tcBorders>
            <w:shd w:val="clear" w:color="auto" w:fill="auto"/>
            <w:noWrap/>
            <w:vAlign w:val="center"/>
            <w:hideMark/>
          </w:tcPr>
          <w:p w:rsidR="007D46F7" w:rsidRPr="00706EEB" w:rsidRDefault="007D46F7" w:rsidP="004642AE">
            <w:pPr>
              <w:jc w:val="center"/>
              <w:rPr>
                <w:rFonts w:ascii="Calibri" w:hAnsi="Calibri"/>
                <w:b/>
                <w:bCs/>
                <w:sz w:val="32"/>
                <w:szCs w:val="32"/>
              </w:rPr>
            </w:pPr>
            <w:r w:rsidRPr="00706EEB">
              <w:rPr>
                <w:rFonts w:ascii="Calibri" w:hAnsi="Calibri"/>
                <w:b/>
                <w:bCs/>
                <w:sz w:val="32"/>
                <w:szCs w:val="32"/>
              </w:rPr>
              <w:t>III</w:t>
            </w:r>
          </w:p>
        </w:tc>
        <w:tc>
          <w:tcPr>
            <w:tcW w:w="2724" w:type="dxa"/>
            <w:vMerge w:val="restart"/>
            <w:tcBorders>
              <w:top w:val="nil"/>
              <w:left w:val="single" w:sz="8" w:space="0" w:color="auto"/>
              <w:bottom w:val="single" w:sz="8" w:space="0" w:color="auto"/>
              <w:right w:val="single" w:sz="8" w:space="0" w:color="auto"/>
            </w:tcBorders>
            <w:shd w:val="clear" w:color="auto" w:fill="auto"/>
            <w:noWrap/>
            <w:vAlign w:val="center"/>
            <w:hideMark/>
          </w:tcPr>
          <w:p w:rsidR="007D46F7" w:rsidRPr="00706EEB" w:rsidRDefault="007D46F7" w:rsidP="004642AE">
            <w:pPr>
              <w:jc w:val="center"/>
              <w:rPr>
                <w:rFonts w:ascii="Calibri" w:hAnsi="Calibri"/>
                <w:b/>
                <w:bCs/>
                <w:sz w:val="32"/>
                <w:szCs w:val="32"/>
              </w:rPr>
            </w:pPr>
            <w:r>
              <w:rPr>
                <w:rFonts w:ascii="Calibri" w:hAnsi="Calibri"/>
                <w:b/>
                <w:bCs/>
                <w:sz w:val="32"/>
                <w:szCs w:val="32"/>
              </w:rPr>
              <w:t>52</w:t>
            </w:r>
          </w:p>
        </w:tc>
        <w:tc>
          <w:tcPr>
            <w:tcW w:w="953" w:type="dxa"/>
            <w:tcBorders>
              <w:top w:val="nil"/>
              <w:left w:val="nil"/>
              <w:bottom w:val="single" w:sz="8" w:space="0" w:color="auto"/>
              <w:right w:val="single" w:sz="8" w:space="0" w:color="auto"/>
            </w:tcBorders>
            <w:shd w:val="clear" w:color="auto" w:fill="auto"/>
            <w:hideMark/>
          </w:tcPr>
          <w:p w:rsidR="007D46F7" w:rsidRPr="00B75435" w:rsidRDefault="007D46F7" w:rsidP="004642AE">
            <w:pPr>
              <w:jc w:val="center"/>
              <w:rPr>
                <w:rFonts w:asciiTheme="majorHAnsi" w:hAnsiTheme="majorHAnsi"/>
                <w:b/>
                <w:bCs/>
                <w:sz w:val="28"/>
                <w:szCs w:val="28"/>
              </w:rPr>
            </w:pPr>
            <w:r w:rsidRPr="00B75435">
              <w:rPr>
                <w:rFonts w:asciiTheme="majorHAnsi" w:hAnsiTheme="majorHAnsi"/>
                <w:b/>
                <w:bCs/>
                <w:sz w:val="28"/>
                <w:szCs w:val="28"/>
              </w:rPr>
              <w:t>2023</w:t>
            </w:r>
          </w:p>
        </w:tc>
        <w:tc>
          <w:tcPr>
            <w:tcW w:w="1317" w:type="dxa"/>
            <w:tcBorders>
              <w:top w:val="nil"/>
              <w:left w:val="nil"/>
              <w:bottom w:val="single" w:sz="8" w:space="0" w:color="auto"/>
              <w:right w:val="single" w:sz="8" w:space="0" w:color="auto"/>
            </w:tcBorders>
            <w:shd w:val="clear" w:color="auto" w:fill="auto"/>
            <w:vAlign w:val="center"/>
            <w:hideMark/>
          </w:tcPr>
          <w:p w:rsidR="007D46F7" w:rsidRPr="007D46F7" w:rsidRDefault="007D46F7" w:rsidP="007D46F7">
            <w:pPr>
              <w:jc w:val="center"/>
              <w:rPr>
                <w:rFonts w:asciiTheme="majorHAnsi" w:hAnsiTheme="majorHAnsi"/>
                <w:color w:val="000000"/>
              </w:rPr>
            </w:pPr>
            <w:r w:rsidRPr="007D46F7">
              <w:rPr>
                <w:rFonts w:asciiTheme="majorHAnsi" w:hAnsiTheme="majorHAnsi"/>
                <w:color w:val="000000"/>
              </w:rPr>
              <w:t>10</w:t>
            </w:r>
          </w:p>
        </w:tc>
        <w:tc>
          <w:tcPr>
            <w:tcW w:w="1548" w:type="dxa"/>
            <w:tcBorders>
              <w:top w:val="nil"/>
              <w:left w:val="nil"/>
              <w:bottom w:val="single" w:sz="8" w:space="0" w:color="auto"/>
              <w:right w:val="single" w:sz="8" w:space="0" w:color="auto"/>
            </w:tcBorders>
            <w:shd w:val="clear" w:color="auto" w:fill="auto"/>
            <w:noWrap/>
            <w:vAlign w:val="center"/>
            <w:hideMark/>
          </w:tcPr>
          <w:p w:rsidR="007D46F7" w:rsidRPr="007D46F7" w:rsidRDefault="007D46F7" w:rsidP="007D46F7">
            <w:pPr>
              <w:jc w:val="center"/>
              <w:rPr>
                <w:rFonts w:asciiTheme="majorHAnsi" w:hAnsiTheme="majorHAnsi"/>
                <w:color w:val="000000"/>
              </w:rPr>
            </w:pPr>
            <w:r w:rsidRPr="007D46F7">
              <w:rPr>
                <w:rFonts w:asciiTheme="majorHAnsi" w:hAnsiTheme="majorHAnsi"/>
                <w:color w:val="000000"/>
              </w:rPr>
              <w:t>140</w:t>
            </w:r>
            <w:r>
              <w:rPr>
                <w:rFonts w:asciiTheme="majorHAnsi" w:hAnsiTheme="majorHAnsi"/>
                <w:color w:val="000000"/>
              </w:rPr>
              <w:t>,</w:t>
            </w:r>
            <w:r w:rsidRPr="007D46F7">
              <w:rPr>
                <w:rFonts w:asciiTheme="majorHAnsi" w:hAnsiTheme="majorHAnsi"/>
                <w:color w:val="000000"/>
              </w:rPr>
              <w:t>686</w:t>
            </w:r>
          </w:p>
        </w:tc>
      </w:tr>
      <w:tr w:rsidR="007D46F7" w:rsidRPr="003D006B" w:rsidTr="007D46F7">
        <w:trPr>
          <w:trHeight w:val="371"/>
        </w:trPr>
        <w:tc>
          <w:tcPr>
            <w:tcW w:w="2330" w:type="dxa"/>
            <w:vMerge/>
            <w:tcBorders>
              <w:top w:val="nil"/>
              <w:left w:val="single" w:sz="8" w:space="0" w:color="auto"/>
              <w:bottom w:val="single" w:sz="8" w:space="0" w:color="auto"/>
              <w:right w:val="single" w:sz="8" w:space="0" w:color="auto"/>
            </w:tcBorders>
            <w:vAlign w:val="center"/>
            <w:hideMark/>
          </w:tcPr>
          <w:p w:rsidR="007D46F7" w:rsidRPr="00706EEB" w:rsidRDefault="007D46F7" w:rsidP="004642AE">
            <w:pPr>
              <w:rPr>
                <w:rFonts w:ascii="Calibri" w:hAnsi="Calibri"/>
                <w:b/>
                <w:bCs/>
                <w:sz w:val="32"/>
                <w:szCs w:val="32"/>
              </w:rPr>
            </w:pPr>
          </w:p>
        </w:tc>
        <w:tc>
          <w:tcPr>
            <w:tcW w:w="2724" w:type="dxa"/>
            <w:vMerge/>
            <w:tcBorders>
              <w:top w:val="nil"/>
              <w:left w:val="single" w:sz="8" w:space="0" w:color="auto"/>
              <w:bottom w:val="single" w:sz="8" w:space="0" w:color="auto"/>
              <w:right w:val="single" w:sz="8" w:space="0" w:color="auto"/>
            </w:tcBorders>
            <w:vAlign w:val="center"/>
            <w:hideMark/>
          </w:tcPr>
          <w:p w:rsidR="007D46F7" w:rsidRPr="00706EEB" w:rsidRDefault="007D46F7" w:rsidP="004642AE">
            <w:pPr>
              <w:rPr>
                <w:rFonts w:ascii="Calibri" w:hAnsi="Calibri"/>
                <w:b/>
                <w:bCs/>
                <w:sz w:val="32"/>
                <w:szCs w:val="32"/>
              </w:rPr>
            </w:pPr>
          </w:p>
        </w:tc>
        <w:tc>
          <w:tcPr>
            <w:tcW w:w="953" w:type="dxa"/>
            <w:tcBorders>
              <w:top w:val="nil"/>
              <w:left w:val="nil"/>
              <w:bottom w:val="single" w:sz="8" w:space="0" w:color="auto"/>
              <w:right w:val="single" w:sz="8" w:space="0" w:color="auto"/>
            </w:tcBorders>
            <w:shd w:val="clear" w:color="auto" w:fill="auto"/>
            <w:hideMark/>
          </w:tcPr>
          <w:p w:rsidR="007D46F7" w:rsidRPr="00B75435" w:rsidRDefault="007D46F7" w:rsidP="004642AE">
            <w:pPr>
              <w:jc w:val="center"/>
              <w:rPr>
                <w:rFonts w:asciiTheme="majorHAnsi" w:hAnsiTheme="majorHAnsi"/>
                <w:b/>
                <w:bCs/>
                <w:sz w:val="28"/>
                <w:szCs w:val="28"/>
              </w:rPr>
            </w:pPr>
            <w:r w:rsidRPr="00B75435">
              <w:rPr>
                <w:rFonts w:asciiTheme="majorHAnsi" w:hAnsiTheme="majorHAnsi"/>
                <w:b/>
                <w:bCs/>
                <w:sz w:val="28"/>
                <w:szCs w:val="28"/>
              </w:rPr>
              <w:t>2024</w:t>
            </w:r>
          </w:p>
        </w:tc>
        <w:tc>
          <w:tcPr>
            <w:tcW w:w="1317" w:type="dxa"/>
            <w:tcBorders>
              <w:top w:val="nil"/>
              <w:left w:val="nil"/>
              <w:bottom w:val="single" w:sz="8" w:space="0" w:color="auto"/>
              <w:right w:val="single" w:sz="8" w:space="0" w:color="auto"/>
            </w:tcBorders>
            <w:shd w:val="clear" w:color="auto" w:fill="auto"/>
            <w:vAlign w:val="center"/>
            <w:hideMark/>
          </w:tcPr>
          <w:p w:rsidR="007D46F7" w:rsidRPr="007D46F7" w:rsidRDefault="007D46F7" w:rsidP="007D46F7">
            <w:pPr>
              <w:jc w:val="center"/>
              <w:rPr>
                <w:rFonts w:asciiTheme="majorHAnsi" w:hAnsiTheme="majorHAnsi"/>
                <w:color w:val="000000"/>
              </w:rPr>
            </w:pPr>
            <w:r w:rsidRPr="007D46F7">
              <w:rPr>
                <w:rFonts w:asciiTheme="majorHAnsi" w:hAnsiTheme="majorHAnsi"/>
                <w:color w:val="000000"/>
              </w:rPr>
              <w:t>10</w:t>
            </w:r>
          </w:p>
        </w:tc>
        <w:tc>
          <w:tcPr>
            <w:tcW w:w="1548" w:type="dxa"/>
            <w:tcBorders>
              <w:top w:val="nil"/>
              <w:left w:val="nil"/>
              <w:bottom w:val="single" w:sz="8" w:space="0" w:color="auto"/>
              <w:right w:val="single" w:sz="8" w:space="0" w:color="auto"/>
            </w:tcBorders>
            <w:shd w:val="clear" w:color="auto" w:fill="auto"/>
            <w:noWrap/>
            <w:vAlign w:val="center"/>
            <w:hideMark/>
          </w:tcPr>
          <w:p w:rsidR="007D46F7" w:rsidRPr="007D46F7" w:rsidRDefault="007D46F7" w:rsidP="007D46F7">
            <w:pPr>
              <w:jc w:val="center"/>
              <w:rPr>
                <w:rFonts w:asciiTheme="majorHAnsi" w:hAnsiTheme="majorHAnsi"/>
                <w:color w:val="000000"/>
              </w:rPr>
            </w:pPr>
            <w:r w:rsidRPr="007D46F7">
              <w:rPr>
                <w:rFonts w:asciiTheme="majorHAnsi" w:hAnsiTheme="majorHAnsi"/>
                <w:color w:val="000000"/>
              </w:rPr>
              <w:t>140</w:t>
            </w:r>
            <w:r>
              <w:rPr>
                <w:rFonts w:asciiTheme="majorHAnsi" w:hAnsiTheme="majorHAnsi"/>
                <w:color w:val="000000"/>
              </w:rPr>
              <w:t>,</w:t>
            </w:r>
            <w:r w:rsidRPr="007D46F7">
              <w:rPr>
                <w:rFonts w:asciiTheme="majorHAnsi" w:hAnsiTheme="majorHAnsi"/>
                <w:color w:val="000000"/>
              </w:rPr>
              <w:t>686</w:t>
            </w:r>
          </w:p>
        </w:tc>
      </w:tr>
      <w:tr w:rsidR="007D46F7" w:rsidRPr="003D006B" w:rsidTr="007D46F7">
        <w:trPr>
          <w:trHeight w:val="371"/>
        </w:trPr>
        <w:tc>
          <w:tcPr>
            <w:tcW w:w="2330" w:type="dxa"/>
            <w:vMerge/>
            <w:tcBorders>
              <w:top w:val="nil"/>
              <w:left w:val="single" w:sz="8" w:space="0" w:color="auto"/>
              <w:bottom w:val="single" w:sz="8" w:space="0" w:color="auto"/>
              <w:right w:val="single" w:sz="8" w:space="0" w:color="auto"/>
            </w:tcBorders>
            <w:vAlign w:val="center"/>
            <w:hideMark/>
          </w:tcPr>
          <w:p w:rsidR="007D46F7" w:rsidRPr="00706EEB" w:rsidRDefault="007D46F7" w:rsidP="004642AE">
            <w:pPr>
              <w:rPr>
                <w:rFonts w:ascii="Calibri" w:hAnsi="Calibri"/>
                <w:b/>
                <w:bCs/>
                <w:sz w:val="32"/>
                <w:szCs w:val="32"/>
              </w:rPr>
            </w:pPr>
          </w:p>
        </w:tc>
        <w:tc>
          <w:tcPr>
            <w:tcW w:w="2724" w:type="dxa"/>
            <w:vMerge/>
            <w:tcBorders>
              <w:top w:val="nil"/>
              <w:left w:val="single" w:sz="8" w:space="0" w:color="auto"/>
              <w:bottom w:val="single" w:sz="8" w:space="0" w:color="auto"/>
              <w:right w:val="single" w:sz="8" w:space="0" w:color="auto"/>
            </w:tcBorders>
            <w:vAlign w:val="center"/>
            <w:hideMark/>
          </w:tcPr>
          <w:p w:rsidR="007D46F7" w:rsidRPr="00706EEB" w:rsidRDefault="007D46F7" w:rsidP="004642AE">
            <w:pPr>
              <w:rPr>
                <w:rFonts w:ascii="Calibri" w:hAnsi="Calibri"/>
                <w:b/>
                <w:bCs/>
                <w:sz w:val="32"/>
                <w:szCs w:val="32"/>
              </w:rPr>
            </w:pPr>
          </w:p>
        </w:tc>
        <w:tc>
          <w:tcPr>
            <w:tcW w:w="953" w:type="dxa"/>
            <w:tcBorders>
              <w:top w:val="nil"/>
              <w:left w:val="nil"/>
              <w:bottom w:val="single" w:sz="8" w:space="0" w:color="auto"/>
              <w:right w:val="single" w:sz="8" w:space="0" w:color="auto"/>
            </w:tcBorders>
            <w:shd w:val="clear" w:color="auto" w:fill="auto"/>
            <w:hideMark/>
          </w:tcPr>
          <w:p w:rsidR="007D46F7" w:rsidRPr="00B75435" w:rsidRDefault="007D46F7" w:rsidP="004642AE">
            <w:pPr>
              <w:jc w:val="center"/>
              <w:rPr>
                <w:rFonts w:asciiTheme="majorHAnsi" w:hAnsiTheme="majorHAnsi"/>
                <w:b/>
                <w:bCs/>
                <w:sz w:val="28"/>
                <w:szCs w:val="28"/>
              </w:rPr>
            </w:pPr>
            <w:r w:rsidRPr="00B75435">
              <w:rPr>
                <w:rFonts w:asciiTheme="majorHAnsi" w:hAnsiTheme="majorHAnsi"/>
                <w:b/>
                <w:bCs/>
                <w:sz w:val="28"/>
                <w:szCs w:val="28"/>
              </w:rPr>
              <w:t>2025</w:t>
            </w:r>
          </w:p>
        </w:tc>
        <w:tc>
          <w:tcPr>
            <w:tcW w:w="1317" w:type="dxa"/>
            <w:tcBorders>
              <w:top w:val="nil"/>
              <w:left w:val="nil"/>
              <w:bottom w:val="single" w:sz="8" w:space="0" w:color="auto"/>
              <w:right w:val="single" w:sz="8" w:space="0" w:color="auto"/>
            </w:tcBorders>
            <w:shd w:val="clear" w:color="auto" w:fill="auto"/>
            <w:vAlign w:val="center"/>
            <w:hideMark/>
          </w:tcPr>
          <w:p w:rsidR="007D46F7" w:rsidRPr="007D46F7" w:rsidRDefault="007D46F7" w:rsidP="007D46F7">
            <w:pPr>
              <w:jc w:val="center"/>
              <w:rPr>
                <w:rFonts w:asciiTheme="majorHAnsi" w:hAnsiTheme="majorHAnsi"/>
                <w:color w:val="000000"/>
              </w:rPr>
            </w:pPr>
            <w:r w:rsidRPr="007D46F7">
              <w:rPr>
                <w:rFonts w:asciiTheme="majorHAnsi" w:hAnsiTheme="majorHAnsi"/>
                <w:color w:val="000000"/>
              </w:rPr>
              <w:t>10</w:t>
            </w:r>
          </w:p>
        </w:tc>
        <w:tc>
          <w:tcPr>
            <w:tcW w:w="1548" w:type="dxa"/>
            <w:tcBorders>
              <w:top w:val="nil"/>
              <w:left w:val="nil"/>
              <w:bottom w:val="single" w:sz="8" w:space="0" w:color="auto"/>
              <w:right w:val="single" w:sz="8" w:space="0" w:color="auto"/>
            </w:tcBorders>
            <w:shd w:val="clear" w:color="auto" w:fill="auto"/>
            <w:noWrap/>
            <w:vAlign w:val="center"/>
            <w:hideMark/>
          </w:tcPr>
          <w:p w:rsidR="007D46F7" w:rsidRPr="007D46F7" w:rsidRDefault="007D46F7" w:rsidP="007D46F7">
            <w:pPr>
              <w:jc w:val="center"/>
              <w:rPr>
                <w:rFonts w:asciiTheme="majorHAnsi" w:hAnsiTheme="majorHAnsi"/>
                <w:color w:val="000000"/>
              </w:rPr>
            </w:pPr>
            <w:r w:rsidRPr="007D46F7">
              <w:rPr>
                <w:rFonts w:asciiTheme="majorHAnsi" w:hAnsiTheme="majorHAnsi"/>
                <w:color w:val="000000"/>
              </w:rPr>
              <w:t>140</w:t>
            </w:r>
            <w:r>
              <w:rPr>
                <w:rFonts w:asciiTheme="majorHAnsi" w:hAnsiTheme="majorHAnsi"/>
                <w:color w:val="000000"/>
              </w:rPr>
              <w:t>,</w:t>
            </w:r>
            <w:r w:rsidRPr="007D46F7">
              <w:rPr>
                <w:rFonts w:asciiTheme="majorHAnsi" w:hAnsiTheme="majorHAnsi"/>
                <w:color w:val="000000"/>
              </w:rPr>
              <w:t>686</w:t>
            </w:r>
          </w:p>
        </w:tc>
      </w:tr>
      <w:tr w:rsidR="007D46F7" w:rsidRPr="003D006B" w:rsidTr="007D46F7">
        <w:trPr>
          <w:trHeight w:val="371"/>
        </w:trPr>
        <w:tc>
          <w:tcPr>
            <w:tcW w:w="2330" w:type="dxa"/>
            <w:vMerge/>
            <w:tcBorders>
              <w:top w:val="nil"/>
              <w:left w:val="single" w:sz="8" w:space="0" w:color="auto"/>
              <w:bottom w:val="single" w:sz="8" w:space="0" w:color="auto"/>
              <w:right w:val="single" w:sz="8" w:space="0" w:color="auto"/>
            </w:tcBorders>
            <w:vAlign w:val="center"/>
            <w:hideMark/>
          </w:tcPr>
          <w:p w:rsidR="007D46F7" w:rsidRPr="00706EEB" w:rsidRDefault="007D46F7" w:rsidP="004642AE">
            <w:pPr>
              <w:rPr>
                <w:rFonts w:ascii="Calibri" w:hAnsi="Calibri"/>
                <w:b/>
                <w:bCs/>
                <w:sz w:val="32"/>
                <w:szCs w:val="32"/>
              </w:rPr>
            </w:pPr>
          </w:p>
        </w:tc>
        <w:tc>
          <w:tcPr>
            <w:tcW w:w="2724" w:type="dxa"/>
            <w:vMerge/>
            <w:tcBorders>
              <w:top w:val="nil"/>
              <w:left w:val="single" w:sz="8" w:space="0" w:color="auto"/>
              <w:bottom w:val="single" w:sz="8" w:space="0" w:color="auto"/>
              <w:right w:val="single" w:sz="8" w:space="0" w:color="auto"/>
            </w:tcBorders>
            <w:vAlign w:val="center"/>
            <w:hideMark/>
          </w:tcPr>
          <w:p w:rsidR="007D46F7" w:rsidRPr="00706EEB" w:rsidRDefault="007D46F7" w:rsidP="004642AE">
            <w:pPr>
              <w:rPr>
                <w:rFonts w:ascii="Calibri" w:hAnsi="Calibri"/>
                <w:b/>
                <w:bCs/>
                <w:sz w:val="32"/>
                <w:szCs w:val="32"/>
              </w:rPr>
            </w:pPr>
          </w:p>
        </w:tc>
        <w:tc>
          <w:tcPr>
            <w:tcW w:w="953" w:type="dxa"/>
            <w:tcBorders>
              <w:top w:val="nil"/>
              <w:left w:val="nil"/>
              <w:bottom w:val="single" w:sz="8" w:space="0" w:color="auto"/>
              <w:right w:val="single" w:sz="8" w:space="0" w:color="auto"/>
            </w:tcBorders>
            <w:shd w:val="clear" w:color="auto" w:fill="auto"/>
            <w:hideMark/>
          </w:tcPr>
          <w:p w:rsidR="007D46F7" w:rsidRPr="00B75435" w:rsidRDefault="007D46F7" w:rsidP="004642AE">
            <w:pPr>
              <w:jc w:val="center"/>
              <w:rPr>
                <w:rFonts w:asciiTheme="majorHAnsi" w:hAnsiTheme="majorHAnsi"/>
                <w:b/>
                <w:bCs/>
                <w:sz w:val="28"/>
                <w:szCs w:val="28"/>
              </w:rPr>
            </w:pPr>
            <w:r w:rsidRPr="00B75435">
              <w:rPr>
                <w:rFonts w:asciiTheme="majorHAnsi" w:hAnsiTheme="majorHAnsi"/>
                <w:b/>
                <w:bCs/>
                <w:sz w:val="28"/>
                <w:szCs w:val="28"/>
              </w:rPr>
              <w:t>2026</w:t>
            </w:r>
          </w:p>
        </w:tc>
        <w:tc>
          <w:tcPr>
            <w:tcW w:w="1317" w:type="dxa"/>
            <w:tcBorders>
              <w:top w:val="nil"/>
              <w:left w:val="nil"/>
              <w:bottom w:val="single" w:sz="8" w:space="0" w:color="auto"/>
              <w:right w:val="single" w:sz="8" w:space="0" w:color="auto"/>
            </w:tcBorders>
            <w:shd w:val="clear" w:color="auto" w:fill="auto"/>
            <w:vAlign w:val="center"/>
            <w:hideMark/>
          </w:tcPr>
          <w:p w:rsidR="007D46F7" w:rsidRPr="007D46F7" w:rsidRDefault="007D46F7" w:rsidP="007D46F7">
            <w:pPr>
              <w:jc w:val="center"/>
              <w:rPr>
                <w:rFonts w:asciiTheme="majorHAnsi" w:hAnsiTheme="majorHAnsi"/>
                <w:color w:val="000000"/>
              </w:rPr>
            </w:pPr>
            <w:r w:rsidRPr="007D46F7">
              <w:rPr>
                <w:rFonts w:asciiTheme="majorHAnsi" w:hAnsiTheme="majorHAnsi"/>
                <w:color w:val="000000"/>
              </w:rPr>
              <w:t>8</w:t>
            </w:r>
          </w:p>
        </w:tc>
        <w:tc>
          <w:tcPr>
            <w:tcW w:w="1548" w:type="dxa"/>
            <w:tcBorders>
              <w:top w:val="nil"/>
              <w:left w:val="nil"/>
              <w:bottom w:val="single" w:sz="8" w:space="0" w:color="auto"/>
              <w:right w:val="single" w:sz="8" w:space="0" w:color="auto"/>
            </w:tcBorders>
            <w:shd w:val="clear" w:color="auto" w:fill="auto"/>
            <w:noWrap/>
            <w:vAlign w:val="center"/>
            <w:hideMark/>
          </w:tcPr>
          <w:p w:rsidR="007D46F7" w:rsidRPr="007D46F7" w:rsidRDefault="007D46F7" w:rsidP="007D46F7">
            <w:pPr>
              <w:jc w:val="center"/>
              <w:rPr>
                <w:rFonts w:asciiTheme="majorHAnsi" w:hAnsiTheme="majorHAnsi"/>
                <w:color w:val="000000"/>
              </w:rPr>
            </w:pPr>
            <w:r w:rsidRPr="007D46F7">
              <w:rPr>
                <w:rFonts w:asciiTheme="majorHAnsi" w:hAnsiTheme="majorHAnsi"/>
                <w:color w:val="000000"/>
              </w:rPr>
              <w:t>112</w:t>
            </w:r>
            <w:r>
              <w:rPr>
                <w:rFonts w:asciiTheme="majorHAnsi" w:hAnsiTheme="majorHAnsi"/>
                <w:color w:val="000000"/>
              </w:rPr>
              <w:t>,</w:t>
            </w:r>
            <w:r w:rsidRPr="007D46F7">
              <w:rPr>
                <w:rFonts w:asciiTheme="majorHAnsi" w:hAnsiTheme="majorHAnsi"/>
                <w:color w:val="000000"/>
              </w:rPr>
              <w:t>549</w:t>
            </w:r>
          </w:p>
        </w:tc>
      </w:tr>
      <w:tr w:rsidR="007D46F7" w:rsidRPr="003D006B" w:rsidTr="007D46F7">
        <w:trPr>
          <w:trHeight w:val="371"/>
        </w:trPr>
        <w:tc>
          <w:tcPr>
            <w:tcW w:w="2330" w:type="dxa"/>
            <w:vMerge/>
            <w:tcBorders>
              <w:top w:val="nil"/>
              <w:left w:val="single" w:sz="8" w:space="0" w:color="auto"/>
              <w:bottom w:val="single" w:sz="8" w:space="0" w:color="auto"/>
              <w:right w:val="single" w:sz="8" w:space="0" w:color="auto"/>
            </w:tcBorders>
            <w:vAlign w:val="center"/>
            <w:hideMark/>
          </w:tcPr>
          <w:p w:rsidR="007D46F7" w:rsidRPr="00706EEB" w:rsidRDefault="007D46F7" w:rsidP="004642AE">
            <w:pPr>
              <w:rPr>
                <w:rFonts w:ascii="Calibri" w:hAnsi="Calibri"/>
                <w:b/>
                <w:bCs/>
                <w:sz w:val="32"/>
                <w:szCs w:val="32"/>
              </w:rPr>
            </w:pPr>
          </w:p>
        </w:tc>
        <w:tc>
          <w:tcPr>
            <w:tcW w:w="2724" w:type="dxa"/>
            <w:vMerge/>
            <w:tcBorders>
              <w:top w:val="nil"/>
              <w:left w:val="single" w:sz="8" w:space="0" w:color="auto"/>
              <w:bottom w:val="single" w:sz="8" w:space="0" w:color="auto"/>
              <w:right w:val="single" w:sz="8" w:space="0" w:color="auto"/>
            </w:tcBorders>
            <w:vAlign w:val="center"/>
            <w:hideMark/>
          </w:tcPr>
          <w:p w:rsidR="007D46F7" w:rsidRPr="00706EEB" w:rsidRDefault="007D46F7" w:rsidP="004642AE">
            <w:pPr>
              <w:rPr>
                <w:rFonts w:ascii="Calibri" w:hAnsi="Calibri"/>
                <w:b/>
                <w:bCs/>
                <w:sz w:val="32"/>
                <w:szCs w:val="32"/>
              </w:rPr>
            </w:pPr>
          </w:p>
        </w:tc>
        <w:tc>
          <w:tcPr>
            <w:tcW w:w="953" w:type="dxa"/>
            <w:tcBorders>
              <w:top w:val="nil"/>
              <w:left w:val="nil"/>
              <w:bottom w:val="single" w:sz="8" w:space="0" w:color="auto"/>
              <w:right w:val="single" w:sz="8" w:space="0" w:color="auto"/>
            </w:tcBorders>
            <w:shd w:val="clear" w:color="auto" w:fill="auto"/>
            <w:hideMark/>
          </w:tcPr>
          <w:p w:rsidR="007D46F7" w:rsidRPr="00B75435" w:rsidRDefault="007D46F7" w:rsidP="004642AE">
            <w:pPr>
              <w:jc w:val="center"/>
              <w:rPr>
                <w:rFonts w:asciiTheme="majorHAnsi" w:hAnsiTheme="majorHAnsi"/>
                <w:b/>
                <w:bCs/>
                <w:sz w:val="28"/>
                <w:szCs w:val="28"/>
              </w:rPr>
            </w:pPr>
            <w:r w:rsidRPr="00B75435">
              <w:rPr>
                <w:rFonts w:asciiTheme="majorHAnsi" w:hAnsiTheme="majorHAnsi"/>
                <w:b/>
                <w:bCs/>
                <w:sz w:val="28"/>
                <w:szCs w:val="28"/>
              </w:rPr>
              <w:t>2027</w:t>
            </w:r>
          </w:p>
        </w:tc>
        <w:tc>
          <w:tcPr>
            <w:tcW w:w="1317" w:type="dxa"/>
            <w:tcBorders>
              <w:top w:val="nil"/>
              <w:left w:val="nil"/>
              <w:bottom w:val="single" w:sz="8" w:space="0" w:color="auto"/>
              <w:right w:val="single" w:sz="8" w:space="0" w:color="auto"/>
            </w:tcBorders>
            <w:shd w:val="clear" w:color="auto" w:fill="auto"/>
            <w:vAlign w:val="center"/>
            <w:hideMark/>
          </w:tcPr>
          <w:p w:rsidR="007D46F7" w:rsidRPr="007D46F7" w:rsidRDefault="007D46F7" w:rsidP="007D46F7">
            <w:pPr>
              <w:jc w:val="center"/>
              <w:rPr>
                <w:rFonts w:asciiTheme="majorHAnsi" w:hAnsiTheme="majorHAnsi"/>
                <w:color w:val="000000"/>
              </w:rPr>
            </w:pPr>
            <w:r w:rsidRPr="007D46F7">
              <w:rPr>
                <w:rFonts w:asciiTheme="majorHAnsi" w:hAnsiTheme="majorHAnsi"/>
                <w:color w:val="000000"/>
              </w:rPr>
              <w:t>5</w:t>
            </w:r>
          </w:p>
        </w:tc>
        <w:tc>
          <w:tcPr>
            <w:tcW w:w="1548" w:type="dxa"/>
            <w:tcBorders>
              <w:top w:val="nil"/>
              <w:left w:val="nil"/>
              <w:bottom w:val="single" w:sz="8" w:space="0" w:color="auto"/>
              <w:right w:val="single" w:sz="8" w:space="0" w:color="auto"/>
            </w:tcBorders>
            <w:shd w:val="clear" w:color="auto" w:fill="auto"/>
            <w:noWrap/>
            <w:vAlign w:val="center"/>
            <w:hideMark/>
          </w:tcPr>
          <w:p w:rsidR="007D46F7" w:rsidRPr="007D46F7" w:rsidRDefault="007D46F7" w:rsidP="007D46F7">
            <w:pPr>
              <w:jc w:val="center"/>
              <w:rPr>
                <w:rFonts w:asciiTheme="majorHAnsi" w:hAnsiTheme="majorHAnsi"/>
                <w:color w:val="000000"/>
              </w:rPr>
            </w:pPr>
            <w:r w:rsidRPr="007D46F7">
              <w:rPr>
                <w:rFonts w:asciiTheme="majorHAnsi" w:hAnsiTheme="majorHAnsi"/>
                <w:color w:val="000000"/>
              </w:rPr>
              <w:t>70</w:t>
            </w:r>
            <w:r>
              <w:rPr>
                <w:rFonts w:asciiTheme="majorHAnsi" w:hAnsiTheme="majorHAnsi"/>
                <w:color w:val="000000"/>
              </w:rPr>
              <w:t>,</w:t>
            </w:r>
            <w:r w:rsidRPr="007D46F7">
              <w:rPr>
                <w:rFonts w:asciiTheme="majorHAnsi" w:hAnsiTheme="majorHAnsi"/>
                <w:color w:val="000000"/>
              </w:rPr>
              <w:t>343</w:t>
            </w:r>
          </w:p>
        </w:tc>
      </w:tr>
      <w:tr w:rsidR="007D46F7" w:rsidRPr="003D006B" w:rsidTr="007D46F7">
        <w:trPr>
          <w:trHeight w:val="371"/>
        </w:trPr>
        <w:tc>
          <w:tcPr>
            <w:tcW w:w="2330" w:type="dxa"/>
            <w:vMerge/>
            <w:tcBorders>
              <w:top w:val="nil"/>
              <w:left w:val="single" w:sz="8" w:space="0" w:color="auto"/>
              <w:bottom w:val="single" w:sz="8" w:space="0" w:color="auto"/>
              <w:right w:val="single" w:sz="8" w:space="0" w:color="auto"/>
            </w:tcBorders>
            <w:vAlign w:val="center"/>
            <w:hideMark/>
          </w:tcPr>
          <w:p w:rsidR="007D46F7" w:rsidRPr="00706EEB" w:rsidRDefault="007D46F7" w:rsidP="004642AE">
            <w:pPr>
              <w:rPr>
                <w:rFonts w:ascii="Calibri" w:hAnsi="Calibri"/>
                <w:b/>
                <w:bCs/>
                <w:sz w:val="32"/>
                <w:szCs w:val="32"/>
              </w:rPr>
            </w:pPr>
          </w:p>
        </w:tc>
        <w:tc>
          <w:tcPr>
            <w:tcW w:w="2724" w:type="dxa"/>
            <w:vMerge/>
            <w:tcBorders>
              <w:top w:val="nil"/>
              <w:left w:val="single" w:sz="8" w:space="0" w:color="auto"/>
              <w:bottom w:val="single" w:sz="8" w:space="0" w:color="auto"/>
              <w:right w:val="single" w:sz="8" w:space="0" w:color="auto"/>
            </w:tcBorders>
            <w:vAlign w:val="center"/>
            <w:hideMark/>
          </w:tcPr>
          <w:p w:rsidR="007D46F7" w:rsidRPr="00706EEB" w:rsidRDefault="007D46F7" w:rsidP="004642AE">
            <w:pPr>
              <w:rPr>
                <w:rFonts w:ascii="Calibri" w:hAnsi="Calibri"/>
                <w:b/>
                <w:bCs/>
                <w:sz w:val="32"/>
                <w:szCs w:val="32"/>
              </w:rPr>
            </w:pPr>
          </w:p>
        </w:tc>
        <w:tc>
          <w:tcPr>
            <w:tcW w:w="953" w:type="dxa"/>
            <w:tcBorders>
              <w:top w:val="nil"/>
              <w:left w:val="nil"/>
              <w:bottom w:val="single" w:sz="8" w:space="0" w:color="auto"/>
              <w:right w:val="single" w:sz="8" w:space="0" w:color="auto"/>
            </w:tcBorders>
            <w:shd w:val="clear" w:color="auto" w:fill="auto"/>
            <w:hideMark/>
          </w:tcPr>
          <w:p w:rsidR="007D46F7" w:rsidRPr="00B75435" w:rsidRDefault="007D46F7" w:rsidP="004642AE">
            <w:pPr>
              <w:jc w:val="center"/>
              <w:rPr>
                <w:rFonts w:asciiTheme="majorHAnsi" w:hAnsiTheme="majorHAnsi"/>
                <w:b/>
                <w:bCs/>
                <w:sz w:val="28"/>
                <w:szCs w:val="28"/>
              </w:rPr>
            </w:pPr>
            <w:r w:rsidRPr="00B75435">
              <w:rPr>
                <w:rFonts w:asciiTheme="majorHAnsi" w:hAnsiTheme="majorHAnsi"/>
                <w:b/>
                <w:bCs/>
                <w:sz w:val="28"/>
                <w:szCs w:val="28"/>
              </w:rPr>
              <w:t>2028</w:t>
            </w:r>
          </w:p>
        </w:tc>
        <w:tc>
          <w:tcPr>
            <w:tcW w:w="1317" w:type="dxa"/>
            <w:tcBorders>
              <w:top w:val="nil"/>
              <w:left w:val="nil"/>
              <w:bottom w:val="single" w:sz="8" w:space="0" w:color="auto"/>
              <w:right w:val="single" w:sz="8" w:space="0" w:color="auto"/>
            </w:tcBorders>
            <w:shd w:val="clear" w:color="auto" w:fill="auto"/>
            <w:vAlign w:val="center"/>
            <w:hideMark/>
          </w:tcPr>
          <w:p w:rsidR="007D46F7" w:rsidRPr="007D46F7" w:rsidRDefault="007D46F7" w:rsidP="007D46F7">
            <w:pPr>
              <w:jc w:val="center"/>
              <w:rPr>
                <w:rFonts w:asciiTheme="majorHAnsi" w:hAnsiTheme="majorHAnsi"/>
                <w:color w:val="000000"/>
              </w:rPr>
            </w:pPr>
            <w:r w:rsidRPr="007D46F7">
              <w:rPr>
                <w:rFonts w:asciiTheme="majorHAnsi" w:hAnsiTheme="majorHAnsi"/>
                <w:color w:val="000000"/>
              </w:rPr>
              <w:t>4</w:t>
            </w:r>
          </w:p>
        </w:tc>
        <w:tc>
          <w:tcPr>
            <w:tcW w:w="1548" w:type="dxa"/>
            <w:tcBorders>
              <w:top w:val="nil"/>
              <w:left w:val="nil"/>
              <w:bottom w:val="single" w:sz="8" w:space="0" w:color="auto"/>
              <w:right w:val="single" w:sz="8" w:space="0" w:color="auto"/>
            </w:tcBorders>
            <w:shd w:val="clear" w:color="auto" w:fill="auto"/>
            <w:noWrap/>
            <w:vAlign w:val="center"/>
            <w:hideMark/>
          </w:tcPr>
          <w:p w:rsidR="007D46F7" w:rsidRPr="007D46F7" w:rsidRDefault="007D46F7" w:rsidP="007D46F7">
            <w:pPr>
              <w:jc w:val="center"/>
              <w:rPr>
                <w:rFonts w:asciiTheme="majorHAnsi" w:hAnsiTheme="majorHAnsi"/>
                <w:color w:val="000000"/>
              </w:rPr>
            </w:pPr>
            <w:r w:rsidRPr="007D46F7">
              <w:rPr>
                <w:rFonts w:asciiTheme="majorHAnsi" w:hAnsiTheme="majorHAnsi"/>
                <w:color w:val="000000"/>
              </w:rPr>
              <w:t>56</w:t>
            </w:r>
            <w:r>
              <w:rPr>
                <w:rFonts w:asciiTheme="majorHAnsi" w:hAnsiTheme="majorHAnsi"/>
                <w:color w:val="000000"/>
              </w:rPr>
              <w:t>,</w:t>
            </w:r>
            <w:r w:rsidRPr="007D46F7">
              <w:rPr>
                <w:rFonts w:asciiTheme="majorHAnsi" w:hAnsiTheme="majorHAnsi"/>
                <w:color w:val="000000"/>
              </w:rPr>
              <w:t>274</w:t>
            </w:r>
          </w:p>
        </w:tc>
      </w:tr>
      <w:tr w:rsidR="007D46F7" w:rsidRPr="003D006B" w:rsidTr="007D46F7">
        <w:trPr>
          <w:trHeight w:val="371"/>
        </w:trPr>
        <w:tc>
          <w:tcPr>
            <w:tcW w:w="2330" w:type="dxa"/>
            <w:vMerge/>
            <w:tcBorders>
              <w:top w:val="nil"/>
              <w:left w:val="single" w:sz="8" w:space="0" w:color="auto"/>
              <w:bottom w:val="single" w:sz="8" w:space="0" w:color="auto"/>
              <w:right w:val="single" w:sz="8" w:space="0" w:color="auto"/>
            </w:tcBorders>
            <w:vAlign w:val="center"/>
            <w:hideMark/>
          </w:tcPr>
          <w:p w:rsidR="007D46F7" w:rsidRPr="00706EEB" w:rsidRDefault="007D46F7" w:rsidP="004642AE">
            <w:pPr>
              <w:rPr>
                <w:rFonts w:ascii="Calibri" w:hAnsi="Calibri"/>
                <w:b/>
                <w:bCs/>
                <w:sz w:val="32"/>
                <w:szCs w:val="32"/>
              </w:rPr>
            </w:pPr>
          </w:p>
        </w:tc>
        <w:tc>
          <w:tcPr>
            <w:tcW w:w="2724" w:type="dxa"/>
            <w:vMerge/>
            <w:tcBorders>
              <w:top w:val="nil"/>
              <w:left w:val="single" w:sz="8" w:space="0" w:color="auto"/>
              <w:bottom w:val="single" w:sz="8" w:space="0" w:color="auto"/>
              <w:right w:val="single" w:sz="8" w:space="0" w:color="auto"/>
            </w:tcBorders>
            <w:vAlign w:val="center"/>
            <w:hideMark/>
          </w:tcPr>
          <w:p w:rsidR="007D46F7" w:rsidRPr="00706EEB" w:rsidRDefault="007D46F7" w:rsidP="004642AE">
            <w:pPr>
              <w:rPr>
                <w:rFonts w:ascii="Calibri" w:hAnsi="Calibri"/>
                <w:b/>
                <w:bCs/>
                <w:sz w:val="32"/>
                <w:szCs w:val="32"/>
              </w:rPr>
            </w:pPr>
          </w:p>
        </w:tc>
        <w:tc>
          <w:tcPr>
            <w:tcW w:w="953" w:type="dxa"/>
            <w:tcBorders>
              <w:top w:val="nil"/>
              <w:left w:val="nil"/>
              <w:bottom w:val="single" w:sz="8" w:space="0" w:color="auto"/>
              <w:right w:val="single" w:sz="8" w:space="0" w:color="auto"/>
            </w:tcBorders>
            <w:shd w:val="clear" w:color="auto" w:fill="auto"/>
            <w:hideMark/>
          </w:tcPr>
          <w:p w:rsidR="007D46F7" w:rsidRPr="00B75435" w:rsidRDefault="007D46F7" w:rsidP="004642AE">
            <w:pPr>
              <w:jc w:val="center"/>
              <w:rPr>
                <w:rFonts w:asciiTheme="majorHAnsi" w:hAnsiTheme="majorHAnsi"/>
                <w:b/>
                <w:bCs/>
                <w:sz w:val="28"/>
                <w:szCs w:val="28"/>
              </w:rPr>
            </w:pPr>
            <w:r w:rsidRPr="00B75435">
              <w:rPr>
                <w:rFonts w:asciiTheme="majorHAnsi" w:hAnsiTheme="majorHAnsi"/>
                <w:b/>
                <w:bCs/>
                <w:sz w:val="28"/>
                <w:szCs w:val="28"/>
              </w:rPr>
              <w:t>2029</w:t>
            </w:r>
          </w:p>
        </w:tc>
        <w:tc>
          <w:tcPr>
            <w:tcW w:w="1317" w:type="dxa"/>
            <w:tcBorders>
              <w:top w:val="nil"/>
              <w:left w:val="nil"/>
              <w:bottom w:val="single" w:sz="8" w:space="0" w:color="auto"/>
              <w:right w:val="single" w:sz="8" w:space="0" w:color="auto"/>
            </w:tcBorders>
            <w:shd w:val="clear" w:color="auto" w:fill="auto"/>
            <w:vAlign w:val="center"/>
            <w:hideMark/>
          </w:tcPr>
          <w:p w:rsidR="007D46F7" w:rsidRPr="007D46F7" w:rsidRDefault="007D46F7" w:rsidP="007D46F7">
            <w:pPr>
              <w:jc w:val="center"/>
              <w:rPr>
                <w:rFonts w:asciiTheme="majorHAnsi" w:hAnsiTheme="majorHAnsi"/>
                <w:color w:val="000000"/>
              </w:rPr>
            </w:pPr>
            <w:r w:rsidRPr="007D46F7">
              <w:rPr>
                <w:rFonts w:asciiTheme="majorHAnsi" w:hAnsiTheme="majorHAnsi"/>
                <w:color w:val="000000"/>
              </w:rPr>
              <w:t>2</w:t>
            </w:r>
          </w:p>
        </w:tc>
        <w:tc>
          <w:tcPr>
            <w:tcW w:w="1548" w:type="dxa"/>
            <w:tcBorders>
              <w:top w:val="nil"/>
              <w:left w:val="nil"/>
              <w:bottom w:val="single" w:sz="8" w:space="0" w:color="auto"/>
              <w:right w:val="single" w:sz="8" w:space="0" w:color="auto"/>
            </w:tcBorders>
            <w:shd w:val="clear" w:color="auto" w:fill="auto"/>
            <w:noWrap/>
            <w:vAlign w:val="center"/>
            <w:hideMark/>
          </w:tcPr>
          <w:p w:rsidR="007D46F7" w:rsidRPr="007D46F7" w:rsidRDefault="007D46F7" w:rsidP="007D46F7">
            <w:pPr>
              <w:jc w:val="center"/>
              <w:rPr>
                <w:rFonts w:asciiTheme="majorHAnsi" w:hAnsiTheme="majorHAnsi"/>
                <w:color w:val="000000"/>
              </w:rPr>
            </w:pPr>
            <w:r w:rsidRPr="007D46F7">
              <w:rPr>
                <w:rFonts w:asciiTheme="majorHAnsi" w:hAnsiTheme="majorHAnsi"/>
                <w:color w:val="000000"/>
              </w:rPr>
              <w:t>28</w:t>
            </w:r>
            <w:r>
              <w:rPr>
                <w:rFonts w:asciiTheme="majorHAnsi" w:hAnsiTheme="majorHAnsi"/>
                <w:color w:val="000000"/>
              </w:rPr>
              <w:t>,</w:t>
            </w:r>
            <w:r w:rsidRPr="007D46F7">
              <w:rPr>
                <w:rFonts w:asciiTheme="majorHAnsi" w:hAnsiTheme="majorHAnsi"/>
                <w:color w:val="000000"/>
              </w:rPr>
              <w:t>137</w:t>
            </w:r>
          </w:p>
        </w:tc>
      </w:tr>
      <w:tr w:rsidR="007D46F7" w:rsidRPr="003D006B" w:rsidTr="007D46F7">
        <w:trPr>
          <w:trHeight w:val="371"/>
        </w:trPr>
        <w:tc>
          <w:tcPr>
            <w:tcW w:w="2330" w:type="dxa"/>
            <w:vMerge/>
            <w:tcBorders>
              <w:top w:val="nil"/>
              <w:left w:val="single" w:sz="8" w:space="0" w:color="auto"/>
              <w:bottom w:val="single" w:sz="8" w:space="0" w:color="auto"/>
              <w:right w:val="single" w:sz="8" w:space="0" w:color="auto"/>
            </w:tcBorders>
            <w:vAlign w:val="center"/>
            <w:hideMark/>
          </w:tcPr>
          <w:p w:rsidR="007D46F7" w:rsidRPr="00706EEB" w:rsidRDefault="007D46F7" w:rsidP="004642AE">
            <w:pPr>
              <w:rPr>
                <w:rFonts w:ascii="Calibri" w:hAnsi="Calibri"/>
                <w:b/>
                <w:bCs/>
                <w:sz w:val="32"/>
                <w:szCs w:val="32"/>
              </w:rPr>
            </w:pPr>
          </w:p>
        </w:tc>
        <w:tc>
          <w:tcPr>
            <w:tcW w:w="2724" w:type="dxa"/>
            <w:vMerge/>
            <w:tcBorders>
              <w:top w:val="nil"/>
              <w:left w:val="single" w:sz="8" w:space="0" w:color="auto"/>
              <w:bottom w:val="single" w:sz="8" w:space="0" w:color="auto"/>
              <w:right w:val="single" w:sz="8" w:space="0" w:color="auto"/>
            </w:tcBorders>
            <w:vAlign w:val="center"/>
            <w:hideMark/>
          </w:tcPr>
          <w:p w:rsidR="007D46F7" w:rsidRPr="00706EEB" w:rsidRDefault="007D46F7" w:rsidP="004642AE">
            <w:pPr>
              <w:rPr>
                <w:rFonts w:ascii="Calibri" w:hAnsi="Calibri"/>
                <w:b/>
                <w:bCs/>
                <w:sz w:val="32"/>
                <w:szCs w:val="32"/>
              </w:rPr>
            </w:pPr>
          </w:p>
        </w:tc>
        <w:tc>
          <w:tcPr>
            <w:tcW w:w="953" w:type="dxa"/>
            <w:tcBorders>
              <w:top w:val="nil"/>
              <w:left w:val="nil"/>
              <w:bottom w:val="single" w:sz="8" w:space="0" w:color="auto"/>
              <w:right w:val="single" w:sz="8" w:space="0" w:color="auto"/>
            </w:tcBorders>
            <w:shd w:val="clear" w:color="auto" w:fill="auto"/>
            <w:hideMark/>
          </w:tcPr>
          <w:p w:rsidR="007D46F7" w:rsidRPr="00B75435" w:rsidRDefault="007D46F7" w:rsidP="004642AE">
            <w:pPr>
              <w:jc w:val="center"/>
              <w:rPr>
                <w:rFonts w:asciiTheme="majorHAnsi" w:hAnsiTheme="majorHAnsi"/>
                <w:b/>
                <w:bCs/>
                <w:sz w:val="28"/>
                <w:szCs w:val="28"/>
              </w:rPr>
            </w:pPr>
            <w:r w:rsidRPr="00B75435">
              <w:rPr>
                <w:rFonts w:asciiTheme="majorHAnsi" w:hAnsiTheme="majorHAnsi"/>
                <w:b/>
                <w:bCs/>
                <w:sz w:val="28"/>
                <w:szCs w:val="28"/>
              </w:rPr>
              <w:t>2030</w:t>
            </w:r>
          </w:p>
        </w:tc>
        <w:tc>
          <w:tcPr>
            <w:tcW w:w="1317" w:type="dxa"/>
            <w:tcBorders>
              <w:top w:val="nil"/>
              <w:left w:val="nil"/>
              <w:bottom w:val="single" w:sz="8" w:space="0" w:color="auto"/>
              <w:right w:val="single" w:sz="8" w:space="0" w:color="auto"/>
            </w:tcBorders>
            <w:shd w:val="clear" w:color="auto" w:fill="auto"/>
            <w:vAlign w:val="center"/>
            <w:hideMark/>
          </w:tcPr>
          <w:p w:rsidR="007D46F7" w:rsidRPr="007D46F7" w:rsidRDefault="007D46F7" w:rsidP="007D46F7">
            <w:pPr>
              <w:jc w:val="center"/>
              <w:rPr>
                <w:rFonts w:asciiTheme="majorHAnsi" w:hAnsiTheme="majorHAnsi"/>
                <w:color w:val="000000"/>
              </w:rPr>
            </w:pPr>
            <w:r w:rsidRPr="007D46F7">
              <w:rPr>
                <w:rFonts w:asciiTheme="majorHAnsi" w:hAnsiTheme="majorHAnsi"/>
                <w:color w:val="000000"/>
              </w:rPr>
              <w:t>1</w:t>
            </w:r>
          </w:p>
        </w:tc>
        <w:tc>
          <w:tcPr>
            <w:tcW w:w="1548" w:type="dxa"/>
            <w:tcBorders>
              <w:top w:val="nil"/>
              <w:left w:val="nil"/>
              <w:bottom w:val="single" w:sz="8" w:space="0" w:color="auto"/>
              <w:right w:val="single" w:sz="8" w:space="0" w:color="auto"/>
            </w:tcBorders>
            <w:shd w:val="clear" w:color="auto" w:fill="auto"/>
            <w:noWrap/>
            <w:vAlign w:val="center"/>
            <w:hideMark/>
          </w:tcPr>
          <w:p w:rsidR="007D46F7" w:rsidRPr="007D46F7" w:rsidRDefault="007D46F7" w:rsidP="007D46F7">
            <w:pPr>
              <w:jc w:val="center"/>
              <w:rPr>
                <w:rFonts w:asciiTheme="majorHAnsi" w:hAnsiTheme="majorHAnsi"/>
                <w:color w:val="000000"/>
              </w:rPr>
            </w:pPr>
            <w:r w:rsidRPr="007D46F7">
              <w:rPr>
                <w:rFonts w:asciiTheme="majorHAnsi" w:hAnsiTheme="majorHAnsi"/>
                <w:color w:val="000000"/>
              </w:rPr>
              <w:t>14</w:t>
            </w:r>
            <w:r>
              <w:rPr>
                <w:rFonts w:asciiTheme="majorHAnsi" w:hAnsiTheme="majorHAnsi"/>
                <w:color w:val="000000"/>
              </w:rPr>
              <w:t>,</w:t>
            </w:r>
            <w:r w:rsidRPr="007D46F7">
              <w:rPr>
                <w:rFonts w:asciiTheme="majorHAnsi" w:hAnsiTheme="majorHAnsi"/>
                <w:color w:val="000000"/>
              </w:rPr>
              <w:t>069</w:t>
            </w:r>
          </w:p>
        </w:tc>
      </w:tr>
      <w:tr w:rsidR="007D46F7" w:rsidRPr="003D006B" w:rsidTr="007D46F7">
        <w:trPr>
          <w:trHeight w:val="371"/>
        </w:trPr>
        <w:tc>
          <w:tcPr>
            <w:tcW w:w="2330" w:type="dxa"/>
            <w:vMerge/>
            <w:tcBorders>
              <w:top w:val="nil"/>
              <w:left w:val="single" w:sz="8" w:space="0" w:color="auto"/>
              <w:bottom w:val="single" w:sz="8" w:space="0" w:color="auto"/>
              <w:right w:val="single" w:sz="8" w:space="0" w:color="auto"/>
            </w:tcBorders>
            <w:vAlign w:val="center"/>
            <w:hideMark/>
          </w:tcPr>
          <w:p w:rsidR="007D46F7" w:rsidRPr="00706EEB" w:rsidRDefault="007D46F7" w:rsidP="004642AE">
            <w:pPr>
              <w:rPr>
                <w:rFonts w:ascii="Calibri" w:hAnsi="Calibri"/>
                <w:b/>
                <w:bCs/>
                <w:sz w:val="32"/>
                <w:szCs w:val="32"/>
              </w:rPr>
            </w:pPr>
          </w:p>
        </w:tc>
        <w:tc>
          <w:tcPr>
            <w:tcW w:w="2724" w:type="dxa"/>
            <w:vMerge/>
            <w:tcBorders>
              <w:top w:val="nil"/>
              <w:left w:val="single" w:sz="8" w:space="0" w:color="auto"/>
              <w:bottom w:val="single" w:sz="8" w:space="0" w:color="auto"/>
              <w:right w:val="single" w:sz="8" w:space="0" w:color="auto"/>
            </w:tcBorders>
            <w:vAlign w:val="center"/>
            <w:hideMark/>
          </w:tcPr>
          <w:p w:rsidR="007D46F7" w:rsidRPr="00706EEB" w:rsidRDefault="007D46F7" w:rsidP="004642AE">
            <w:pPr>
              <w:rPr>
                <w:rFonts w:ascii="Calibri" w:hAnsi="Calibri"/>
                <w:b/>
                <w:bCs/>
                <w:sz w:val="32"/>
                <w:szCs w:val="32"/>
              </w:rPr>
            </w:pPr>
          </w:p>
        </w:tc>
        <w:tc>
          <w:tcPr>
            <w:tcW w:w="953" w:type="dxa"/>
            <w:tcBorders>
              <w:top w:val="nil"/>
              <w:left w:val="nil"/>
              <w:bottom w:val="single" w:sz="8" w:space="0" w:color="auto"/>
              <w:right w:val="single" w:sz="8" w:space="0" w:color="auto"/>
            </w:tcBorders>
            <w:shd w:val="clear" w:color="auto" w:fill="auto"/>
            <w:hideMark/>
          </w:tcPr>
          <w:p w:rsidR="007D46F7" w:rsidRPr="00B75435" w:rsidRDefault="007D46F7" w:rsidP="004642AE">
            <w:pPr>
              <w:jc w:val="center"/>
              <w:rPr>
                <w:rFonts w:asciiTheme="majorHAnsi" w:hAnsiTheme="majorHAnsi"/>
                <w:b/>
                <w:bCs/>
                <w:sz w:val="28"/>
                <w:szCs w:val="28"/>
              </w:rPr>
            </w:pPr>
            <w:r w:rsidRPr="00B75435">
              <w:rPr>
                <w:rFonts w:asciiTheme="majorHAnsi" w:hAnsiTheme="majorHAnsi"/>
                <w:b/>
                <w:bCs/>
                <w:sz w:val="28"/>
                <w:szCs w:val="28"/>
              </w:rPr>
              <w:t>2031</w:t>
            </w:r>
          </w:p>
        </w:tc>
        <w:tc>
          <w:tcPr>
            <w:tcW w:w="1317" w:type="dxa"/>
            <w:tcBorders>
              <w:top w:val="nil"/>
              <w:left w:val="nil"/>
              <w:bottom w:val="single" w:sz="8" w:space="0" w:color="auto"/>
              <w:right w:val="single" w:sz="8" w:space="0" w:color="auto"/>
            </w:tcBorders>
            <w:shd w:val="clear" w:color="auto" w:fill="auto"/>
            <w:vAlign w:val="center"/>
            <w:hideMark/>
          </w:tcPr>
          <w:p w:rsidR="007D46F7" w:rsidRPr="007D46F7" w:rsidRDefault="007D46F7" w:rsidP="007D46F7">
            <w:pPr>
              <w:jc w:val="center"/>
              <w:rPr>
                <w:rFonts w:asciiTheme="majorHAnsi" w:hAnsiTheme="majorHAnsi"/>
                <w:color w:val="000000"/>
              </w:rPr>
            </w:pPr>
            <w:r w:rsidRPr="007D46F7">
              <w:rPr>
                <w:rFonts w:asciiTheme="majorHAnsi" w:hAnsiTheme="majorHAnsi"/>
                <w:color w:val="000000"/>
              </w:rPr>
              <w:t>1</w:t>
            </w:r>
          </w:p>
        </w:tc>
        <w:tc>
          <w:tcPr>
            <w:tcW w:w="1548" w:type="dxa"/>
            <w:tcBorders>
              <w:top w:val="nil"/>
              <w:left w:val="nil"/>
              <w:bottom w:val="single" w:sz="8" w:space="0" w:color="auto"/>
              <w:right w:val="single" w:sz="8" w:space="0" w:color="auto"/>
            </w:tcBorders>
            <w:shd w:val="clear" w:color="auto" w:fill="auto"/>
            <w:noWrap/>
            <w:vAlign w:val="center"/>
            <w:hideMark/>
          </w:tcPr>
          <w:p w:rsidR="007D46F7" w:rsidRPr="007D46F7" w:rsidRDefault="007D46F7" w:rsidP="007D46F7">
            <w:pPr>
              <w:jc w:val="center"/>
              <w:rPr>
                <w:rFonts w:asciiTheme="majorHAnsi" w:hAnsiTheme="majorHAnsi"/>
                <w:color w:val="000000"/>
              </w:rPr>
            </w:pPr>
            <w:r w:rsidRPr="007D46F7">
              <w:rPr>
                <w:rFonts w:asciiTheme="majorHAnsi" w:hAnsiTheme="majorHAnsi"/>
                <w:color w:val="000000"/>
              </w:rPr>
              <w:t>14</w:t>
            </w:r>
            <w:r>
              <w:rPr>
                <w:rFonts w:asciiTheme="majorHAnsi" w:hAnsiTheme="majorHAnsi"/>
                <w:color w:val="000000"/>
              </w:rPr>
              <w:t>,</w:t>
            </w:r>
            <w:r w:rsidRPr="007D46F7">
              <w:rPr>
                <w:rFonts w:asciiTheme="majorHAnsi" w:hAnsiTheme="majorHAnsi"/>
                <w:color w:val="000000"/>
              </w:rPr>
              <w:t>069</w:t>
            </w:r>
          </w:p>
        </w:tc>
      </w:tr>
      <w:tr w:rsidR="007D46F7" w:rsidRPr="003D006B" w:rsidTr="007D46F7">
        <w:trPr>
          <w:trHeight w:val="371"/>
        </w:trPr>
        <w:tc>
          <w:tcPr>
            <w:tcW w:w="2330" w:type="dxa"/>
            <w:vMerge/>
            <w:tcBorders>
              <w:top w:val="nil"/>
              <w:left w:val="single" w:sz="8" w:space="0" w:color="auto"/>
              <w:bottom w:val="single" w:sz="4" w:space="0" w:color="auto"/>
              <w:right w:val="single" w:sz="8" w:space="0" w:color="auto"/>
            </w:tcBorders>
            <w:vAlign w:val="center"/>
            <w:hideMark/>
          </w:tcPr>
          <w:p w:rsidR="007D46F7" w:rsidRPr="00706EEB" w:rsidRDefault="007D46F7" w:rsidP="004642AE">
            <w:pPr>
              <w:rPr>
                <w:rFonts w:ascii="Calibri" w:hAnsi="Calibri"/>
                <w:b/>
                <w:bCs/>
                <w:sz w:val="32"/>
                <w:szCs w:val="32"/>
              </w:rPr>
            </w:pPr>
          </w:p>
        </w:tc>
        <w:tc>
          <w:tcPr>
            <w:tcW w:w="2724" w:type="dxa"/>
            <w:vMerge/>
            <w:tcBorders>
              <w:top w:val="nil"/>
              <w:left w:val="single" w:sz="8" w:space="0" w:color="auto"/>
              <w:bottom w:val="single" w:sz="4" w:space="0" w:color="auto"/>
              <w:right w:val="single" w:sz="8" w:space="0" w:color="auto"/>
            </w:tcBorders>
            <w:vAlign w:val="center"/>
            <w:hideMark/>
          </w:tcPr>
          <w:p w:rsidR="007D46F7" w:rsidRPr="00706EEB" w:rsidRDefault="007D46F7" w:rsidP="004642AE">
            <w:pPr>
              <w:rPr>
                <w:rFonts w:ascii="Calibri" w:hAnsi="Calibri"/>
                <w:b/>
                <w:bCs/>
                <w:sz w:val="32"/>
                <w:szCs w:val="32"/>
              </w:rPr>
            </w:pPr>
          </w:p>
        </w:tc>
        <w:tc>
          <w:tcPr>
            <w:tcW w:w="953" w:type="dxa"/>
            <w:tcBorders>
              <w:top w:val="nil"/>
              <w:left w:val="nil"/>
              <w:bottom w:val="single" w:sz="4" w:space="0" w:color="auto"/>
              <w:right w:val="single" w:sz="8" w:space="0" w:color="auto"/>
            </w:tcBorders>
            <w:shd w:val="clear" w:color="auto" w:fill="auto"/>
            <w:hideMark/>
          </w:tcPr>
          <w:p w:rsidR="007D46F7" w:rsidRPr="00B75435" w:rsidRDefault="007D46F7" w:rsidP="004642AE">
            <w:pPr>
              <w:jc w:val="center"/>
              <w:rPr>
                <w:rFonts w:asciiTheme="majorHAnsi" w:hAnsiTheme="majorHAnsi"/>
                <w:b/>
                <w:bCs/>
                <w:sz w:val="28"/>
                <w:szCs w:val="28"/>
              </w:rPr>
            </w:pPr>
            <w:r w:rsidRPr="00B75435">
              <w:rPr>
                <w:rFonts w:asciiTheme="majorHAnsi" w:hAnsiTheme="majorHAnsi"/>
                <w:b/>
                <w:bCs/>
                <w:sz w:val="28"/>
                <w:szCs w:val="28"/>
              </w:rPr>
              <w:t>2032</w:t>
            </w:r>
          </w:p>
        </w:tc>
        <w:tc>
          <w:tcPr>
            <w:tcW w:w="1317" w:type="dxa"/>
            <w:tcBorders>
              <w:top w:val="nil"/>
              <w:left w:val="nil"/>
              <w:bottom w:val="single" w:sz="4" w:space="0" w:color="auto"/>
              <w:right w:val="single" w:sz="8" w:space="0" w:color="auto"/>
            </w:tcBorders>
            <w:shd w:val="clear" w:color="auto" w:fill="auto"/>
            <w:vAlign w:val="center"/>
            <w:hideMark/>
          </w:tcPr>
          <w:p w:rsidR="007D46F7" w:rsidRPr="007D46F7" w:rsidRDefault="007D46F7" w:rsidP="007D46F7">
            <w:pPr>
              <w:jc w:val="center"/>
              <w:rPr>
                <w:rFonts w:asciiTheme="majorHAnsi" w:hAnsiTheme="majorHAnsi"/>
                <w:color w:val="000000"/>
              </w:rPr>
            </w:pPr>
            <w:r w:rsidRPr="007D46F7">
              <w:rPr>
                <w:rFonts w:asciiTheme="majorHAnsi" w:hAnsiTheme="majorHAnsi"/>
                <w:color w:val="000000"/>
              </w:rPr>
              <w:t>1</w:t>
            </w:r>
          </w:p>
        </w:tc>
        <w:tc>
          <w:tcPr>
            <w:tcW w:w="1548" w:type="dxa"/>
            <w:tcBorders>
              <w:top w:val="nil"/>
              <w:left w:val="nil"/>
              <w:bottom w:val="single" w:sz="4" w:space="0" w:color="auto"/>
              <w:right w:val="single" w:sz="8" w:space="0" w:color="auto"/>
            </w:tcBorders>
            <w:shd w:val="clear" w:color="auto" w:fill="auto"/>
            <w:noWrap/>
            <w:vAlign w:val="center"/>
            <w:hideMark/>
          </w:tcPr>
          <w:p w:rsidR="007D46F7" w:rsidRPr="007D46F7" w:rsidRDefault="007D46F7" w:rsidP="007D46F7">
            <w:pPr>
              <w:jc w:val="center"/>
              <w:rPr>
                <w:rFonts w:asciiTheme="majorHAnsi" w:hAnsiTheme="majorHAnsi"/>
                <w:color w:val="000000"/>
              </w:rPr>
            </w:pPr>
            <w:r w:rsidRPr="007D46F7">
              <w:rPr>
                <w:rFonts w:asciiTheme="majorHAnsi" w:hAnsiTheme="majorHAnsi"/>
                <w:color w:val="000000"/>
              </w:rPr>
              <w:t>14</w:t>
            </w:r>
            <w:r>
              <w:rPr>
                <w:rFonts w:asciiTheme="majorHAnsi" w:hAnsiTheme="majorHAnsi"/>
                <w:color w:val="000000"/>
              </w:rPr>
              <w:t>,</w:t>
            </w:r>
            <w:r w:rsidRPr="007D46F7">
              <w:rPr>
                <w:rFonts w:asciiTheme="majorHAnsi" w:hAnsiTheme="majorHAnsi"/>
                <w:color w:val="000000"/>
              </w:rPr>
              <w:t>069</w:t>
            </w:r>
          </w:p>
        </w:tc>
      </w:tr>
      <w:tr w:rsidR="00763541" w:rsidRPr="00706EEB" w:rsidTr="00A108D5">
        <w:trPr>
          <w:trHeight w:val="371"/>
        </w:trPr>
        <w:tc>
          <w:tcPr>
            <w:tcW w:w="7324" w:type="dxa"/>
            <w:gridSpan w:val="4"/>
            <w:tcBorders>
              <w:top w:val="single" w:sz="4" w:space="0" w:color="auto"/>
              <w:left w:val="single" w:sz="4" w:space="0" w:color="auto"/>
              <w:bottom w:val="single" w:sz="4" w:space="0" w:color="auto"/>
              <w:right w:val="single" w:sz="4" w:space="0" w:color="auto"/>
            </w:tcBorders>
            <w:vAlign w:val="center"/>
          </w:tcPr>
          <w:p w:rsidR="00763541" w:rsidRPr="00B75435" w:rsidRDefault="00763541" w:rsidP="00B75435">
            <w:pPr>
              <w:jc w:val="center"/>
              <w:rPr>
                <w:rFonts w:asciiTheme="majorHAnsi" w:hAnsiTheme="majorHAnsi"/>
                <w:bCs/>
              </w:rPr>
            </w:pPr>
            <w:r>
              <w:rPr>
                <w:rFonts w:asciiTheme="majorHAnsi" w:hAnsiTheme="majorHAnsi"/>
                <w:bCs/>
                <w:sz w:val="22"/>
                <w:szCs w:val="22"/>
              </w:rPr>
              <w:t>RAZEM</w:t>
            </w:r>
          </w:p>
        </w:tc>
        <w:tc>
          <w:tcPr>
            <w:tcW w:w="1548" w:type="dxa"/>
            <w:tcBorders>
              <w:top w:val="single" w:sz="4" w:space="0" w:color="auto"/>
              <w:left w:val="single" w:sz="4" w:space="0" w:color="auto"/>
              <w:bottom w:val="single" w:sz="4" w:space="0" w:color="auto"/>
              <w:right w:val="single" w:sz="4" w:space="0" w:color="auto"/>
            </w:tcBorders>
            <w:shd w:val="clear" w:color="auto" w:fill="auto"/>
            <w:noWrap/>
            <w:vAlign w:val="center"/>
          </w:tcPr>
          <w:p w:rsidR="00763541" w:rsidRPr="00B75435" w:rsidRDefault="007D46F7" w:rsidP="00B75435">
            <w:pPr>
              <w:jc w:val="center"/>
              <w:rPr>
                <w:rFonts w:asciiTheme="majorHAnsi" w:hAnsiTheme="majorHAnsi" w:cs="Arial"/>
                <w:color w:val="000000"/>
              </w:rPr>
            </w:pPr>
            <w:r>
              <w:rPr>
                <w:rFonts w:asciiTheme="majorHAnsi" w:hAnsiTheme="majorHAnsi" w:cs="Arial"/>
              </w:rPr>
              <w:t>1 406,862</w:t>
            </w:r>
          </w:p>
        </w:tc>
      </w:tr>
    </w:tbl>
    <w:p w:rsidR="00706EEB" w:rsidRPr="00706EEB" w:rsidRDefault="00706EEB" w:rsidP="00706EEB"/>
    <w:p w:rsidR="00706EEB" w:rsidRPr="00706EEB" w:rsidRDefault="00706EEB" w:rsidP="00706EEB"/>
    <w:p w:rsidR="00085E48" w:rsidRDefault="00706EEB" w:rsidP="00085E48">
      <w:pPr>
        <w:spacing w:line="360" w:lineRule="auto"/>
        <w:jc w:val="both"/>
        <w:rPr>
          <w:rFonts w:asciiTheme="majorHAnsi" w:hAnsiTheme="majorHAnsi" w:cs="Arial"/>
          <w:szCs w:val="36"/>
        </w:rPr>
      </w:pPr>
      <w:r w:rsidRPr="00706EEB">
        <w:rPr>
          <w:rFonts w:asciiTheme="majorHAnsi" w:hAnsiTheme="majorHAnsi" w:cs="Arial"/>
          <w:szCs w:val="36"/>
        </w:rPr>
        <w:tab/>
      </w:r>
      <w:bookmarkStart w:id="95" w:name="_Toc332891902"/>
      <w:r w:rsidR="00085E48" w:rsidRPr="00706EEB">
        <w:rPr>
          <w:rFonts w:asciiTheme="majorHAnsi" w:hAnsiTheme="majorHAnsi" w:cs="Arial"/>
          <w:szCs w:val="36"/>
        </w:rPr>
        <w:t>Pierwszy etap realizacji Programu według progn</w:t>
      </w:r>
      <w:r w:rsidR="003D006B">
        <w:rPr>
          <w:rFonts w:asciiTheme="majorHAnsi" w:hAnsiTheme="majorHAnsi" w:cs="Arial"/>
          <w:szCs w:val="36"/>
        </w:rPr>
        <w:t>oz</w:t>
      </w:r>
      <w:r w:rsidR="007D46F7">
        <w:rPr>
          <w:rFonts w:asciiTheme="majorHAnsi" w:hAnsiTheme="majorHAnsi" w:cs="Arial"/>
          <w:szCs w:val="36"/>
        </w:rPr>
        <w:t>y powinien oznaczać usunięcie 12</w:t>
      </w:r>
      <w:r w:rsidR="003D006B">
        <w:rPr>
          <w:rFonts w:asciiTheme="majorHAnsi" w:hAnsiTheme="majorHAnsi" w:cs="Arial"/>
          <w:szCs w:val="36"/>
        </w:rPr>
        <w:t xml:space="preserve">% wyrobów azbestowych; </w:t>
      </w:r>
      <w:r w:rsidR="007D46F7">
        <w:rPr>
          <w:rFonts w:asciiTheme="majorHAnsi" w:hAnsiTheme="majorHAnsi" w:cs="Arial"/>
          <w:szCs w:val="36"/>
        </w:rPr>
        <w:t>drugi 36% a ostatni pozostałe 52</w:t>
      </w:r>
      <w:r w:rsidR="00085E48" w:rsidRPr="00706EEB">
        <w:rPr>
          <w:rFonts w:asciiTheme="majorHAnsi" w:hAnsiTheme="majorHAnsi" w:cs="Arial"/>
          <w:szCs w:val="36"/>
        </w:rPr>
        <w:t xml:space="preserve">%. Prognoza ta wynika z analizy masy azbestu znajdującego się na terenie </w:t>
      </w:r>
      <w:r w:rsidR="00085E48">
        <w:rPr>
          <w:rFonts w:asciiTheme="majorHAnsi" w:hAnsiTheme="majorHAnsi" w:cs="Arial"/>
          <w:szCs w:val="36"/>
        </w:rPr>
        <w:t xml:space="preserve">Gminy </w:t>
      </w:r>
      <w:r w:rsidR="002F54E0">
        <w:rPr>
          <w:rFonts w:asciiTheme="majorHAnsi" w:hAnsiTheme="majorHAnsi" w:cs="Arial"/>
          <w:szCs w:val="36"/>
        </w:rPr>
        <w:t>Łączna</w:t>
      </w:r>
      <w:r w:rsidR="00085E48" w:rsidRPr="00706EEB">
        <w:rPr>
          <w:rFonts w:asciiTheme="majorHAnsi" w:hAnsiTheme="majorHAnsi" w:cs="Arial"/>
          <w:szCs w:val="36"/>
        </w:rPr>
        <w:t xml:space="preserve"> i danych dostępnych z poprzednich spisów. </w:t>
      </w:r>
    </w:p>
    <w:p w:rsidR="00085E48" w:rsidRPr="00706EEB" w:rsidRDefault="00085E48" w:rsidP="00085E48">
      <w:pPr>
        <w:spacing w:line="360" w:lineRule="auto"/>
        <w:jc w:val="both"/>
        <w:rPr>
          <w:rFonts w:asciiTheme="majorHAnsi" w:hAnsiTheme="majorHAnsi" w:cs="Arial"/>
          <w:szCs w:val="36"/>
        </w:rPr>
      </w:pPr>
    </w:p>
    <w:p w:rsidR="00085E48" w:rsidRPr="00706EEB" w:rsidRDefault="00085E48" w:rsidP="00085E48">
      <w:pPr>
        <w:spacing w:line="360" w:lineRule="auto"/>
        <w:jc w:val="both"/>
        <w:rPr>
          <w:rFonts w:asciiTheme="majorHAnsi" w:hAnsiTheme="majorHAnsi" w:cs="Arial"/>
          <w:szCs w:val="36"/>
        </w:rPr>
      </w:pPr>
      <w:r w:rsidRPr="00706EEB">
        <w:rPr>
          <w:rFonts w:asciiTheme="majorHAnsi" w:hAnsiTheme="majorHAnsi" w:cs="Arial"/>
          <w:szCs w:val="36"/>
        </w:rPr>
        <w:lastRenderedPageBreak/>
        <w:tab/>
        <w:t xml:space="preserve">Początkowy etap będzie nastawiony głównie na informowanie mieszkańców oraz przedsiębiorców na terenie </w:t>
      </w:r>
      <w:r>
        <w:rPr>
          <w:rFonts w:asciiTheme="majorHAnsi" w:hAnsiTheme="majorHAnsi" w:cs="Arial"/>
          <w:szCs w:val="36"/>
        </w:rPr>
        <w:t xml:space="preserve">Gminy </w:t>
      </w:r>
      <w:r w:rsidR="002F54E0">
        <w:rPr>
          <w:rFonts w:asciiTheme="majorHAnsi" w:hAnsiTheme="majorHAnsi" w:cs="Arial"/>
          <w:szCs w:val="36"/>
        </w:rPr>
        <w:t>Łączna</w:t>
      </w:r>
      <w:r w:rsidRPr="00706EEB">
        <w:rPr>
          <w:rFonts w:asciiTheme="majorHAnsi" w:hAnsiTheme="majorHAnsi" w:cs="Arial"/>
          <w:szCs w:val="36"/>
        </w:rPr>
        <w:t xml:space="preserve"> o zagrożeniach ze strony azbestu i tym jak bezpiecznie się go pozbywać. Jednocześnie w tym czasie zostaną podjęte starania </w:t>
      </w:r>
      <w:r w:rsidR="00790ACF">
        <w:rPr>
          <w:rFonts w:asciiTheme="majorHAnsi" w:hAnsiTheme="majorHAnsi" w:cs="Arial"/>
          <w:szCs w:val="36"/>
        </w:rPr>
        <w:br/>
      </w:r>
      <w:r w:rsidRPr="00706EEB">
        <w:rPr>
          <w:rFonts w:asciiTheme="majorHAnsi" w:hAnsiTheme="majorHAnsi" w:cs="Arial"/>
          <w:szCs w:val="36"/>
        </w:rPr>
        <w:t>o znalezienie możliwie jak największej liczby źródeł finansowania Programu. Realizacja tego etapu wiążę się również z usunięciem azbestu, który znajduje się w najgorszym stanie technicznym i musi być usunięty jak najszybciej. Dlatego prognoza dla te</w:t>
      </w:r>
      <w:r>
        <w:rPr>
          <w:rFonts w:asciiTheme="majorHAnsi" w:hAnsiTheme="majorHAnsi" w:cs="Arial"/>
          <w:szCs w:val="36"/>
        </w:rPr>
        <w:t>go eta</w:t>
      </w:r>
      <w:r w:rsidR="007D46F7">
        <w:rPr>
          <w:rFonts w:asciiTheme="majorHAnsi" w:hAnsiTheme="majorHAnsi" w:cs="Arial"/>
          <w:szCs w:val="36"/>
        </w:rPr>
        <w:t>pu wynosi jedynie</w:t>
      </w:r>
      <w:r w:rsidR="00790ACF">
        <w:rPr>
          <w:rFonts w:asciiTheme="majorHAnsi" w:hAnsiTheme="majorHAnsi" w:cs="Arial"/>
          <w:szCs w:val="36"/>
        </w:rPr>
        <w:t xml:space="preserve"> </w:t>
      </w:r>
      <w:r w:rsidR="007D46F7">
        <w:rPr>
          <w:rFonts w:asciiTheme="majorHAnsi" w:hAnsiTheme="majorHAnsi" w:cs="Arial"/>
          <w:szCs w:val="36"/>
        </w:rPr>
        <w:t>12</w:t>
      </w:r>
      <w:r w:rsidRPr="00706EEB">
        <w:rPr>
          <w:rFonts w:asciiTheme="majorHAnsi" w:hAnsiTheme="majorHAnsi" w:cs="Arial"/>
          <w:szCs w:val="36"/>
        </w:rPr>
        <w:t xml:space="preserve">% usunięcia całości wyrobów z terenu </w:t>
      </w:r>
      <w:proofErr w:type="gramStart"/>
      <w:r>
        <w:rPr>
          <w:rFonts w:asciiTheme="majorHAnsi" w:hAnsiTheme="majorHAnsi" w:cs="Arial"/>
          <w:szCs w:val="36"/>
        </w:rPr>
        <w:t xml:space="preserve">gminy </w:t>
      </w:r>
      <w:r w:rsidRPr="00706EEB">
        <w:rPr>
          <w:rFonts w:asciiTheme="majorHAnsi" w:hAnsiTheme="majorHAnsi" w:cs="Arial"/>
          <w:szCs w:val="36"/>
        </w:rPr>
        <w:t>.</w:t>
      </w:r>
      <w:proofErr w:type="gramEnd"/>
    </w:p>
    <w:p w:rsidR="00085E48" w:rsidRPr="00706EEB" w:rsidRDefault="00085E48" w:rsidP="00085E48">
      <w:pPr>
        <w:spacing w:line="360" w:lineRule="auto"/>
        <w:jc w:val="both"/>
        <w:rPr>
          <w:rFonts w:asciiTheme="majorHAnsi" w:hAnsiTheme="majorHAnsi" w:cs="Arial"/>
          <w:szCs w:val="36"/>
        </w:rPr>
      </w:pPr>
      <w:r w:rsidRPr="00706EEB">
        <w:rPr>
          <w:rFonts w:asciiTheme="majorHAnsi" w:hAnsiTheme="majorHAnsi" w:cs="Arial"/>
          <w:szCs w:val="36"/>
        </w:rPr>
        <w:tab/>
        <w:t>Kolejny</w:t>
      </w:r>
      <w:r w:rsidR="003D006B">
        <w:rPr>
          <w:rFonts w:asciiTheme="majorHAnsi" w:hAnsiTheme="majorHAnsi" w:cs="Arial"/>
          <w:szCs w:val="36"/>
        </w:rPr>
        <w:t xml:space="preserve"> etap zakłada pozbycie się aż 36</w:t>
      </w:r>
      <w:r w:rsidRPr="00706EEB">
        <w:rPr>
          <w:rFonts w:asciiTheme="majorHAnsi" w:hAnsiTheme="majorHAnsi" w:cs="Arial"/>
          <w:szCs w:val="36"/>
        </w:rPr>
        <w:t xml:space="preserve">% wyrobów azbestowych. Założenie to jest oparte na tym, iż podczas etapu II będą już uruchomione znaczne środki finansowe przy jednoczesnej dużej wiedzy społeczeństwa o prowadzonej wymianie. Dzięki temu założone tempo usuwania azbestu </w:t>
      </w:r>
      <w:r>
        <w:rPr>
          <w:rFonts w:asciiTheme="majorHAnsi" w:hAnsiTheme="majorHAnsi" w:cs="Arial"/>
          <w:szCs w:val="36"/>
        </w:rPr>
        <w:t>na</w:t>
      </w:r>
      <w:r w:rsidR="00790ACF">
        <w:rPr>
          <w:rFonts w:asciiTheme="majorHAnsi" w:hAnsiTheme="majorHAnsi" w:cs="Arial"/>
          <w:szCs w:val="36"/>
        </w:rPr>
        <w:t xml:space="preserve"> koniec</w:t>
      </w:r>
      <w:r w:rsidRPr="00706EEB">
        <w:rPr>
          <w:rFonts w:asciiTheme="majorHAnsi" w:hAnsiTheme="majorHAnsi" w:cs="Arial"/>
          <w:szCs w:val="36"/>
        </w:rPr>
        <w:t xml:space="preserve"> tego okresu będzie wynosiło 10% masy całości wyrobów w skali rocznej.  </w:t>
      </w:r>
    </w:p>
    <w:p w:rsidR="00085E48" w:rsidRPr="00706EEB" w:rsidRDefault="00085E48" w:rsidP="00085E48">
      <w:pPr>
        <w:spacing w:line="360" w:lineRule="auto"/>
        <w:ind w:firstLine="708"/>
        <w:jc w:val="both"/>
        <w:rPr>
          <w:rFonts w:asciiTheme="majorHAnsi" w:hAnsiTheme="majorHAnsi" w:cs="Arial"/>
          <w:szCs w:val="36"/>
        </w:rPr>
      </w:pPr>
      <w:r w:rsidRPr="00706EEB">
        <w:rPr>
          <w:rFonts w:asciiTheme="majorHAnsi" w:hAnsiTheme="majorHAnsi" w:cs="Arial"/>
          <w:szCs w:val="36"/>
        </w:rPr>
        <w:t xml:space="preserve">III etap początkowo utrzyma wysokie tempo usuwania azbestu narzucone </w:t>
      </w:r>
      <w:r w:rsidR="009D7046">
        <w:rPr>
          <w:rFonts w:asciiTheme="majorHAnsi" w:hAnsiTheme="majorHAnsi" w:cs="Arial"/>
          <w:szCs w:val="36"/>
        </w:rPr>
        <w:br/>
      </w:r>
      <w:r w:rsidRPr="00706EEB">
        <w:rPr>
          <w:rFonts w:asciiTheme="majorHAnsi" w:hAnsiTheme="majorHAnsi" w:cs="Arial"/>
          <w:szCs w:val="36"/>
        </w:rPr>
        <w:t>w poprzednim okresie by wraz ze zbliżaniem się do końca harmonogramu stopniowo spadać. Trend ten wynika z faktu, że znaczna część zainteresowanych w międzycz</w:t>
      </w:r>
      <w:r>
        <w:rPr>
          <w:rFonts w:asciiTheme="majorHAnsi" w:hAnsiTheme="majorHAnsi" w:cs="Arial"/>
          <w:szCs w:val="36"/>
        </w:rPr>
        <w:t>asie pozbędzie się już azbestu, jak również z ograniczonej trwałości samego wyrobu.</w:t>
      </w:r>
      <w:r w:rsidRPr="00706EEB">
        <w:rPr>
          <w:rFonts w:asciiTheme="majorHAnsi" w:hAnsiTheme="majorHAnsi" w:cs="Arial"/>
          <w:szCs w:val="36"/>
        </w:rPr>
        <w:t xml:space="preserve"> </w:t>
      </w:r>
    </w:p>
    <w:p w:rsidR="00085E48" w:rsidRPr="00706EEB" w:rsidRDefault="00085E48" w:rsidP="00085E48">
      <w:pPr>
        <w:spacing w:line="360" w:lineRule="auto"/>
        <w:ind w:firstLine="708"/>
        <w:jc w:val="both"/>
        <w:rPr>
          <w:rFonts w:asciiTheme="majorHAnsi" w:hAnsiTheme="majorHAnsi" w:cs="Arial"/>
          <w:szCs w:val="36"/>
        </w:rPr>
      </w:pPr>
      <w:r w:rsidRPr="00706EEB">
        <w:rPr>
          <w:rFonts w:asciiTheme="majorHAnsi" w:hAnsiTheme="majorHAnsi" w:cs="Arial"/>
          <w:szCs w:val="36"/>
        </w:rPr>
        <w:t xml:space="preserve">Dodatkowo w przyjętych założeniach brano pod uwagę, że ilość wyrobów azbestowych jaka pozostała do usunięcia będzie znikać z terenu </w:t>
      </w:r>
      <w:r>
        <w:rPr>
          <w:rFonts w:asciiTheme="majorHAnsi" w:hAnsiTheme="majorHAnsi" w:cs="Arial"/>
          <w:szCs w:val="36"/>
        </w:rPr>
        <w:t xml:space="preserve">gminy </w:t>
      </w:r>
      <w:r w:rsidRPr="00706EEB">
        <w:rPr>
          <w:rFonts w:asciiTheme="majorHAnsi" w:hAnsiTheme="majorHAnsi" w:cs="Arial"/>
          <w:szCs w:val="36"/>
        </w:rPr>
        <w:t xml:space="preserve"> systematycznie, aż do granicznego 2032 roku.</w:t>
      </w:r>
    </w:p>
    <w:p w:rsidR="00085E48" w:rsidRPr="00706EEB" w:rsidRDefault="00085E48" w:rsidP="00085E48">
      <w:pPr>
        <w:spacing w:line="360" w:lineRule="auto"/>
        <w:ind w:firstLine="708"/>
        <w:jc w:val="both"/>
        <w:rPr>
          <w:rFonts w:asciiTheme="majorHAnsi" w:hAnsiTheme="majorHAnsi" w:cs="Arial"/>
          <w:szCs w:val="36"/>
        </w:rPr>
      </w:pPr>
      <w:r w:rsidRPr="00706EEB">
        <w:rPr>
          <w:rFonts w:asciiTheme="majorHAnsi" w:hAnsiTheme="majorHAnsi" w:cs="Arial"/>
          <w:szCs w:val="36"/>
        </w:rPr>
        <w:t xml:space="preserve">W związku z powyższym założono, że ilość wyrobów azbestowych usuwanych przez mieszkańców </w:t>
      </w:r>
      <w:r>
        <w:rPr>
          <w:rFonts w:asciiTheme="majorHAnsi" w:hAnsiTheme="majorHAnsi" w:cs="Arial"/>
          <w:szCs w:val="36"/>
        </w:rPr>
        <w:t xml:space="preserve">Gminy </w:t>
      </w:r>
      <w:r w:rsidR="002F54E0">
        <w:rPr>
          <w:rFonts w:asciiTheme="majorHAnsi" w:hAnsiTheme="majorHAnsi" w:cs="Arial"/>
          <w:szCs w:val="36"/>
        </w:rPr>
        <w:t>Łączna</w:t>
      </w:r>
      <w:r w:rsidRPr="00706EEB">
        <w:rPr>
          <w:rFonts w:asciiTheme="majorHAnsi" w:hAnsiTheme="majorHAnsi" w:cs="Arial"/>
          <w:szCs w:val="36"/>
        </w:rPr>
        <w:t xml:space="preserve"> będ</w:t>
      </w:r>
      <w:r>
        <w:rPr>
          <w:rFonts w:asciiTheme="majorHAnsi" w:hAnsiTheme="majorHAnsi" w:cs="Arial"/>
          <w:szCs w:val="36"/>
        </w:rPr>
        <w:t>z</w:t>
      </w:r>
      <w:r w:rsidR="007D46F7">
        <w:rPr>
          <w:rFonts w:asciiTheme="majorHAnsi" w:hAnsiTheme="majorHAnsi" w:cs="Arial"/>
          <w:szCs w:val="36"/>
        </w:rPr>
        <w:t>ie na początku niewielka (ok. 5</w:t>
      </w:r>
      <w:r w:rsidR="003D006B">
        <w:rPr>
          <w:rFonts w:asciiTheme="majorHAnsi" w:hAnsiTheme="majorHAnsi" w:cs="Arial"/>
          <w:szCs w:val="36"/>
        </w:rPr>
        <w:t>6</w:t>
      </w:r>
      <w:r w:rsidRPr="00706EEB">
        <w:rPr>
          <w:rFonts w:asciiTheme="majorHAnsi" w:hAnsiTheme="majorHAnsi" w:cs="Arial"/>
          <w:szCs w:val="36"/>
        </w:rPr>
        <w:t xml:space="preserve"> Mg/rok), po czym z roku na rok zacznie systematycznie rosnąć</w:t>
      </w:r>
      <w:r w:rsidR="009D7046">
        <w:rPr>
          <w:rFonts w:asciiTheme="majorHAnsi" w:hAnsiTheme="majorHAnsi" w:cs="Arial"/>
          <w:szCs w:val="36"/>
        </w:rPr>
        <w:t>,</w:t>
      </w:r>
      <w:r w:rsidRPr="00706EEB">
        <w:rPr>
          <w:rFonts w:asciiTheme="majorHAnsi" w:hAnsiTheme="majorHAnsi" w:cs="Arial"/>
          <w:szCs w:val="36"/>
        </w:rPr>
        <w:t xml:space="preserve"> do osiągnięcia swojego maksimum podczas końca </w:t>
      </w:r>
      <w:r w:rsidR="007D46F7">
        <w:rPr>
          <w:rFonts w:asciiTheme="majorHAnsi" w:hAnsiTheme="majorHAnsi" w:cs="Arial"/>
          <w:szCs w:val="36"/>
        </w:rPr>
        <w:t>II i początku III etapu (ok. 14</w:t>
      </w:r>
      <w:r w:rsidR="003D006B">
        <w:rPr>
          <w:rFonts w:asciiTheme="majorHAnsi" w:hAnsiTheme="majorHAnsi" w:cs="Arial"/>
          <w:szCs w:val="36"/>
        </w:rPr>
        <w:t>0</w:t>
      </w:r>
      <w:r w:rsidRPr="00706EEB">
        <w:rPr>
          <w:rFonts w:asciiTheme="majorHAnsi" w:hAnsiTheme="majorHAnsi" w:cs="Arial"/>
          <w:szCs w:val="36"/>
        </w:rPr>
        <w:t xml:space="preserve"> Mg/rok), żeby następnie spadać </w:t>
      </w:r>
      <w:r w:rsidR="009D7046">
        <w:rPr>
          <w:rFonts w:asciiTheme="majorHAnsi" w:hAnsiTheme="majorHAnsi" w:cs="Arial"/>
          <w:szCs w:val="36"/>
        </w:rPr>
        <w:br/>
      </w:r>
      <w:r w:rsidRPr="00706EEB">
        <w:rPr>
          <w:rFonts w:asciiTheme="majorHAnsi" w:hAnsiTheme="majorHAnsi" w:cs="Arial"/>
          <w:szCs w:val="36"/>
        </w:rPr>
        <w:t xml:space="preserve">i w ostatnich latach osiągnąć poziom 1-2 % rocznie. </w:t>
      </w:r>
    </w:p>
    <w:p w:rsidR="00085E48" w:rsidRPr="00706EEB" w:rsidRDefault="00085E48" w:rsidP="00085E48">
      <w:pPr>
        <w:spacing w:line="360" w:lineRule="auto"/>
        <w:ind w:firstLine="708"/>
        <w:jc w:val="both"/>
        <w:rPr>
          <w:rFonts w:asciiTheme="majorHAnsi" w:hAnsiTheme="majorHAnsi" w:cs="Arial"/>
          <w:szCs w:val="36"/>
        </w:rPr>
      </w:pPr>
      <w:r w:rsidRPr="00706EEB">
        <w:rPr>
          <w:rFonts w:asciiTheme="majorHAnsi" w:hAnsiTheme="majorHAnsi" w:cs="Arial"/>
          <w:szCs w:val="36"/>
        </w:rPr>
        <w:t xml:space="preserve">Przy </w:t>
      </w:r>
      <w:r>
        <w:rPr>
          <w:rFonts w:asciiTheme="majorHAnsi" w:hAnsiTheme="majorHAnsi" w:cs="Arial"/>
          <w:szCs w:val="36"/>
        </w:rPr>
        <w:t>analizowaniu powyższych prognoz</w:t>
      </w:r>
      <w:r w:rsidRPr="00706EEB">
        <w:rPr>
          <w:rFonts w:asciiTheme="majorHAnsi" w:hAnsiTheme="majorHAnsi" w:cs="Arial"/>
          <w:szCs w:val="36"/>
        </w:rPr>
        <w:t xml:space="preserve"> należy uwzględnić</w:t>
      </w:r>
      <w:r>
        <w:rPr>
          <w:rFonts w:asciiTheme="majorHAnsi" w:hAnsiTheme="majorHAnsi" w:cs="Arial"/>
          <w:szCs w:val="36"/>
        </w:rPr>
        <w:t>, że</w:t>
      </w:r>
      <w:r w:rsidRPr="00706EEB">
        <w:rPr>
          <w:rFonts w:asciiTheme="majorHAnsi" w:hAnsiTheme="majorHAnsi" w:cs="Arial"/>
          <w:szCs w:val="36"/>
        </w:rPr>
        <w:t xml:space="preserve"> wszystko tak naprawdę zależy od samych mieszkańców </w:t>
      </w:r>
      <w:r>
        <w:rPr>
          <w:rFonts w:asciiTheme="majorHAnsi" w:hAnsiTheme="majorHAnsi" w:cs="Arial"/>
          <w:szCs w:val="36"/>
        </w:rPr>
        <w:t xml:space="preserve">Gminy </w:t>
      </w:r>
      <w:r w:rsidR="002F54E0">
        <w:rPr>
          <w:rFonts w:asciiTheme="majorHAnsi" w:hAnsiTheme="majorHAnsi" w:cs="Arial"/>
          <w:szCs w:val="36"/>
        </w:rPr>
        <w:t>Łączna</w:t>
      </w:r>
      <w:r w:rsidRPr="00706EEB">
        <w:rPr>
          <w:rFonts w:asciiTheme="majorHAnsi" w:hAnsiTheme="majorHAnsi" w:cs="Arial"/>
          <w:szCs w:val="36"/>
        </w:rPr>
        <w:t xml:space="preserve"> i ich zaangażowania </w:t>
      </w:r>
      <w:r w:rsidR="009D7046">
        <w:rPr>
          <w:rFonts w:asciiTheme="majorHAnsi" w:hAnsiTheme="majorHAnsi" w:cs="Arial"/>
          <w:szCs w:val="36"/>
        </w:rPr>
        <w:br/>
      </w:r>
      <w:r w:rsidRPr="00706EEB">
        <w:rPr>
          <w:rFonts w:asciiTheme="majorHAnsi" w:hAnsiTheme="majorHAnsi" w:cs="Arial"/>
          <w:szCs w:val="36"/>
        </w:rPr>
        <w:t>w wymianę pokryć dachowyc</w:t>
      </w:r>
      <w:r>
        <w:rPr>
          <w:rFonts w:asciiTheme="majorHAnsi" w:hAnsiTheme="majorHAnsi" w:cs="Arial"/>
          <w:szCs w:val="36"/>
        </w:rPr>
        <w:t>h zawierających azbest na nowe.</w:t>
      </w:r>
    </w:p>
    <w:p w:rsidR="00085E48" w:rsidRPr="00706EEB" w:rsidRDefault="00085E48" w:rsidP="00085E48">
      <w:pPr>
        <w:spacing w:line="360" w:lineRule="auto"/>
        <w:ind w:firstLine="348"/>
        <w:jc w:val="both"/>
        <w:rPr>
          <w:rFonts w:asciiTheme="majorHAnsi" w:hAnsiTheme="majorHAnsi" w:cs="Arial"/>
          <w:szCs w:val="36"/>
        </w:rPr>
      </w:pPr>
      <w:r w:rsidRPr="00706EEB">
        <w:rPr>
          <w:rFonts w:asciiTheme="majorHAnsi" w:hAnsiTheme="majorHAnsi" w:cs="Arial"/>
          <w:szCs w:val="36"/>
        </w:rPr>
        <w:t xml:space="preserve"> Spadek ilości wyrobów zawierających azbest związany z realizacją założonego harmonogra</w:t>
      </w:r>
      <w:r>
        <w:rPr>
          <w:rFonts w:asciiTheme="majorHAnsi" w:hAnsiTheme="majorHAnsi" w:cs="Arial"/>
          <w:szCs w:val="36"/>
        </w:rPr>
        <w:t>mu przedstawia poniższy wykres.</w:t>
      </w:r>
    </w:p>
    <w:p w:rsidR="00706EEB" w:rsidRPr="00706EEB" w:rsidRDefault="00E82312" w:rsidP="00085E48">
      <w:pPr>
        <w:spacing w:line="360" w:lineRule="auto"/>
        <w:jc w:val="both"/>
        <w:rPr>
          <w:rFonts w:asciiTheme="majorHAnsi" w:hAnsiTheme="majorHAnsi" w:cs="Arial"/>
        </w:rPr>
      </w:pPr>
      <w:r>
        <w:rPr>
          <w:noProof/>
        </w:rPr>
        <w:lastRenderedPageBreak/>
        <w:drawing>
          <wp:inline distT="0" distB="0" distL="0" distR="0" wp14:anchorId="7D20BC21" wp14:editId="6BDE33B3">
            <wp:extent cx="5736566" cy="4908430"/>
            <wp:effectExtent l="0" t="0" r="0" b="6985"/>
            <wp:docPr id="17" name="Wykres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0"/>
              </a:graphicData>
            </a:graphic>
          </wp:inline>
        </w:drawing>
      </w:r>
    </w:p>
    <w:p w:rsidR="00706EEB" w:rsidRPr="00706EEB" w:rsidRDefault="00706EEB" w:rsidP="00706EEB">
      <w:pPr>
        <w:pStyle w:val="Legenda"/>
        <w:spacing w:line="360" w:lineRule="auto"/>
        <w:rPr>
          <w:rFonts w:asciiTheme="majorHAnsi" w:hAnsiTheme="majorHAnsi" w:cs="Arial"/>
          <w:color w:val="auto"/>
          <w:sz w:val="24"/>
          <w:szCs w:val="24"/>
        </w:rPr>
      </w:pPr>
      <w:bookmarkStart w:id="96" w:name="_Toc404690098"/>
      <w:bookmarkStart w:id="97" w:name="_Toc431847440"/>
      <w:r w:rsidRPr="00706EEB">
        <w:rPr>
          <w:rFonts w:asciiTheme="majorHAnsi" w:hAnsiTheme="majorHAnsi" w:cs="Arial"/>
          <w:color w:val="auto"/>
          <w:sz w:val="24"/>
          <w:szCs w:val="24"/>
        </w:rPr>
        <w:t xml:space="preserve">Wykres </w:t>
      </w:r>
      <w:r w:rsidR="002D56FA" w:rsidRPr="00706EEB">
        <w:rPr>
          <w:rFonts w:asciiTheme="majorHAnsi" w:hAnsiTheme="majorHAnsi" w:cs="Arial"/>
          <w:color w:val="auto"/>
          <w:sz w:val="24"/>
          <w:szCs w:val="24"/>
        </w:rPr>
        <w:fldChar w:fldCharType="begin"/>
      </w:r>
      <w:r w:rsidRPr="00706EEB">
        <w:rPr>
          <w:rFonts w:asciiTheme="majorHAnsi" w:hAnsiTheme="majorHAnsi" w:cs="Arial"/>
          <w:color w:val="auto"/>
          <w:sz w:val="24"/>
          <w:szCs w:val="24"/>
        </w:rPr>
        <w:instrText xml:space="preserve"> SEQ Wykres \* ARABIC </w:instrText>
      </w:r>
      <w:r w:rsidR="002D56FA" w:rsidRPr="00706EEB">
        <w:rPr>
          <w:rFonts w:asciiTheme="majorHAnsi" w:hAnsiTheme="majorHAnsi" w:cs="Arial"/>
          <w:color w:val="auto"/>
          <w:sz w:val="24"/>
          <w:szCs w:val="24"/>
        </w:rPr>
        <w:fldChar w:fldCharType="separate"/>
      </w:r>
      <w:r w:rsidR="005E66E8">
        <w:rPr>
          <w:rFonts w:asciiTheme="majorHAnsi" w:hAnsiTheme="majorHAnsi" w:cs="Arial"/>
          <w:noProof/>
          <w:color w:val="auto"/>
          <w:sz w:val="24"/>
          <w:szCs w:val="24"/>
        </w:rPr>
        <w:t>4</w:t>
      </w:r>
      <w:r w:rsidR="002D56FA" w:rsidRPr="00706EEB">
        <w:rPr>
          <w:rFonts w:asciiTheme="majorHAnsi" w:hAnsiTheme="majorHAnsi" w:cs="Arial"/>
          <w:color w:val="auto"/>
          <w:sz w:val="24"/>
          <w:szCs w:val="24"/>
        </w:rPr>
        <w:fldChar w:fldCharType="end"/>
      </w:r>
      <w:r w:rsidRPr="00706EEB">
        <w:rPr>
          <w:rFonts w:asciiTheme="majorHAnsi" w:hAnsiTheme="majorHAnsi" w:cs="Arial"/>
          <w:color w:val="auto"/>
        </w:rPr>
        <w:t xml:space="preserve"> </w:t>
      </w:r>
      <w:r w:rsidRPr="00706EEB">
        <w:rPr>
          <w:rFonts w:asciiTheme="majorHAnsi" w:hAnsiTheme="majorHAnsi" w:cs="Arial"/>
          <w:b w:val="0"/>
          <w:color w:val="auto"/>
          <w:sz w:val="24"/>
          <w:szCs w:val="24"/>
        </w:rPr>
        <w:t xml:space="preserve">Spadek ilości wyrobów zawierających azbest usuwanych z terenu </w:t>
      </w:r>
      <w:bookmarkEnd w:id="95"/>
      <w:r w:rsidR="00F36552">
        <w:rPr>
          <w:rFonts w:asciiTheme="majorHAnsi" w:hAnsiTheme="majorHAnsi" w:cs="Arial"/>
          <w:b w:val="0"/>
          <w:color w:val="auto"/>
          <w:sz w:val="24"/>
          <w:szCs w:val="24"/>
        </w:rPr>
        <w:t xml:space="preserve">Gminy </w:t>
      </w:r>
      <w:r w:rsidR="002F54E0">
        <w:rPr>
          <w:rFonts w:asciiTheme="majorHAnsi" w:hAnsiTheme="majorHAnsi" w:cs="Arial"/>
          <w:b w:val="0"/>
          <w:color w:val="auto"/>
          <w:sz w:val="24"/>
          <w:szCs w:val="24"/>
        </w:rPr>
        <w:t>Łączna</w:t>
      </w:r>
      <w:bookmarkEnd w:id="96"/>
      <w:bookmarkEnd w:id="97"/>
    </w:p>
    <w:p w:rsidR="00706EEB" w:rsidRPr="00706EEB" w:rsidRDefault="00706EEB" w:rsidP="00706EEB">
      <w:pPr>
        <w:spacing w:line="360" w:lineRule="auto"/>
        <w:ind w:firstLine="284"/>
        <w:jc w:val="both"/>
        <w:rPr>
          <w:rFonts w:asciiTheme="majorHAnsi" w:hAnsiTheme="majorHAnsi" w:cs="Arial"/>
          <w:szCs w:val="36"/>
        </w:rPr>
      </w:pPr>
      <w:r w:rsidRPr="00706EEB">
        <w:rPr>
          <w:rFonts w:asciiTheme="majorHAnsi" w:hAnsiTheme="majorHAnsi" w:cs="Arial"/>
          <w:szCs w:val="36"/>
        </w:rPr>
        <w:t xml:space="preserve">Należy zaznaczyć, że przedstawiona wyżej prognoza ma jedynie charakter poglądowy i służy zobrazowaniu potrzeb wynikających z pozbywania się wyrobów azbestowych regularnie w każdym roku, tak aby zrealizować główne założenie całkowitej eliminacji tych wyrobów z terenu </w:t>
      </w:r>
      <w:r w:rsidR="00F36552">
        <w:rPr>
          <w:rFonts w:asciiTheme="majorHAnsi" w:hAnsiTheme="majorHAnsi" w:cs="Arial"/>
          <w:szCs w:val="36"/>
        </w:rPr>
        <w:t xml:space="preserve">Gminy </w:t>
      </w:r>
      <w:r w:rsidR="002F54E0">
        <w:rPr>
          <w:rFonts w:asciiTheme="majorHAnsi" w:hAnsiTheme="majorHAnsi" w:cs="Arial"/>
          <w:szCs w:val="36"/>
        </w:rPr>
        <w:t>Łączna</w:t>
      </w:r>
      <w:r w:rsidRPr="00706EEB">
        <w:rPr>
          <w:rFonts w:asciiTheme="majorHAnsi" w:hAnsiTheme="majorHAnsi" w:cs="Arial"/>
          <w:szCs w:val="36"/>
        </w:rPr>
        <w:t xml:space="preserve"> do 2032 r. </w:t>
      </w:r>
    </w:p>
    <w:p w:rsidR="00706EEB" w:rsidRPr="00706EEB" w:rsidRDefault="00706EEB" w:rsidP="00706EEB">
      <w:pPr>
        <w:spacing w:line="360" w:lineRule="auto"/>
        <w:ind w:firstLine="284"/>
        <w:jc w:val="both"/>
        <w:rPr>
          <w:rFonts w:asciiTheme="majorHAnsi" w:hAnsiTheme="majorHAnsi" w:cs="Arial"/>
          <w:szCs w:val="36"/>
        </w:rPr>
      </w:pPr>
      <w:r w:rsidRPr="00706EEB">
        <w:rPr>
          <w:rFonts w:asciiTheme="majorHAnsi" w:hAnsiTheme="majorHAnsi" w:cs="Arial"/>
          <w:szCs w:val="36"/>
        </w:rPr>
        <w:t>Oczywiście okres realizacji Programu jest tak długi, że nie da się do końca przewidzieć wszystkich uwarunkowań, a jedynie można zakładać, że będą one sprzyjały stałej eliminacji azbestu.</w:t>
      </w:r>
    </w:p>
    <w:p w:rsidR="00EB324E" w:rsidRDefault="00EB324E" w:rsidP="0017443E">
      <w:pPr>
        <w:spacing w:line="360" w:lineRule="auto"/>
        <w:jc w:val="both"/>
        <w:rPr>
          <w:rFonts w:asciiTheme="majorHAnsi" w:hAnsiTheme="majorHAnsi" w:cstheme="minorHAnsi"/>
          <w:szCs w:val="36"/>
        </w:rPr>
      </w:pPr>
    </w:p>
    <w:p w:rsidR="003D006B" w:rsidRDefault="003D006B" w:rsidP="0017443E">
      <w:pPr>
        <w:spacing w:line="360" w:lineRule="auto"/>
        <w:jc w:val="both"/>
        <w:rPr>
          <w:rFonts w:asciiTheme="majorHAnsi" w:hAnsiTheme="majorHAnsi" w:cstheme="minorHAnsi"/>
          <w:szCs w:val="36"/>
        </w:rPr>
      </w:pPr>
    </w:p>
    <w:p w:rsidR="00E82312" w:rsidRPr="000F082C" w:rsidRDefault="00E82312" w:rsidP="0017443E">
      <w:pPr>
        <w:spacing w:line="360" w:lineRule="auto"/>
        <w:jc w:val="both"/>
        <w:rPr>
          <w:rFonts w:asciiTheme="majorHAnsi" w:hAnsiTheme="majorHAnsi" w:cstheme="minorHAnsi"/>
          <w:szCs w:val="36"/>
        </w:rPr>
      </w:pPr>
    </w:p>
    <w:p w:rsidR="00017400" w:rsidRPr="000F082C" w:rsidRDefault="00017400" w:rsidP="002770C6">
      <w:pPr>
        <w:pStyle w:val="Nagwek1"/>
      </w:pPr>
      <w:bookmarkStart w:id="98" w:name="_Toc431847382"/>
      <w:r w:rsidRPr="000F082C">
        <w:lastRenderedPageBreak/>
        <w:t>KOSZTY REALIZACJI PROGRAMU</w:t>
      </w:r>
      <w:bookmarkEnd w:id="98"/>
    </w:p>
    <w:p w:rsidR="00FB7097" w:rsidRPr="000F082C" w:rsidRDefault="00FB7097" w:rsidP="00FB7097">
      <w:pPr>
        <w:rPr>
          <w:rFonts w:asciiTheme="majorHAnsi" w:hAnsiTheme="majorHAnsi" w:cstheme="minorHAnsi"/>
          <w:b/>
          <w:sz w:val="32"/>
          <w:szCs w:val="36"/>
        </w:rPr>
      </w:pPr>
    </w:p>
    <w:p w:rsidR="004642AE" w:rsidRPr="00A768F1" w:rsidRDefault="004642AE" w:rsidP="004642AE">
      <w:pPr>
        <w:spacing w:line="360" w:lineRule="auto"/>
        <w:ind w:firstLine="360"/>
        <w:jc w:val="both"/>
        <w:rPr>
          <w:rFonts w:asciiTheme="majorHAnsi" w:hAnsiTheme="majorHAnsi" w:cs="Arial"/>
          <w:szCs w:val="36"/>
        </w:rPr>
      </w:pPr>
      <w:r w:rsidRPr="00A768F1">
        <w:rPr>
          <w:rFonts w:asciiTheme="majorHAnsi" w:hAnsiTheme="majorHAnsi" w:cs="Arial"/>
          <w:szCs w:val="36"/>
        </w:rPr>
        <w:t xml:space="preserve">Szacowanie kosztów realizacji Programu opiera się na analizie aktualnie obowiązujących cen, które wynikają z rozeznania rynku. Ceny usług związanych </w:t>
      </w:r>
      <w:r w:rsidR="009D7046">
        <w:rPr>
          <w:rFonts w:asciiTheme="majorHAnsi" w:hAnsiTheme="majorHAnsi" w:cs="Arial"/>
          <w:szCs w:val="36"/>
        </w:rPr>
        <w:br/>
      </w:r>
      <w:r w:rsidRPr="00A768F1">
        <w:rPr>
          <w:rFonts w:asciiTheme="majorHAnsi" w:hAnsiTheme="majorHAnsi" w:cs="Arial"/>
          <w:szCs w:val="36"/>
        </w:rPr>
        <w:t xml:space="preserve">z usuwaniem wyrobów zawierających azbest wyliczono na podstawie ofert składanych przez firmy </w:t>
      </w:r>
      <w:r w:rsidR="0047003B">
        <w:rPr>
          <w:rFonts w:asciiTheme="majorHAnsi" w:hAnsiTheme="majorHAnsi" w:cs="Arial"/>
          <w:szCs w:val="36"/>
        </w:rPr>
        <w:t>oferujące</w:t>
      </w:r>
      <w:r w:rsidRPr="00A768F1">
        <w:rPr>
          <w:rFonts w:asciiTheme="majorHAnsi" w:hAnsiTheme="majorHAnsi" w:cs="Arial"/>
          <w:szCs w:val="36"/>
        </w:rPr>
        <w:t xml:space="preserve"> demontaż, transport i utylizację azbestu z terenu województwa </w:t>
      </w:r>
      <w:r w:rsidR="00A60419">
        <w:rPr>
          <w:rFonts w:asciiTheme="majorHAnsi" w:hAnsiTheme="majorHAnsi" w:cs="Arial"/>
          <w:szCs w:val="36"/>
        </w:rPr>
        <w:t>świętokrzyskie</w:t>
      </w:r>
      <w:r w:rsidRPr="00A768F1">
        <w:rPr>
          <w:rFonts w:asciiTheme="majorHAnsi" w:hAnsiTheme="majorHAnsi" w:cs="Arial"/>
          <w:szCs w:val="36"/>
        </w:rPr>
        <w:t xml:space="preserve">go. Należy jednak pamiętać, iż niemożliwe jest wyliczenie dokładnych kosztów Programu w tak długiej skali czasowej chociażby ze względu na zmieniającą się liczbę podmiotów działających w tej branży na rynku.  </w:t>
      </w:r>
    </w:p>
    <w:p w:rsidR="004642AE" w:rsidRPr="00A768F1" w:rsidRDefault="004642AE" w:rsidP="004642AE">
      <w:pPr>
        <w:spacing w:line="360" w:lineRule="auto"/>
        <w:jc w:val="both"/>
        <w:rPr>
          <w:rFonts w:asciiTheme="majorHAnsi" w:hAnsiTheme="majorHAnsi" w:cs="Arial"/>
          <w:b/>
          <w:szCs w:val="36"/>
        </w:rPr>
      </w:pPr>
      <w:r w:rsidRPr="00A768F1">
        <w:rPr>
          <w:rFonts w:asciiTheme="majorHAnsi" w:hAnsiTheme="majorHAnsi" w:cs="Arial"/>
          <w:b/>
          <w:szCs w:val="36"/>
        </w:rPr>
        <w:t>Koszty realizacji Programu podzielono na dwa działy:</w:t>
      </w:r>
    </w:p>
    <w:p w:rsidR="004642AE" w:rsidRPr="00A768F1" w:rsidRDefault="004642AE" w:rsidP="00B46039">
      <w:pPr>
        <w:pStyle w:val="Akapitzlist"/>
        <w:numPr>
          <w:ilvl w:val="0"/>
          <w:numId w:val="12"/>
        </w:numPr>
        <w:spacing w:line="360" w:lineRule="auto"/>
        <w:ind w:left="426"/>
        <w:jc w:val="both"/>
        <w:rPr>
          <w:rFonts w:asciiTheme="majorHAnsi" w:hAnsiTheme="majorHAnsi" w:cs="Arial"/>
          <w:szCs w:val="36"/>
        </w:rPr>
      </w:pPr>
      <w:r w:rsidRPr="00A768F1">
        <w:rPr>
          <w:rFonts w:asciiTheme="majorHAnsi" w:hAnsiTheme="majorHAnsi" w:cs="Arial"/>
          <w:b/>
          <w:szCs w:val="36"/>
        </w:rPr>
        <w:t>Koszty prowadzenia Programu</w:t>
      </w:r>
      <w:r w:rsidRPr="00A768F1">
        <w:rPr>
          <w:rFonts w:asciiTheme="majorHAnsi" w:hAnsiTheme="majorHAnsi" w:cs="Arial"/>
          <w:szCs w:val="36"/>
        </w:rPr>
        <w:t xml:space="preserve"> (aktualizacja Programu, działania informacyjno-edukacyjne)</w:t>
      </w:r>
    </w:p>
    <w:p w:rsidR="004642AE" w:rsidRPr="00A768F1" w:rsidRDefault="004642AE" w:rsidP="00B46039">
      <w:pPr>
        <w:pStyle w:val="Akapitzlist"/>
        <w:numPr>
          <w:ilvl w:val="0"/>
          <w:numId w:val="11"/>
        </w:numPr>
        <w:spacing w:line="360" w:lineRule="auto"/>
        <w:ind w:left="426"/>
        <w:jc w:val="both"/>
        <w:rPr>
          <w:rFonts w:asciiTheme="majorHAnsi" w:hAnsiTheme="majorHAnsi" w:cs="Arial"/>
          <w:szCs w:val="36"/>
        </w:rPr>
      </w:pPr>
      <w:r w:rsidRPr="00A768F1">
        <w:rPr>
          <w:rFonts w:asciiTheme="majorHAnsi" w:hAnsiTheme="majorHAnsi" w:cs="Arial"/>
          <w:b/>
          <w:szCs w:val="36"/>
        </w:rPr>
        <w:t>Koszty usuwania wyrobów zawierających azbest</w:t>
      </w:r>
      <w:r w:rsidRPr="00A768F1">
        <w:rPr>
          <w:rFonts w:asciiTheme="majorHAnsi" w:hAnsiTheme="majorHAnsi" w:cs="Arial"/>
          <w:szCs w:val="36"/>
        </w:rPr>
        <w:t xml:space="preserve"> (demontaż, transport, utylizacja)</w:t>
      </w:r>
    </w:p>
    <w:p w:rsidR="00793402" w:rsidRPr="00A768F1" w:rsidRDefault="00793402" w:rsidP="00793402">
      <w:pPr>
        <w:pStyle w:val="Akapitzlist"/>
        <w:spacing w:line="360" w:lineRule="auto"/>
        <w:jc w:val="both"/>
        <w:rPr>
          <w:rFonts w:asciiTheme="majorHAnsi" w:hAnsiTheme="majorHAnsi" w:cstheme="minorHAnsi"/>
          <w:szCs w:val="36"/>
        </w:rPr>
      </w:pPr>
    </w:p>
    <w:p w:rsidR="006323A6" w:rsidRPr="00A768F1" w:rsidRDefault="008C299B" w:rsidP="008C299B">
      <w:pPr>
        <w:pStyle w:val="Nagwek2"/>
      </w:pPr>
      <w:r w:rsidRPr="00A768F1">
        <w:t xml:space="preserve"> </w:t>
      </w:r>
      <w:bookmarkStart w:id="99" w:name="_Toc431847383"/>
      <w:r w:rsidR="004642AE" w:rsidRPr="00A768F1">
        <w:t>Koszty</w:t>
      </w:r>
      <w:r w:rsidR="00D70D18" w:rsidRPr="00A768F1">
        <w:t xml:space="preserve"> prowadzenia Programu</w:t>
      </w:r>
      <w:bookmarkEnd w:id="99"/>
    </w:p>
    <w:p w:rsidR="00793402" w:rsidRPr="00A768F1" w:rsidRDefault="00793402" w:rsidP="00793402">
      <w:pPr>
        <w:rPr>
          <w:rFonts w:asciiTheme="majorHAnsi" w:hAnsiTheme="majorHAnsi" w:cstheme="minorHAnsi"/>
        </w:rPr>
      </w:pPr>
    </w:p>
    <w:p w:rsidR="005F700A" w:rsidRDefault="004642AE" w:rsidP="00B46039">
      <w:pPr>
        <w:spacing w:line="360" w:lineRule="auto"/>
        <w:ind w:firstLine="360"/>
        <w:jc w:val="both"/>
        <w:rPr>
          <w:rFonts w:asciiTheme="majorHAnsi" w:hAnsiTheme="majorHAnsi" w:cs="Arial"/>
          <w:szCs w:val="36"/>
        </w:rPr>
      </w:pPr>
      <w:r w:rsidRPr="00A768F1">
        <w:rPr>
          <w:rFonts w:asciiTheme="majorHAnsi" w:hAnsiTheme="majorHAnsi" w:cs="Arial"/>
          <w:szCs w:val="36"/>
        </w:rPr>
        <w:t>Nakłady wynikające z prowadzenia Programu stanowią nieodłączny element obliczania kalkulacji finansowej, gdyż wynikają z przyjętego harmonogramu jego realizacji. Konieczne jest bowiem przeprowadzanie okresowej aktualizacji Programu</w:t>
      </w:r>
      <w:r w:rsidR="00B46039">
        <w:rPr>
          <w:rFonts w:asciiTheme="majorHAnsi" w:hAnsiTheme="majorHAnsi" w:cs="Arial"/>
          <w:szCs w:val="36"/>
        </w:rPr>
        <w:t xml:space="preserve"> wraz z ponowną inwentaryzacją</w:t>
      </w:r>
      <w:r w:rsidRPr="00A768F1">
        <w:rPr>
          <w:rFonts w:asciiTheme="majorHAnsi" w:hAnsiTheme="majorHAnsi" w:cs="Arial"/>
          <w:szCs w:val="36"/>
        </w:rPr>
        <w:t xml:space="preserve"> (średnio co 5 lat) oraz przeprowadzanie działań informacyjno-edukacyjnych dla mieszkańców </w:t>
      </w:r>
      <w:r w:rsidR="00C40BA6">
        <w:rPr>
          <w:rFonts w:asciiTheme="majorHAnsi" w:hAnsiTheme="majorHAnsi" w:cs="Arial"/>
          <w:szCs w:val="36"/>
        </w:rPr>
        <w:t xml:space="preserve">gminy </w:t>
      </w:r>
      <w:r w:rsidRPr="00A768F1">
        <w:rPr>
          <w:rFonts w:asciiTheme="majorHAnsi" w:hAnsiTheme="majorHAnsi" w:cs="Arial"/>
          <w:szCs w:val="36"/>
        </w:rPr>
        <w:t>. Należy założyć,</w:t>
      </w:r>
      <w:r w:rsidR="00012E26">
        <w:rPr>
          <w:rFonts w:asciiTheme="majorHAnsi" w:hAnsiTheme="majorHAnsi" w:cs="Arial"/>
          <w:szCs w:val="36"/>
        </w:rPr>
        <w:t xml:space="preserve"> że przy realizacji tych zadań </w:t>
      </w:r>
      <w:r w:rsidR="008128E1">
        <w:rPr>
          <w:rFonts w:asciiTheme="majorHAnsi" w:hAnsiTheme="majorHAnsi" w:cs="Arial"/>
          <w:szCs w:val="36"/>
        </w:rPr>
        <w:t xml:space="preserve">Gmina </w:t>
      </w:r>
      <w:r w:rsidR="002F54E0">
        <w:rPr>
          <w:rFonts w:asciiTheme="majorHAnsi" w:hAnsiTheme="majorHAnsi" w:cs="Arial"/>
          <w:szCs w:val="36"/>
        </w:rPr>
        <w:t>Łączna</w:t>
      </w:r>
      <w:r w:rsidRPr="00A768F1">
        <w:rPr>
          <w:rFonts w:asciiTheme="majorHAnsi" w:hAnsiTheme="majorHAnsi" w:cs="Arial"/>
          <w:szCs w:val="36"/>
        </w:rPr>
        <w:t xml:space="preserve"> bę</w:t>
      </w:r>
      <w:r w:rsidR="0047003B">
        <w:rPr>
          <w:rFonts w:asciiTheme="majorHAnsi" w:hAnsiTheme="majorHAnsi" w:cs="Arial"/>
          <w:szCs w:val="36"/>
        </w:rPr>
        <w:t>dzie korzystała</w:t>
      </w:r>
      <w:r w:rsidRPr="00A768F1">
        <w:rPr>
          <w:rFonts w:asciiTheme="majorHAnsi" w:hAnsiTheme="majorHAnsi" w:cs="Arial"/>
          <w:szCs w:val="36"/>
        </w:rPr>
        <w:t xml:space="preserve"> z pomocy zewnętrznej, gdyż nie posiada wystarczających instrumentów do ich pełnego przepr</w:t>
      </w:r>
      <w:r w:rsidR="009D7046">
        <w:rPr>
          <w:rFonts w:asciiTheme="majorHAnsi" w:hAnsiTheme="majorHAnsi" w:cs="Arial"/>
          <w:szCs w:val="36"/>
        </w:rPr>
        <w:t>owadzenia. W</w:t>
      </w:r>
      <w:r w:rsidRPr="00A768F1">
        <w:rPr>
          <w:rFonts w:asciiTheme="majorHAnsi" w:hAnsiTheme="majorHAnsi" w:cs="Arial"/>
          <w:szCs w:val="36"/>
        </w:rPr>
        <w:t xml:space="preserve"> poniższej tabeli podano szacunkowe koszty prowadzenia Programu z podziałem na etapy jego realizacji:</w:t>
      </w:r>
      <w:bookmarkStart w:id="100" w:name="_Toc332891809"/>
    </w:p>
    <w:p w:rsidR="004642AE" w:rsidRPr="00A30047" w:rsidRDefault="004642AE" w:rsidP="004642AE">
      <w:pPr>
        <w:pStyle w:val="Legenda"/>
        <w:rPr>
          <w:rFonts w:asciiTheme="majorHAnsi" w:hAnsiTheme="majorHAnsi" w:cs="Arial"/>
          <w:color w:val="auto"/>
          <w:sz w:val="24"/>
          <w:szCs w:val="24"/>
        </w:rPr>
      </w:pPr>
      <w:bookmarkStart w:id="101" w:name="_Toc336556533"/>
      <w:bookmarkStart w:id="102" w:name="_Toc404690088"/>
      <w:bookmarkStart w:id="103" w:name="_Toc431847431"/>
      <w:r w:rsidRPr="00A30047">
        <w:rPr>
          <w:rFonts w:asciiTheme="majorHAnsi" w:hAnsiTheme="majorHAnsi" w:cs="Arial"/>
          <w:color w:val="auto"/>
          <w:sz w:val="24"/>
          <w:szCs w:val="24"/>
        </w:rPr>
        <w:t xml:space="preserve">Tabela </w:t>
      </w:r>
      <w:r w:rsidR="002D56FA" w:rsidRPr="00A30047">
        <w:rPr>
          <w:rFonts w:asciiTheme="majorHAnsi" w:hAnsiTheme="majorHAnsi" w:cs="Arial"/>
          <w:color w:val="auto"/>
          <w:sz w:val="24"/>
          <w:szCs w:val="24"/>
        </w:rPr>
        <w:fldChar w:fldCharType="begin"/>
      </w:r>
      <w:r w:rsidRPr="00A30047">
        <w:rPr>
          <w:rFonts w:asciiTheme="majorHAnsi" w:hAnsiTheme="majorHAnsi" w:cs="Arial"/>
          <w:color w:val="auto"/>
          <w:sz w:val="24"/>
          <w:szCs w:val="24"/>
        </w:rPr>
        <w:instrText xml:space="preserve"> SEQ Tabela \* ARABIC </w:instrText>
      </w:r>
      <w:r w:rsidR="002D56FA" w:rsidRPr="00A30047">
        <w:rPr>
          <w:rFonts w:asciiTheme="majorHAnsi" w:hAnsiTheme="majorHAnsi" w:cs="Arial"/>
          <w:color w:val="auto"/>
          <w:sz w:val="24"/>
          <w:szCs w:val="24"/>
        </w:rPr>
        <w:fldChar w:fldCharType="separate"/>
      </w:r>
      <w:r w:rsidR="005E66E8">
        <w:rPr>
          <w:rFonts w:asciiTheme="majorHAnsi" w:hAnsiTheme="majorHAnsi" w:cs="Arial"/>
          <w:noProof/>
          <w:color w:val="auto"/>
          <w:sz w:val="24"/>
          <w:szCs w:val="24"/>
        </w:rPr>
        <w:t>13</w:t>
      </w:r>
      <w:r w:rsidR="002D56FA" w:rsidRPr="00A30047">
        <w:rPr>
          <w:rFonts w:asciiTheme="majorHAnsi" w:hAnsiTheme="majorHAnsi" w:cs="Arial"/>
          <w:color w:val="auto"/>
          <w:sz w:val="24"/>
          <w:szCs w:val="24"/>
        </w:rPr>
        <w:fldChar w:fldCharType="end"/>
      </w:r>
      <w:r w:rsidRPr="00A30047">
        <w:rPr>
          <w:rFonts w:asciiTheme="majorHAnsi" w:hAnsiTheme="majorHAnsi" w:cs="Arial"/>
        </w:rPr>
        <w:t xml:space="preserve"> </w:t>
      </w:r>
      <w:r w:rsidRPr="00A30047">
        <w:rPr>
          <w:rFonts w:asciiTheme="majorHAnsi" w:hAnsiTheme="majorHAnsi" w:cs="Arial"/>
          <w:b w:val="0"/>
          <w:color w:val="auto"/>
          <w:sz w:val="24"/>
          <w:szCs w:val="24"/>
        </w:rPr>
        <w:t>Koszty prowadzenia Programu</w:t>
      </w:r>
      <w:bookmarkEnd w:id="100"/>
      <w:bookmarkEnd w:id="101"/>
      <w:bookmarkEnd w:id="102"/>
      <w:r w:rsidR="00E802F0">
        <w:rPr>
          <w:rFonts w:asciiTheme="majorHAnsi" w:hAnsiTheme="majorHAnsi" w:cs="Arial"/>
          <w:b w:val="0"/>
          <w:color w:val="auto"/>
          <w:sz w:val="24"/>
          <w:szCs w:val="24"/>
        </w:rPr>
        <w:t xml:space="preserve"> (opracowanie własne).</w:t>
      </w:r>
      <w:bookmarkEnd w:id="103"/>
    </w:p>
    <w:tbl>
      <w:tblPr>
        <w:tblStyle w:val="Tabela-Siatka"/>
        <w:tblW w:w="8758" w:type="dxa"/>
        <w:tblInd w:w="108" w:type="dxa"/>
        <w:tblLook w:val="04A0" w:firstRow="1" w:lastRow="0" w:firstColumn="1" w:lastColumn="0" w:noHBand="0" w:noVBand="1"/>
      </w:tblPr>
      <w:tblGrid>
        <w:gridCol w:w="2761"/>
        <w:gridCol w:w="1249"/>
        <w:gridCol w:w="1683"/>
        <w:gridCol w:w="1548"/>
        <w:gridCol w:w="1517"/>
      </w:tblGrid>
      <w:tr w:rsidR="004642AE" w:rsidRPr="00A30047" w:rsidTr="00B46039">
        <w:trPr>
          <w:trHeight w:val="170"/>
        </w:trPr>
        <w:tc>
          <w:tcPr>
            <w:tcW w:w="2806" w:type="dxa"/>
            <w:shd w:val="clear" w:color="auto" w:fill="D9D9D9" w:themeFill="background1" w:themeFillShade="D9"/>
            <w:vAlign w:val="center"/>
          </w:tcPr>
          <w:p w:rsidR="004642AE" w:rsidRPr="0047003B" w:rsidRDefault="004642AE" w:rsidP="001D3550">
            <w:pPr>
              <w:spacing w:line="360" w:lineRule="auto"/>
              <w:jc w:val="center"/>
              <w:rPr>
                <w:rFonts w:asciiTheme="majorHAnsi" w:hAnsiTheme="majorHAnsi" w:cs="Arial"/>
                <w:b/>
                <w:szCs w:val="36"/>
              </w:rPr>
            </w:pPr>
            <w:r w:rsidRPr="0047003B">
              <w:rPr>
                <w:rFonts w:asciiTheme="majorHAnsi" w:hAnsiTheme="majorHAnsi" w:cs="Arial"/>
                <w:b/>
                <w:szCs w:val="36"/>
              </w:rPr>
              <w:t>Nazwa zadania</w:t>
            </w:r>
          </w:p>
        </w:tc>
        <w:tc>
          <w:tcPr>
            <w:tcW w:w="1163" w:type="dxa"/>
            <w:shd w:val="clear" w:color="auto" w:fill="D9D9D9" w:themeFill="background1" w:themeFillShade="D9"/>
            <w:vAlign w:val="center"/>
          </w:tcPr>
          <w:p w:rsidR="004642AE" w:rsidRPr="0047003B" w:rsidRDefault="004642AE" w:rsidP="001D3550">
            <w:pPr>
              <w:spacing w:line="360" w:lineRule="auto"/>
              <w:jc w:val="center"/>
              <w:rPr>
                <w:rFonts w:asciiTheme="majorHAnsi" w:hAnsiTheme="majorHAnsi" w:cs="Arial"/>
                <w:b/>
                <w:szCs w:val="36"/>
              </w:rPr>
            </w:pPr>
            <w:r w:rsidRPr="0047003B">
              <w:rPr>
                <w:rFonts w:asciiTheme="majorHAnsi" w:hAnsiTheme="majorHAnsi" w:cs="Arial"/>
                <w:b/>
                <w:szCs w:val="36"/>
              </w:rPr>
              <w:t>Etap I</w:t>
            </w:r>
          </w:p>
        </w:tc>
        <w:tc>
          <w:tcPr>
            <w:tcW w:w="1701" w:type="dxa"/>
            <w:shd w:val="clear" w:color="auto" w:fill="D9D9D9" w:themeFill="background1" w:themeFillShade="D9"/>
            <w:vAlign w:val="center"/>
          </w:tcPr>
          <w:p w:rsidR="004642AE" w:rsidRPr="0047003B" w:rsidRDefault="004642AE" w:rsidP="001D3550">
            <w:pPr>
              <w:spacing w:line="360" w:lineRule="auto"/>
              <w:jc w:val="center"/>
              <w:rPr>
                <w:rFonts w:asciiTheme="majorHAnsi" w:hAnsiTheme="majorHAnsi" w:cs="Arial"/>
                <w:b/>
                <w:szCs w:val="36"/>
              </w:rPr>
            </w:pPr>
            <w:r w:rsidRPr="0047003B">
              <w:rPr>
                <w:rFonts w:asciiTheme="majorHAnsi" w:hAnsiTheme="majorHAnsi" w:cs="Arial"/>
                <w:b/>
                <w:szCs w:val="36"/>
              </w:rPr>
              <w:t>Etap II</w:t>
            </w:r>
          </w:p>
        </w:tc>
        <w:tc>
          <w:tcPr>
            <w:tcW w:w="1560" w:type="dxa"/>
            <w:shd w:val="clear" w:color="auto" w:fill="D9D9D9" w:themeFill="background1" w:themeFillShade="D9"/>
            <w:vAlign w:val="center"/>
          </w:tcPr>
          <w:p w:rsidR="004642AE" w:rsidRPr="0047003B" w:rsidRDefault="004642AE" w:rsidP="001D3550">
            <w:pPr>
              <w:spacing w:line="360" w:lineRule="auto"/>
              <w:jc w:val="center"/>
              <w:rPr>
                <w:rFonts w:asciiTheme="majorHAnsi" w:hAnsiTheme="majorHAnsi" w:cs="Arial"/>
                <w:b/>
                <w:szCs w:val="36"/>
              </w:rPr>
            </w:pPr>
            <w:r w:rsidRPr="0047003B">
              <w:rPr>
                <w:rFonts w:asciiTheme="majorHAnsi" w:hAnsiTheme="majorHAnsi" w:cs="Arial"/>
                <w:b/>
                <w:szCs w:val="36"/>
              </w:rPr>
              <w:t>Etap III</w:t>
            </w:r>
          </w:p>
        </w:tc>
        <w:tc>
          <w:tcPr>
            <w:tcW w:w="1528" w:type="dxa"/>
            <w:shd w:val="clear" w:color="auto" w:fill="D9D9D9" w:themeFill="background1" w:themeFillShade="D9"/>
            <w:vAlign w:val="center"/>
          </w:tcPr>
          <w:p w:rsidR="004642AE" w:rsidRPr="0047003B" w:rsidRDefault="004642AE" w:rsidP="001D3550">
            <w:pPr>
              <w:spacing w:line="360" w:lineRule="auto"/>
              <w:jc w:val="center"/>
              <w:rPr>
                <w:rFonts w:asciiTheme="majorHAnsi" w:hAnsiTheme="majorHAnsi" w:cs="Arial"/>
                <w:b/>
                <w:szCs w:val="36"/>
              </w:rPr>
            </w:pPr>
            <w:r w:rsidRPr="0047003B">
              <w:rPr>
                <w:rFonts w:asciiTheme="majorHAnsi" w:hAnsiTheme="majorHAnsi" w:cs="Arial"/>
                <w:b/>
                <w:szCs w:val="36"/>
              </w:rPr>
              <w:t>RAZEM</w:t>
            </w:r>
          </w:p>
        </w:tc>
      </w:tr>
      <w:tr w:rsidR="004642AE" w:rsidRPr="00A30047" w:rsidTr="00B46039">
        <w:trPr>
          <w:trHeight w:val="340"/>
        </w:trPr>
        <w:tc>
          <w:tcPr>
            <w:tcW w:w="2806" w:type="dxa"/>
            <w:vAlign w:val="center"/>
          </w:tcPr>
          <w:p w:rsidR="004642AE" w:rsidRPr="0047003B" w:rsidRDefault="004642AE" w:rsidP="001D3550">
            <w:pPr>
              <w:spacing w:line="360" w:lineRule="auto"/>
              <w:jc w:val="center"/>
              <w:rPr>
                <w:rFonts w:asciiTheme="majorHAnsi" w:hAnsiTheme="majorHAnsi" w:cs="Arial"/>
                <w:szCs w:val="36"/>
              </w:rPr>
            </w:pPr>
            <w:r w:rsidRPr="0047003B">
              <w:rPr>
                <w:rFonts w:asciiTheme="majorHAnsi" w:hAnsiTheme="majorHAnsi" w:cs="Arial"/>
                <w:szCs w:val="36"/>
              </w:rPr>
              <w:t>aktualizacja Programu</w:t>
            </w:r>
          </w:p>
        </w:tc>
        <w:tc>
          <w:tcPr>
            <w:tcW w:w="1163" w:type="dxa"/>
            <w:vAlign w:val="center"/>
          </w:tcPr>
          <w:p w:rsidR="004642AE" w:rsidRPr="0047003B" w:rsidRDefault="004642AE" w:rsidP="001D3550">
            <w:pPr>
              <w:spacing w:line="360" w:lineRule="auto"/>
              <w:jc w:val="center"/>
              <w:rPr>
                <w:rFonts w:asciiTheme="majorHAnsi" w:hAnsiTheme="majorHAnsi" w:cs="Arial"/>
                <w:szCs w:val="36"/>
              </w:rPr>
            </w:pPr>
            <w:r w:rsidRPr="0047003B">
              <w:rPr>
                <w:rFonts w:asciiTheme="majorHAnsi" w:hAnsiTheme="majorHAnsi" w:cs="Arial"/>
                <w:szCs w:val="36"/>
              </w:rPr>
              <w:t>—</w:t>
            </w:r>
          </w:p>
        </w:tc>
        <w:tc>
          <w:tcPr>
            <w:tcW w:w="1701" w:type="dxa"/>
            <w:vAlign w:val="center"/>
          </w:tcPr>
          <w:p w:rsidR="004642AE" w:rsidRPr="0047003B" w:rsidRDefault="00B46039" w:rsidP="001D3550">
            <w:pPr>
              <w:spacing w:line="360" w:lineRule="auto"/>
              <w:jc w:val="center"/>
              <w:rPr>
                <w:rFonts w:asciiTheme="majorHAnsi" w:hAnsiTheme="majorHAnsi" w:cs="Arial"/>
                <w:szCs w:val="36"/>
              </w:rPr>
            </w:pPr>
            <w:r>
              <w:rPr>
                <w:rFonts w:asciiTheme="majorHAnsi" w:hAnsiTheme="majorHAnsi" w:cs="Arial"/>
                <w:szCs w:val="36"/>
              </w:rPr>
              <w:t>20</w:t>
            </w:r>
            <w:r w:rsidR="004642AE" w:rsidRPr="0047003B">
              <w:rPr>
                <w:rFonts w:asciiTheme="majorHAnsi" w:hAnsiTheme="majorHAnsi" w:cs="Arial"/>
                <w:szCs w:val="36"/>
              </w:rPr>
              <w:t> 000,00</w:t>
            </w:r>
          </w:p>
        </w:tc>
        <w:tc>
          <w:tcPr>
            <w:tcW w:w="1560" w:type="dxa"/>
            <w:vAlign w:val="center"/>
          </w:tcPr>
          <w:p w:rsidR="004642AE" w:rsidRPr="0047003B" w:rsidRDefault="0047003B" w:rsidP="001D3550">
            <w:pPr>
              <w:spacing w:line="360" w:lineRule="auto"/>
              <w:jc w:val="center"/>
              <w:rPr>
                <w:rFonts w:asciiTheme="majorHAnsi" w:hAnsiTheme="majorHAnsi" w:cs="Arial"/>
                <w:szCs w:val="36"/>
              </w:rPr>
            </w:pPr>
            <w:r>
              <w:rPr>
                <w:rFonts w:asciiTheme="majorHAnsi" w:hAnsiTheme="majorHAnsi" w:cs="Arial"/>
                <w:szCs w:val="36"/>
              </w:rPr>
              <w:t>20</w:t>
            </w:r>
            <w:r w:rsidR="004642AE" w:rsidRPr="0047003B">
              <w:rPr>
                <w:rFonts w:asciiTheme="majorHAnsi" w:hAnsiTheme="majorHAnsi" w:cs="Arial"/>
                <w:szCs w:val="36"/>
              </w:rPr>
              <w:t> 000,00</w:t>
            </w:r>
          </w:p>
        </w:tc>
        <w:tc>
          <w:tcPr>
            <w:tcW w:w="1528" w:type="dxa"/>
            <w:vAlign w:val="center"/>
          </w:tcPr>
          <w:p w:rsidR="004642AE" w:rsidRPr="0047003B" w:rsidRDefault="0047003B" w:rsidP="001D3550">
            <w:pPr>
              <w:spacing w:line="360" w:lineRule="auto"/>
              <w:jc w:val="center"/>
              <w:rPr>
                <w:rFonts w:asciiTheme="majorHAnsi" w:hAnsiTheme="majorHAnsi" w:cs="Arial"/>
                <w:szCs w:val="36"/>
              </w:rPr>
            </w:pPr>
            <w:r>
              <w:rPr>
                <w:rFonts w:asciiTheme="majorHAnsi" w:hAnsiTheme="majorHAnsi" w:cs="Arial"/>
                <w:szCs w:val="36"/>
              </w:rPr>
              <w:t>4</w:t>
            </w:r>
            <w:r w:rsidR="004642AE" w:rsidRPr="0047003B">
              <w:rPr>
                <w:rFonts w:asciiTheme="majorHAnsi" w:hAnsiTheme="majorHAnsi" w:cs="Arial"/>
                <w:szCs w:val="36"/>
              </w:rPr>
              <w:t>0 000,00</w:t>
            </w:r>
          </w:p>
        </w:tc>
      </w:tr>
      <w:tr w:rsidR="004642AE" w:rsidRPr="00A30047" w:rsidTr="00B46039">
        <w:trPr>
          <w:trHeight w:val="390"/>
        </w:trPr>
        <w:tc>
          <w:tcPr>
            <w:tcW w:w="2806" w:type="dxa"/>
            <w:vAlign w:val="center"/>
          </w:tcPr>
          <w:p w:rsidR="004642AE" w:rsidRPr="0047003B" w:rsidRDefault="004642AE" w:rsidP="001D3550">
            <w:pPr>
              <w:spacing w:line="360" w:lineRule="auto"/>
              <w:jc w:val="center"/>
              <w:rPr>
                <w:rFonts w:asciiTheme="majorHAnsi" w:hAnsiTheme="majorHAnsi" w:cs="Arial"/>
                <w:szCs w:val="36"/>
              </w:rPr>
            </w:pPr>
            <w:r w:rsidRPr="0047003B">
              <w:rPr>
                <w:rFonts w:asciiTheme="majorHAnsi" w:hAnsiTheme="majorHAnsi" w:cs="Arial"/>
                <w:szCs w:val="36"/>
              </w:rPr>
              <w:t>Działania informacyjno-edukacyjne</w:t>
            </w:r>
          </w:p>
        </w:tc>
        <w:tc>
          <w:tcPr>
            <w:tcW w:w="1163" w:type="dxa"/>
            <w:vAlign w:val="center"/>
          </w:tcPr>
          <w:p w:rsidR="005F700A" w:rsidRPr="0047003B" w:rsidRDefault="0047003B" w:rsidP="0047003B">
            <w:pPr>
              <w:spacing w:line="360" w:lineRule="auto"/>
              <w:jc w:val="center"/>
              <w:rPr>
                <w:rFonts w:asciiTheme="majorHAnsi" w:hAnsiTheme="majorHAnsi" w:cs="Arial"/>
                <w:szCs w:val="36"/>
              </w:rPr>
            </w:pPr>
            <w:r>
              <w:rPr>
                <w:rFonts w:asciiTheme="majorHAnsi" w:hAnsiTheme="majorHAnsi" w:cs="Arial"/>
                <w:szCs w:val="36"/>
              </w:rPr>
              <w:t>10 000,00</w:t>
            </w:r>
          </w:p>
        </w:tc>
        <w:tc>
          <w:tcPr>
            <w:tcW w:w="1701" w:type="dxa"/>
            <w:vAlign w:val="center"/>
          </w:tcPr>
          <w:p w:rsidR="004642AE" w:rsidRPr="0047003B" w:rsidRDefault="00B46039" w:rsidP="001D3550">
            <w:pPr>
              <w:spacing w:line="360" w:lineRule="auto"/>
              <w:jc w:val="center"/>
              <w:rPr>
                <w:rFonts w:asciiTheme="majorHAnsi" w:hAnsiTheme="majorHAnsi" w:cs="Arial"/>
                <w:szCs w:val="36"/>
              </w:rPr>
            </w:pPr>
            <w:r>
              <w:rPr>
                <w:rFonts w:asciiTheme="majorHAnsi" w:hAnsiTheme="majorHAnsi" w:cs="Arial"/>
                <w:szCs w:val="36"/>
              </w:rPr>
              <w:t>10</w:t>
            </w:r>
            <w:r w:rsidR="004642AE" w:rsidRPr="0047003B">
              <w:rPr>
                <w:rFonts w:asciiTheme="majorHAnsi" w:hAnsiTheme="majorHAnsi" w:cs="Arial"/>
                <w:szCs w:val="36"/>
              </w:rPr>
              <w:t> 000,00</w:t>
            </w:r>
          </w:p>
        </w:tc>
        <w:tc>
          <w:tcPr>
            <w:tcW w:w="1560" w:type="dxa"/>
            <w:vAlign w:val="center"/>
          </w:tcPr>
          <w:p w:rsidR="004642AE" w:rsidRPr="0047003B" w:rsidRDefault="0047003B" w:rsidP="001D3550">
            <w:pPr>
              <w:spacing w:line="360" w:lineRule="auto"/>
              <w:jc w:val="center"/>
              <w:rPr>
                <w:rFonts w:asciiTheme="majorHAnsi" w:hAnsiTheme="majorHAnsi" w:cs="Arial"/>
                <w:szCs w:val="36"/>
              </w:rPr>
            </w:pPr>
            <w:r>
              <w:rPr>
                <w:rFonts w:asciiTheme="majorHAnsi" w:hAnsiTheme="majorHAnsi" w:cs="Arial"/>
                <w:szCs w:val="36"/>
              </w:rPr>
              <w:t>1</w:t>
            </w:r>
            <w:r w:rsidR="00B46039">
              <w:rPr>
                <w:rFonts w:asciiTheme="majorHAnsi" w:hAnsiTheme="majorHAnsi" w:cs="Arial"/>
                <w:szCs w:val="36"/>
              </w:rPr>
              <w:t>0</w:t>
            </w:r>
            <w:r w:rsidR="004642AE" w:rsidRPr="0047003B">
              <w:rPr>
                <w:rFonts w:asciiTheme="majorHAnsi" w:hAnsiTheme="majorHAnsi" w:cs="Arial"/>
                <w:szCs w:val="36"/>
              </w:rPr>
              <w:t> 000,00</w:t>
            </w:r>
          </w:p>
        </w:tc>
        <w:tc>
          <w:tcPr>
            <w:tcW w:w="1528" w:type="dxa"/>
            <w:tcBorders>
              <w:bottom w:val="single" w:sz="4" w:space="0" w:color="auto"/>
            </w:tcBorders>
            <w:vAlign w:val="center"/>
          </w:tcPr>
          <w:p w:rsidR="004642AE" w:rsidRPr="0047003B" w:rsidRDefault="00B46039" w:rsidP="001D3550">
            <w:pPr>
              <w:spacing w:line="360" w:lineRule="auto"/>
              <w:jc w:val="center"/>
              <w:rPr>
                <w:rFonts w:asciiTheme="majorHAnsi" w:hAnsiTheme="majorHAnsi" w:cs="Arial"/>
                <w:szCs w:val="36"/>
              </w:rPr>
            </w:pPr>
            <w:r>
              <w:rPr>
                <w:rFonts w:asciiTheme="majorHAnsi" w:hAnsiTheme="majorHAnsi" w:cs="Arial"/>
                <w:szCs w:val="36"/>
              </w:rPr>
              <w:t>3</w:t>
            </w:r>
            <w:r w:rsidR="004642AE" w:rsidRPr="0047003B">
              <w:rPr>
                <w:rFonts w:asciiTheme="majorHAnsi" w:hAnsiTheme="majorHAnsi" w:cs="Arial"/>
                <w:szCs w:val="36"/>
              </w:rPr>
              <w:t>0 000,00</w:t>
            </w:r>
          </w:p>
        </w:tc>
      </w:tr>
    </w:tbl>
    <w:p w:rsidR="004642AE" w:rsidRDefault="004642AE" w:rsidP="004642AE">
      <w:pPr>
        <w:spacing w:line="360" w:lineRule="auto"/>
        <w:jc w:val="both"/>
        <w:rPr>
          <w:rFonts w:asciiTheme="majorHAnsi" w:hAnsiTheme="majorHAnsi" w:cs="Arial"/>
          <w:szCs w:val="36"/>
        </w:rPr>
      </w:pPr>
    </w:p>
    <w:p w:rsidR="004642AE" w:rsidRPr="00A768F1" w:rsidRDefault="004642AE" w:rsidP="004642AE">
      <w:pPr>
        <w:spacing w:line="360" w:lineRule="auto"/>
        <w:jc w:val="both"/>
        <w:rPr>
          <w:rFonts w:asciiTheme="majorHAnsi" w:hAnsiTheme="majorHAnsi" w:cs="Arial"/>
          <w:szCs w:val="36"/>
        </w:rPr>
      </w:pPr>
      <w:r>
        <w:rPr>
          <w:rFonts w:asciiTheme="majorHAnsi" w:hAnsiTheme="majorHAnsi" w:cs="Arial"/>
          <w:szCs w:val="36"/>
        </w:rPr>
        <w:lastRenderedPageBreak/>
        <w:tab/>
      </w:r>
      <w:r w:rsidRPr="00A768F1">
        <w:rPr>
          <w:rFonts w:asciiTheme="majorHAnsi" w:hAnsiTheme="majorHAnsi" w:cs="Arial"/>
          <w:szCs w:val="36"/>
        </w:rPr>
        <w:t>I etap nie przewiduje aktualizacji Programu ponie</w:t>
      </w:r>
      <w:r w:rsidR="00763541">
        <w:rPr>
          <w:rFonts w:asciiTheme="majorHAnsi" w:hAnsiTheme="majorHAnsi" w:cs="Arial"/>
          <w:szCs w:val="36"/>
        </w:rPr>
        <w:t xml:space="preserve">waż będzie wtedy obowiązywał </w:t>
      </w:r>
      <w:r w:rsidRPr="00A768F1">
        <w:rPr>
          <w:rFonts w:asciiTheme="majorHAnsi" w:hAnsiTheme="majorHAnsi" w:cs="Arial"/>
          <w:szCs w:val="36"/>
        </w:rPr>
        <w:t>Program wprowadzony na początku uwzględnionego okresu i aż do II etapu nie nastąpi konieczność jego aktualizacji.</w:t>
      </w:r>
    </w:p>
    <w:p w:rsidR="00B23DF6" w:rsidRPr="00A768F1" w:rsidRDefault="00B23DF6" w:rsidP="00793402">
      <w:pPr>
        <w:spacing w:line="360" w:lineRule="auto"/>
        <w:jc w:val="both"/>
        <w:rPr>
          <w:rFonts w:asciiTheme="majorHAnsi" w:hAnsiTheme="majorHAnsi" w:cstheme="minorHAnsi"/>
          <w:szCs w:val="36"/>
        </w:rPr>
      </w:pPr>
    </w:p>
    <w:p w:rsidR="00114544" w:rsidRPr="00A768F1" w:rsidRDefault="004642AE" w:rsidP="002770C6">
      <w:pPr>
        <w:pStyle w:val="Nagwek2"/>
      </w:pPr>
      <w:bookmarkStart w:id="104" w:name="_Toc431847384"/>
      <w:r w:rsidRPr="00A768F1">
        <w:t xml:space="preserve">Koszty </w:t>
      </w:r>
      <w:r w:rsidR="00D70D18" w:rsidRPr="00A768F1">
        <w:t>usuwania wyrobów zawierających azbest</w:t>
      </w:r>
      <w:bookmarkEnd w:id="104"/>
    </w:p>
    <w:p w:rsidR="00D70D18" w:rsidRPr="00A768F1" w:rsidRDefault="00D70D18" w:rsidP="00FB7097">
      <w:pPr>
        <w:rPr>
          <w:rFonts w:asciiTheme="majorHAnsi" w:hAnsiTheme="majorHAnsi" w:cstheme="minorHAnsi"/>
          <w:b/>
          <w:sz w:val="32"/>
          <w:szCs w:val="36"/>
        </w:rPr>
      </w:pPr>
    </w:p>
    <w:p w:rsidR="001D3550" w:rsidRDefault="004642AE" w:rsidP="0047003B">
      <w:pPr>
        <w:spacing w:line="360" w:lineRule="auto"/>
        <w:ind w:firstLine="708"/>
        <w:jc w:val="both"/>
        <w:rPr>
          <w:rFonts w:asciiTheme="majorHAnsi" w:hAnsiTheme="majorHAnsi" w:cs="Arial"/>
          <w:szCs w:val="36"/>
        </w:rPr>
      </w:pPr>
      <w:r w:rsidRPr="00A768F1">
        <w:rPr>
          <w:rFonts w:asciiTheme="majorHAnsi" w:hAnsiTheme="majorHAnsi" w:cs="Arial"/>
          <w:szCs w:val="36"/>
        </w:rPr>
        <w:t xml:space="preserve">Obliczenie kosztów usuwania wyrobów zawierających azbest wymaga określenia kwot bazowych ich demontażu, transportu i utylizacji na podstawie rozpoznania rynku. Przeprowadzona analiza kilku firm posiadających odpowiednie </w:t>
      </w:r>
      <w:r w:rsidR="00392542">
        <w:rPr>
          <w:rFonts w:asciiTheme="majorHAnsi" w:hAnsiTheme="majorHAnsi" w:cs="Arial"/>
          <w:szCs w:val="36"/>
        </w:rPr>
        <w:t>uprawnienia do usuwania</w:t>
      </w:r>
      <w:r w:rsidRPr="00A768F1">
        <w:rPr>
          <w:rFonts w:asciiTheme="majorHAnsi" w:hAnsiTheme="majorHAnsi" w:cs="Arial"/>
          <w:szCs w:val="36"/>
        </w:rPr>
        <w:t xml:space="preserve"> azbestu wykazała, iż średnie ceny w 2014 roku na terenie województwa </w:t>
      </w:r>
      <w:r w:rsidR="00A60419">
        <w:rPr>
          <w:rFonts w:asciiTheme="majorHAnsi" w:hAnsiTheme="majorHAnsi" w:cs="Arial"/>
          <w:szCs w:val="36"/>
        </w:rPr>
        <w:t>świętokrzyskie</w:t>
      </w:r>
      <w:r w:rsidRPr="00A768F1">
        <w:rPr>
          <w:rFonts w:asciiTheme="majorHAnsi" w:hAnsiTheme="majorHAnsi" w:cs="Arial"/>
          <w:szCs w:val="36"/>
        </w:rPr>
        <w:t xml:space="preserve">go </w:t>
      </w:r>
      <w:r w:rsidR="0047003B">
        <w:rPr>
          <w:rFonts w:asciiTheme="majorHAnsi" w:hAnsiTheme="majorHAnsi" w:cs="Arial"/>
          <w:szCs w:val="36"/>
        </w:rPr>
        <w:t>przedstawiały się następująco:</w:t>
      </w:r>
    </w:p>
    <w:p w:rsidR="001D3550" w:rsidRPr="00A30047" w:rsidRDefault="001D3550" w:rsidP="004642AE">
      <w:pPr>
        <w:rPr>
          <w:rFonts w:asciiTheme="majorHAnsi" w:hAnsiTheme="majorHAnsi" w:cs="Arial"/>
          <w:szCs w:val="36"/>
        </w:rPr>
      </w:pPr>
    </w:p>
    <w:p w:rsidR="004642AE" w:rsidRPr="00A30047" w:rsidRDefault="004642AE" w:rsidP="004642AE">
      <w:pPr>
        <w:pStyle w:val="Legenda"/>
        <w:spacing w:line="360" w:lineRule="auto"/>
        <w:jc w:val="both"/>
        <w:rPr>
          <w:rFonts w:asciiTheme="majorHAnsi" w:hAnsiTheme="majorHAnsi" w:cs="Arial"/>
          <w:color w:val="auto"/>
          <w:sz w:val="24"/>
          <w:szCs w:val="24"/>
        </w:rPr>
      </w:pPr>
      <w:bookmarkStart w:id="105" w:name="_Toc332891810"/>
      <w:bookmarkStart w:id="106" w:name="_Toc336556534"/>
      <w:bookmarkStart w:id="107" w:name="_Toc404690089"/>
      <w:bookmarkStart w:id="108" w:name="_Toc431847432"/>
      <w:r w:rsidRPr="00A30047">
        <w:rPr>
          <w:rFonts w:asciiTheme="majorHAnsi" w:hAnsiTheme="majorHAnsi" w:cs="Arial"/>
          <w:color w:val="auto"/>
          <w:sz w:val="24"/>
          <w:szCs w:val="24"/>
        </w:rPr>
        <w:t xml:space="preserve">Tabela </w:t>
      </w:r>
      <w:r w:rsidR="002D56FA" w:rsidRPr="00A30047">
        <w:rPr>
          <w:rFonts w:asciiTheme="majorHAnsi" w:hAnsiTheme="majorHAnsi" w:cs="Arial"/>
          <w:color w:val="auto"/>
          <w:sz w:val="24"/>
          <w:szCs w:val="24"/>
        </w:rPr>
        <w:fldChar w:fldCharType="begin"/>
      </w:r>
      <w:r w:rsidRPr="00A30047">
        <w:rPr>
          <w:rFonts w:asciiTheme="majorHAnsi" w:hAnsiTheme="majorHAnsi" w:cs="Arial"/>
          <w:color w:val="auto"/>
          <w:sz w:val="24"/>
          <w:szCs w:val="24"/>
        </w:rPr>
        <w:instrText xml:space="preserve"> SEQ Tabela \* ARABIC </w:instrText>
      </w:r>
      <w:r w:rsidR="002D56FA" w:rsidRPr="00A30047">
        <w:rPr>
          <w:rFonts w:asciiTheme="majorHAnsi" w:hAnsiTheme="majorHAnsi" w:cs="Arial"/>
          <w:color w:val="auto"/>
          <w:sz w:val="24"/>
          <w:szCs w:val="24"/>
        </w:rPr>
        <w:fldChar w:fldCharType="separate"/>
      </w:r>
      <w:r w:rsidR="005E66E8">
        <w:rPr>
          <w:rFonts w:asciiTheme="majorHAnsi" w:hAnsiTheme="majorHAnsi" w:cs="Arial"/>
          <w:noProof/>
          <w:color w:val="auto"/>
          <w:sz w:val="24"/>
          <w:szCs w:val="24"/>
        </w:rPr>
        <w:t>14</w:t>
      </w:r>
      <w:r w:rsidR="002D56FA" w:rsidRPr="00A30047">
        <w:rPr>
          <w:rFonts w:asciiTheme="majorHAnsi" w:hAnsiTheme="majorHAnsi" w:cs="Arial"/>
          <w:color w:val="auto"/>
          <w:sz w:val="24"/>
          <w:szCs w:val="24"/>
        </w:rPr>
        <w:fldChar w:fldCharType="end"/>
      </w:r>
      <w:r w:rsidRPr="00A30047">
        <w:rPr>
          <w:rFonts w:asciiTheme="majorHAnsi" w:hAnsiTheme="majorHAnsi" w:cs="Arial"/>
          <w:color w:val="auto"/>
        </w:rPr>
        <w:t xml:space="preserve"> </w:t>
      </w:r>
      <w:r w:rsidRPr="00A30047">
        <w:rPr>
          <w:rFonts w:asciiTheme="majorHAnsi" w:hAnsiTheme="majorHAnsi" w:cs="Arial"/>
          <w:b w:val="0"/>
          <w:color w:val="auto"/>
          <w:sz w:val="24"/>
          <w:szCs w:val="24"/>
        </w:rPr>
        <w:t>Uśrednione</w:t>
      </w:r>
      <w:r w:rsidRPr="00A30047">
        <w:rPr>
          <w:rFonts w:asciiTheme="majorHAnsi" w:hAnsiTheme="majorHAnsi" w:cs="Arial"/>
          <w:color w:val="auto"/>
          <w:sz w:val="24"/>
          <w:szCs w:val="24"/>
        </w:rPr>
        <w:t xml:space="preserve"> </w:t>
      </w:r>
      <w:r w:rsidRPr="00A30047">
        <w:rPr>
          <w:rFonts w:asciiTheme="majorHAnsi" w:hAnsiTheme="majorHAnsi" w:cs="Arial"/>
          <w:b w:val="0"/>
          <w:color w:val="auto"/>
          <w:sz w:val="24"/>
          <w:szCs w:val="24"/>
        </w:rPr>
        <w:t>ceny</w:t>
      </w:r>
      <w:r w:rsidR="00763541">
        <w:rPr>
          <w:rFonts w:asciiTheme="majorHAnsi" w:hAnsiTheme="majorHAnsi" w:cs="Arial"/>
          <w:b w:val="0"/>
          <w:color w:val="auto"/>
          <w:sz w:val="24"/>
          <w:szCs w:val="24"/>
        </w:rPr>
        <w:t xml:space="preserve"> netto</w:t>
      </w:r>
      <w:r w:rsidRPr="00A30047">
        <w:rPr>
          <w:rFonts w:asciiTheme="majorHAnsi" w:hAnsiTheme="majorHAnsi" w:cs="Arial"/>
          <w:b w:val="0"/>
          <w:color w:val="auto"/>
          <w:sz w:val="24"/>
          <w:szCs w:val="24"/>
        </w:rPr>
        <w:t xml:space="preserve"> usuwania wyrobów azbestowych przez uprawnione firmy w 2014 r. dla województwa </w:t>
      </w:r>
      <w:bookmarkEnd w:id="105"/>
      <w:r w:rsidR="00A60419">
        <w:rPr>
          <w:rFonts w:asciiTheme="majorHAnsi" w:hAnsiTheme="majorHAnsi" w:cs="Arial"/>
          <w:b w:val="0"/>
          <w:color w:val="auto"/>
          <w:sz w:val="24"/>
          <w:szCs w:val="24"/>
        </w:rPr>
        <w:t>świętokrzyskie</w:t>
      </w:r>
      <w:r>
        <w:rPr>
          <w:rFonts w:asciiTheme="majorHAnsi" w:hAnsiTheme="majorHAnsi" w:cs="Arial"/>
          <w:b w:val="0"/>
          <w:color w:val="auto"/>
          <w:sz w:val="24"/>
          <w:szCs w:val="24"/>
        </w:rPr>
        <w:t>go</w:t>
      </w:r>
      <w:bookmarkEnd w:id="106"/>
      <w:bookmarkEnd w:id="107"/>
      <w:r w:rsidR="00E802F0">
        <w:rPr>
          <w:rFonts w:asciiTheme="majorHAnsi" w:hAnsiTheme="majorHAnsi" w:cs="Arial"/>
          <w:b w:val="0"/>
          <w:color w:val="auto"/>
          <w:sz w:val="24"/>
          <w:szCs w:val="24"/>
        </w:rPr>
        <w:t xml:space="preserve"> (opracowanie własne na podstawie zebranych materiałów)</w:t>
      </w:r>
      <w:bookmarkEnd w:id="108"/>
      <w:r w:rsidR="00DF3421">
        <w:rPr>
          <w:rFonts w:asciiTheme="majorHAnsi" w:hAnsiTheme="majorHAnsi" w:cs="Arial"/>
          <w:b w:val="0"/>
          <w:color w:val="auto"/>
          <w:sz w:val="24"/>
          <w:szCs w:val="24"/>
        </w:rPr>
        <w:t xml:space="preserve"> </w:t>
      </w:r>
    </w:p>
    <w:tbl>
      <w:tblPr>
        <w:tblStyle w:val="Tabela-Siatka"/>
        <w:tblW w:w="9131" w:type="dxa"/>
        <w:tblInd w:w="108" w:type="dxa"/>
        <w:tblLook w:val="04A0" w:firstRow="1" w:lastRow="0" w:firstColumn="1" w:lastColumn="0" w:noHBand="0" w:noVBand="1"/>
      </w:tblPr>
      <w:tblGrid>
        <w:gridCol w:w="1805"/>
        <w:gridCol w:w="1649"/>
        <w:gridCol w:w="1710"/>
        <w:gridCol w:w="2299"/>
        <w:gridCol w:w="1668"/>
      </w:tblGrid>
      <w:tr w:rsidR="00012E26" w:rsidRPr="00A30047" w:rsidTr="00B75A38">
        <w:trPr>
          <w:trHeight w:val="500"/>
        </w:trPr>
        <w:tc>
          <w:tcPr>
            <w:tcW w:w="1843" w:type="dxa"/>
            <w:shd w:val="clear" w:color="auto" w:fill="D9D9D9" w:themeFill="background1" w:themeFillShade="D9"/>
          </w:tcPr>
          <w:p w:rsidR="00012E26" w:rsidRPr="00A30047" w:rsidRDefault="00012E26" w:rsidP="00B75A38">
            <w:pPr>
              <w:rPr>
                <w:rFonts w:asciiTheme="majorHAnsi" w:hAnsiTheme="majorHAnsi" w:cs="Arial"/>
                <w:b/>
              </w:rPr>
            </w:pPr>
            <w:r w:rsidRPr="00A30047">
              <w:rPr>
                <w:rFonts w:asciiTheme="majorHAnsi" w:hAnsiTheme="majorHAnsi" w:cs="Arial"/>
                <w:b/>
              </w:rPr>
              <w:t>CENA</w:t>
            </w:r>
          </w:p>
          <w:p w:rsidR="00012E26" w:rsidRPr="00A30047" w:rsidRDefault="00012E26" w:rsidP="00B75A38">
            <w:pPr>
              <w:rPr>
                <w:rFonts w:asciiTheme="majorHAnsi" w:hAnsiTheme="majorHAnsi" w:cs="Arial"/>
                <w:b/>
              </w:rPr>
            </w:pPr>
            <w:r w:rsidRPr="00A30047">
              <w:rPr>
                <w:rFonts w:asciiTheme="majorHAnsi" w:hAnsiTheme="majorHAnsi" w:cs="Arial"/>
                <w:b/>
              </w:rPr>
              <w:t>[zł netto/m</w:t>
            </w:r>
            <w:r w:rsidRPr="00BA630C">
              <w:rPr>
                <w:rFonts w:asciiTheme="majorHAnsi" w:hAnsiTheme="majorHAnsi" w:cs="Arial"/>
                <w:b/>
                <w:vertAlign w:val="superscript"/>
              </w:rPr>
              <w:t>2</w:t>
            </w:r>
            <w:r w:rsidRPr="00A30047">
              <w:rPr>
                <w:rFonts w:asciiTheme="majorHAnsi" w:hAnsiTheme="majorHAnsi" w:cs="Arial"/>
                <w:b/>
              </w:rPr>
              <w:t>]</w:t>
            </w:r>
          </w:p>
        </w:tc>
        <w:tc>
          <w:tcPr>
            <w:tcW w:w="1760" w:type="dxa"/>
            <w:shd w:val="clear" w:color="auto" w:fill="D9D9D9" w:themeFill="background1" w:themeFillShade="D9"/>
          </w:tcPr>
          <w:p w:rsidR="00012E26" w:rsidRPr="00A30047" w:rsidRDefault="00012E26" w:rsidP="00B75A38">
            <w:pPr>
              <w:rPr>
                <w:rFonts w:asciiTheme="majorHAnsi" w:hAnsiTheme="majorHAnsi" w:cs="Arial"/>
                <w:b/>
              </w:rPr>
            </w:pPr>
            <w:r w:rsidRPr="00A30047">
              <w:rPr>
                <w:rFonts w:asciiTheme="majorHAnsi" w:hAnsiTheme="majorHAnsi" w:cs="Arial"/>
                <w:b/>
              </w:rPr>
              <w:t>Demontaż</w:t>
            </w:r>
          </w:p>
        </w:tc>
        <w:tc>
          <w:tcPr>
            <w:tcW w:w="1842" w:type="dxa"/>
            <w:shd w:val="clear" w:color="auto" w:fill="D9D9D9" w:themeFill="background1" w:themeFillShade="D9"/>
          </w:tcPr>
          <w:p w:rsidR="00012E26" w:rsidRPr="00A30047" w:rsidRDefault="00012E26" w:rsidP="00B75A38">
            <w:pPr>
              <w:rPr>
                <w:rFonts w:asciiTheme="majorHAnsi" w:hAnsiTheme="majorHAnsi" w:cs="Arial"/>
                <w:b/>
              </w:rPr>
            </w:pPr>
            <w:r w:rsidRPr="00A30047">
              <w:rPr>
                <w:rFonts w:asciiTheme="majorHAnsi" w:hAnsiTheme="majorHAnsi" w:cs="Arial"/>
                <w:b/>
              </w:rPr>
              <w:t>Transport</w:t>
            </w:r>
          </w:p>
        </w:tc>
        <w:tc>
          <w:tcPr>
            <w:tcW w:w="1843" w:type="dxa"/>
            <w:shd w:val="clear" w:color="auto" w:fill="D9D9D9" w:themeFill="background1" w:themeFillShade="D9"/>
          </w:tcPr>
          <w:p w:rsidR="00012E26" w:rsidRPr="00A30047" w:rsidRDefault="00763541" w:rsidP="00B75A38">
            <w:pPr>
              <w:rPr>
                <w:rFonts w:asciiTheme="majorHAnsi" w:hAnsiTheme="majorHAnsi" w:cs="Arial"/>
                <w:b/>
              </w:rPr>
            </w:pPr>
            <w:r>
              <w:rPr>
                <w:rFonts w:asciiTheme="majorHAnsi" w:hAnsiTheme="majorHAnsi" w:cs="Arial"/>
                <w:b/>
              </w:rPr>
              <w:t>Unieszkodliwiane</w:t>
            </w:r>
            <w:r w:rsidR="00012E26" w:rsidRPr="00A30047">
              <w:rPr>
                <w:rFonts w:asciiTheme="majorHAnsi" w:hAnsiTheme="majorHAnsi" w:cs="Arial"/>
                <w:b/>
              </w:rPr>
              <w:t>*</w:t>
            </w:r>
          </w:p>
        </w:tc>
        <w:tc>
          <w:tcPr>
            <w:tcW w:w="1843" w:type="dxa"/>
            <w:shd w:val="clear" w:color="auto" w:fill="D9D9D9" w:themeFill="background1" w:themeFillShade="D9"/>
          </w:tcPr>
          <w:p w:rsidR="00012E26" w:rsidRPr="00A30047" w:rsidRDefault="00012E26" w:rsidP="00B75A38">
            <w:pPr>
              <w:rPr>
                <w:rFonts w:asciiTheme="majorHAnsi" w:hAnsiTheme="majorHAnsi" w:cs="Arial"/>
                <w:b/>
              </w:rPr>
            </w:pPr>
            <w:r w:rsidRPr="00A30047">
              <w:rPr>
                <w:rFonts w:asciiTheme="majorHAnsi" w:hAnsiTheme="majorHAnsi" w:cs="Arial"/>
                <w:b/>
              </w:rPr>
              <w:t>RAZEM</w:t>
            </w:r>
          </w:p>
        </w:tc>
      </w:tr>
      <w:tr w:rsidR="00012E26" w:rsidRPr="00A30047" w:rsidTr="00B75A38">
        <w:trPr>
          <w:trHeight w:val="510"/>
        </w:trPr>
        <w:tc>
          <w:tcPr>
            <w:tcW w:w="1843" w:type="dxa"/>
            <w:tcBorders>
              <w:bottom w:val="single" w:sz="4" w:space="0" w:color="auto"/>
            </w:tcBorders>
          </w:tcPr>
          <w:p w:rsidR="00012E26" w:rsidRPr="00A30047" w:rsidRDefault="00012E26" w:rsidP="00B75A38">
            <w:pPr>
              <w:rPr>
                <w:rFonts w:asciiTheme="majorHAnsi" w:hAnsiTheme="majorHAnsi" w:cs="Arial"/>
              </w:rPr>
            </w:pPr>
            <w:r w:rsidRPr="00A30047">
              <w:rPr>
                <w:rFonts w:asciiTheme="majorHAnsi" w:hAnsiTheme="majorHAnsi" w:cs="Arial"/>
              </w:rPr>
              <w:t>Indywidualnie</w:t>
            </w:r>
          </w:p>
          <w:p w:rsidR="00012E26" w:rsidRPr="00A30047" w:rsidRDefault="00012E26" w:rsidP="00B75A38">
            <w:pPr>
              <w:rPr>
                <w:rFonts w:asciiTheme="majorHAnsi" w:hAnsiTheme="majorHAnsi" w:cs="Arial"/>
              </w:rPr>
            </w:pPr>
            <w:r w:rsidRPr="00A30047">
              <w:rPr>
                <w:rFonts w:asciiTheme="majorHAnsi" w:hAnsiTheme="majorHAnsi" w:cs="Arial"/>
              </w:rPr>
              <w:t>(małe ilości)</w:t>
            </w:r>
          </w:p>
        </w:tc>
        <w:tc>
          <w:tcPr>
            <w:tcW w:w="1760" w:type="dxa"/>
            <w:tcBorders>
              <w:bottom w:val="single" w:sz="4" w:space="0" w:color="auto"/>
            </w:tcBorders>
          </w:tcPr>
          <w:p w:rsidR="00012E26" w:rsidRPr="00A30047" w:rsidRDefault="00FF0388" w:rsidP="00B75A38">
            <w:pPr>
              <w:rPr>
                <w:rFonts w:asciiTheme="majorHAnsi" w:hAnsiTheme="majorHAnsi" w:cs="Arial"/>
              </w:rPr>
            </w:pPr>
            <w:r>
              <w:rPr>
                <w:rFonts w:asciiTheme="majorHAnsi" w:hAnsiTheme="majorHAnsi" w:cs="Arial"/>
              </w:rPr>
              <w:t>15</w:t>
            </w:r>
            <w:r w:rsidR="00012E26" w:rsidRPr="00A30047">
              <w:rPr>
                <w:rFonts w:asciiTheme="majorHAnsi" w:hAnsiTheme="majorHAnsi" w:cs="Arial"/>
              </w:rPr>
              <w:t>,00</w:t>
            </w:r>
          </w:p>
        </w:tc>
        <w:tc>
          <w:tcPr>
            <w:tcW w:w="1842" w:type="dxa"/>
            <w:tcBorders>
              <w:bottom w:val="single" w:sz="4" w:space="0" w:color="auto"/>
            </w:tcBorders>
          </w:tcPr>
          <w:p w:rsidR="00012E26" w:rsidRPr="00A30047" w:rsidRDefault="0047003B" w:rsidP="00FF0388">
            <w:pPr>
              <w:rPr>
                <w:rFonts w:asciiTheme="majorHAnsi" w:hAnsiTheme="majorHAnsi" w:cs="Arial"/>
              </w:rPr>
            </w:pPr>
            <w:r>
              <w:rPr>
                <w:rFonts w:asciiTheme="majorHAnsi" w:hAnsiTheme="majorHAnsi" w:cs="Arial"/>
              </w:rPr>
              <w:t>2,75</w:t>
            </w:r>
          </w:p>
        </w:tc>
        <w:tc>
          <w:tcPr>
            <w:tcW w:w="1843" w:type="dxa"/>
            <w:tcBorders>
              <w:bottom w:val="single" w:sz="4" w:space="0" w:color="auto"/>
            </w:tcBorders>
          </w:tcPr>
          <w:p w:rsidR="00012E26" w:rsidRPr="00A30047" w:rsidRDefault="00FF0388" w:rsidP="00B75A38">
            <w:pPr>
              <w:rPr>
                <w:rFonts w:asciiTheme="majorHAnsi" w:hAnsiTheme="majorHAnsi" w:cs="Arial"/>
              </w:rPr>
            </w:pPr>
            <w:r>
              <w:rPr>
                <w:rFonts w:asciiTheme="majorHAnsi" w:hAnsiTheme="majorHAnsi" w:cs="Arial"/>
              </w:rPr>
              <w:t>2,75</w:t>
            </w:r>
          </w:p>
        </w:tc>
        <w:tc>
          <w:tcPr>
            <w:tcW w:w="1843" w:type="dxa"/>
            <w:tcBorders>
              <w:bottom w:val="single" w:sz="4" w:space="0" w:color="auto"/>
            </w:tcBorders>
          </w:tcPr>
          <w:p w:rsidR="00012E26" w:rsidRPr="00A30047" w:rsidRDefault="001B0A70" w:rsidP="00B75A38">
            <w:pPr>
              <w:rPr>
                <w:rFonts w:asciiTheme="majorHAnsi" w:hAnsiTheme="majorHAnsi" w:cs="Arial"/>
                <w:b/>
              </w:rPr>
            </w:pPr>
            <w:r>
              <w:rPr>
                <w:rFonts w:asciiTheme="majorHAnsi" w:hAnsiTheme="majorHAnsi" w:cs="Arial"/>
                <w:b/>
              </w:rPr>
              <w:t>20,5</w:t>
            </w:r>
            <w:r w:rsidR="00012E26" w:rsidRPr="00A30047">
              <w:rPr>
                <w:rFonts w:asciiTheme="majorHAnsi" w:hAnsiTheme="majorHAnsi" w:cs="Arial"/>
                <w:b/>
              </w:rPr>
              <w:t>0</w:t>
            </w:r>
          </w:p>
        </w:tc>
      </w:tr>
      <w:tr w:rsidR="00012E26" w:rsidRPr="00A30047" w:rsidTr="00B75A38">
        <w:trPr>
          <w:trHeight w:val="394"/>
        </w:trPr>
        <w:tc>
          <w:tcPr>
            <w:tcW w:w="1843" w:type="dxa"/>
            <w:tcBorders>
              <w:bottom w:val="single" w:sz="4" w:space="0" w:color="auto"/>
            </w:tcBorders>
            <w:shd w:val="clear" w:color="auto" w:fill="D9D9D9" w:themeFill="background1" w:themeFillShade="D9"/>
          </w:tcPr>
          <w:p w:rsidR="00012E26" w:rsidRPr="00A30047" w:rsidRDefault="00587396" w:rsidP="00B75A38">
            <w:pPr>
              <w:rPr>
                <w:rFonts w:asciiTheme="majorHAnsi" w:hAnsiTheme="majorHAnsi" w:cs="Arial"/>
              </w:rPr>
            </w:pPr>
            <w:r>
              <w:rPr>
                <w:rFonts w:asciiTheme="majorHAnsi" w:hAnsiTheme="majorHAnsi" w:cs="Arial"/>
              </w:rPr>
              <w:t>JST</w:t>
            </w:r>
          </w:p>
          <w:p w:rsidR="00012E26" w:rsidRPr="00A30047" w:rsidRDefault="00012E26" w:rsidP="00B75A38">
            <w:pPr>
              <w:rPr>
                <w:rFonts w:asciiTheme="majorHAnsi" w:hAnsiTheme="majorHAnsi" w:cs="Arial"/>
              </w:rPr>
            </w:pPr>
            <w:r w:rsidRPr="00A30047">
              <w:rPr>
                <w:rFonts w:asciiTheme="majorHAnsi" w:hAnsiTheme="majorHAnsi" w:cs="Arial"/>
              </w:rPr>
              <w:t>(duże ilości)</w:t>
            </w:r>
          </w:p>
        </w:tc>
        <w:tc>
          <w:tcPr>
            <w:tcW w:w="1760" w:type="dxa"/>
            <w:tcBorders>
              <w:bottom w:val="single" w:sz="4" w:space="0" w:color="auto"/>
            </w:tcBorders>
            <w:shd w:val="clear" w:color="auto" w:fill="D9D9D9" w:themeFill="background1" w:themeFillShade="D9"/>
          </w:tcPr>
          <w:p w:rsidR="00012E26" w:rsidRPr="00A30047" w:rsidRDefault="00FF0388" w:rsidP="00B75A38">
            <w:pPr>
              <w:rPr>
                <w:rFonts w:asciiTheme="majorHAnsi" w:hAnsiTheme="majorHAnsi" w:cs="Arial"/>
              </w:rPr>
            </w:pPr>
            <w:r>
              <w:rPr>
                <w:rFonts w:asciiTheme="majorHAnsi" w:hAnsiTheme="majorHAnsi" w:cs="Arial"/>
              </w:rPr>
              <w:t>6,6</w:t>
            </w:r>
            <w:r w:rsidR="00012E26" w:rsidRPr="00A30047">
              <w:rPr>
                <w:rFonts w:asciiTheme="majorHAnsi" w:hAnsiTheme="majorHAnsi" w:cs="Arial"/>
              </w:rPr>
              <w:t>0</w:t>
            </w:r>
          </w:p>
        </w:tc>
        <w:tc>
          <w:tcPr>
            <w:tcW w:w="1842" w:type="dxa"/>
            <w:tcBorders>
              <w:bottom w:val="single" w:sz="4" w:space="0" w:color="auto"/>
            </w:tcBorders>
            <w:shd w:val="clear" w:color="auto" w:fill="D9D9D9" w:themeFill="background1" w:themeFillShade="D9"/>
          </w:tcPr>
          <w:p w:rsidR="00012E26" w:rsidRPr="00A30047" w:rsidRDefault="0047003B" w:rsidP="0047003B">
            <w:pPr>
              <w:rPr>
                <w:rFonts w:asciiTheme="majorHAnsi" w:hAnsiTheme="majorHAnsi" w:cs="Arial"/>
              </w:rPr>
            </w:pPr>
            <w:r>
              <w:rPr>
                <w:rFonts w:asciiTheme="majorHAnsi" w:hAnsiTheme="majorHAnsi" w:cs="Arial"/>
              </w:rPr>
              <w:t>1,65</w:t>
            </w:r>
          </w:p>
        </w:tc>
        <w:tc>
          <w:tcPr>
            <w:tcW w:w="1843" w:type="dxa"/>
            <w:tcBorders>
              <w:bottom w:val="single" w:sz="4" w:space="0" w:color="auto"/>
            </w:tcBorders>
            <w:shd w:val="clear" w:color="auto" w:fill="D9D9D9" w:themeFill="background1" w:themeFillShade="D9"/>
          </w:tcPr>
          <w:p w:rsidR="00012E26" w:rsidRPr="00A30047" w:rsidRDefault="00FF0388" w:rsidP="00B75A38">
            <w:pPr>
              <w:rPr>
                <w:rFonts w:asciiTheme="majorHAnsi" w:hAnsiTheme="majorHAnsi" w:cs="Arial"/>
              </w:rPr>
            </w:pPr>
            <w:r>
              <w:rPr>
                <w:rFonts w:asciiTheme="majorHAnsi" w:hAnsiTheme="majorHAnsi" w:cs="Arial"/>
              </w:rPr>
              <w:t>2,75</w:t>
            </w:r>
          </w:p>
        </w:tc>
        <w:tc>
          <w:tcPr>
            <w:tcW w:w="1843" w:type="dxa"/>
            <w:tcBorders>
              <w:bottom w:val="single" w:sz="4" w:space="0" w:color="auto"/>
            </w:tcBorders>
            <w:shd w:val="clear" w:color="auto" w:fill="D9D9D9" w:themeFill="background1" w:themeFillShade="D9"/>
          </w:tcPr>
          <w:p w:rsidR="00012E26" w:rsidRPr="00A30047" w:rsidRDefault="001B0A70" w:rsidP="00B75A38">
            <w:pPr>
              <w:rPr>
                <w:rFonts w:asciiTheme="majorHAnsi" w:hAnsiTheme="majorHAnsi" w:cs="Arial"/>
                <w:b/>
              </w:rPr>
            </w:pPr>
            <w:r>
              <w:rPr>
                <w:rFonts w:asciiTheme="majorHAnsi" w:hAnsiTheme="majorHAnsi" w:cs="Arial"/>
                <w:b/>
              </w:rPr>
              <w:t>11,00</w:t>
            </w:r>
          </w:p>
        </w:tc>
      </w:tr>
      <w:tr w:rsidR="00012E26" w:rsidRPr="00A30047" w:rsidTr="00B75A38">
        <w:trPr>
          <w:trHeight w:val="421"/>
        </w:trPr>
        <w:tc>
          <w:tcPr>
            <w:tcW w:w="1843" w:type="dxa"/>
            <w:shd w:val="clear" w:color="auto" w:fill="FFFFFF" w:themeFill="background1"/>
          </w:tcPr>
          <w:p w:rsidR="00012E26" w:rsidRPr="00A30047" w:rsidRDefault="00012E26" w:rsidP="00B75A38">
            <w:pPr>
              <w:rPr>
                <w:rFonts w:asciiTheme="majorHAnsi" w:hAnsiTheme="majorHAnsi" w:cs="Arial"/>
                <w:b/>
              </w:rPr>
            </w:pPr>
            <w:r w:rsidRPr="00A30047">
              <w:rPr>
                <w:rFonts w:asciiTheme="majorHAnsi" w:hAnsiTheme="majorHAnsi" w:cs="Arial"/>
                <w:b/>
              </w:rPr>
              <w:t>CENA**</w:t>
            </w:r>
          </w:p>
          <w:p w:rsidR="00012E26" w:rsidRPr="00A30047" w:rsidRDefault="00012E26" w:rsidP="00B75A38">
            <w:pPr>
              <w:rPr>
                <w:rFonts w:asciiTheme="majorHAnsi" w:hAnsiTheme="majorHAnsi" w:cs="Arial"/>
                <w:b/>
              </w:rPr>
            </w:pPr>
            <w:r w:rsidRPr="00A30047">
              <w:rPr>
                <w:rFonts w:asciiTheme="majorHAnsi" w:hAnsiTheme="majorHAnsi" w:cs="Arial"/>
                <w:b/>
              </w:rPr>
              <w:t>[zł netto/Mg]</w:t>
            </w:r>
          </w:p>
        </w:tc>
        <w:tc>
          <w:tcPr>
            <w:tcW w:w="1760" w:type="dxa"/>
            <w:shd w:val="clear" w:color="auto" w:fill="FFFFFF" w:themeFill="background1"/>
          </w:tcPr>
          <w:p w:rsidR="00012E26" w:rsidRPr="00A30047" w:rsidRDefault="00012E26" w:rsidP="00B75A38">
            <w:pPr>
              <w:rPr>
                <w:rFonts w:asciiTheme="majorHAnsi" w:hAnsiTheme="majorHAnsi" w:cs="Arial"/>
              </w:rPr>
            </w:pPr>
          </w:p>
        </w:tc>
        <w:tc>
          <w:tcPr>
            <w:tcW w:w="1842" w:type="dxa"/>
            <w:shd w:val="clear" w:color="auto" w:fill="FFFFFF" w:themeFill="background1"/>
          </w:tcPr>
          <w:p w:rsidR="00012E26" w:rsidRPr="00A30047" w:rsidRDefault="00012E26" w:rsidP="00B75A38">
            <w:pPr>
              <w:rPr>
                <w:rFonts w:asciiTheme="majorHAnsi" w:hAnsiTheme="majorHAnsi" w:cs="Arial"/>
              </w:rPr>
            </w:pPr>
          </w:p>
        </w:tc>
        <w:tc>
          <w:tcPr>
            <w:tcW w:w="1843" w:type="dxa"/>
            <w:shd w:val="clear" w:color="auto" w:fill="FFFFFF" w:themeFill="background1"/>
          </w:tcPr>
          <w:p w:rsidR="00012E26" w:rsidRPr="00A30047" w:rsidRDefault="00012E26" w:rsidP="00B75A38">
            <w:pPr>
              <w:rPr>
                <w:rFonts w:asciiTheme="majorHAnsi" w:hAnsiTheme="majorHAnsi" w:cs="Arial"/>
              </w:rPr>
            </w:pPr>
          </w:p>
        </w:tc>
        <w:tc>
          <w:tcPr>
            <w:tcW w:w="1843" w:type="dxa"/>
            <w:shd w:val="clear" w:color="auto" w:fill="FFFFFF" w:themeFill="background1"/>
          </w:tcPr>
          <w:p w:rsidR="00012E26" w:rsidRPr="00A30047" w:rsidRDefault="00012E26" w:rsidP="00B75A38">
            <w:pPr>
              <w:rPr>
                <w:rFonts w:asciiTheme="majorHAnsi" w:hAnsiTheme="majorHAnsi" w:cs="Arial"/>
                <w:b/>
              </w:rPr>
            </w:pPr>
          </w:p>
        </w:tc>
      </w:tr>
      <w:tr w:rsidR="00012E26" w:rsidRPr="00A30047" w:rsidTr="00B75A38">
        <w:trPr>
          <w:trHeight w:val="498"/>
        </w:trPr>
        <w:tc>
          <w:tcPr>
            <w:tcW w:w="1843" w:type="dxa"/>
            <w:tcBorders>
              <w:bottom w:val="single" w:sz="4" w:space="0" w:color="auto"/>
            </w:tcBorders>
            <w:shd w:val="clear" w:color="auto" w:fill="FFFFFF" w:themeFill="background1"/>
          </w:tcPr>
          <w:p w:rsidR="00012E26" w:rsidRPr="00A30047" w:rsidRDefault="00012E26" w:rsidP="00B75A38">
            <w:pPr>
              <w:rPr>
                <w:rFonts w:asciiTheme="majorHAnsi" w:hAnsiTheme="majorHAnsi" w:cs="Arial"/>
              </w:rPr>
            </w:pPr>
            <w:r w:rsidRPr="00A30047">
              <w:rPr>
                <w:rFonts w:asciiTheme="majorHAnsi" w:hAnsiTheme="majorHAnsi" w:cs="Arial"/>
              </w:rPr>
              <w:t>Indywidualnie</w:t>
            </w:r>
          </w:p>
          <w:p w:rsidR="00012E26" w:rsidRPr="00A30047" w:rsidRDefault="00012E26" w:rsidP="00B75A38">
            <w:pPr>
              <w:rPr>
                <w:rFonts w:asciiTheme="majorHAnsi" w:hAnsiTheme="majorHAnsi" w:cs="Arial"/>
              </w:rPr>
            </w:pPr>
            <w:r w:rsidRPr="00A30047">
              <w:rPr>
                <w:rFonts w:asciiTheme="majorHAnsi" w:hAnsiTheme="majorHAnsi" w:cs="Arial"/>
              </w:rPr>
              <w:t>(małe ilości)</w:t>
            </w:r>
          </w:p>
        </w:tc>
        <w:tc>
          <w:tcPr>
            <w:tcW w:w="1760" w:type="dxa"/>
            <w:tcBorders>
              <w:bottom w:val="single" w:sz="4" w:space="0" w:color="auto"/>
            </w:tcBorders>
            <w:shd w:val="clear" w:color="auto" w:fill="FFFFFF" w:themeFill="background1"/>
          </w:tcPr>
          <w:p w:rsidR="00012E26" w:rsidRPr="00A30047" w:rsidRDefault="00FF0388" w:rsidP="00B75A38">
            <w:pPr>
              <w:rPr>
                <w:rFonts w:asciiTheme="majorHAnsi" w:hAnsiTheme="majorHAnsi" w:cs="Arial"/>
              </w:rPr>
            </w:pPr>
            <w:r>
              <w:rPr>
                <w:rFonts w:asciiTheme="majorHAnsi" w:hAnsiTheme="majorHAnsi" w:cs="Arial"/>
              </w:rPr>
              <w:t>1363,50</w:t>
            </w:r>
          </w:p>
        </w:tc>
        <w:tc>
          <w:tcPr>
            <w:tcW w:w="1842" w:type="dxa"/>
            <w:tcBorders>
              <w:bottom w:val="single" w:sz="4" w:space="0" w:color="auto"/>
            </w:tcBorders>
            <w:shd w:val="clear" w:color="auto" w:fill="FFFFFF" w:themeFill="background1"/>
          </w:tcPr>
          <w:p w:rsidR="00012E26" w:rsidRPr="00A30047" w:rsidRDefault="001B0A70" w:rsidP="00B75A38">
            <w:pPr>
              <w:rPr>
                <w:rFonts w:asciiTheme="majorHAnsi" w:hAnsiTheme="majorHAnsi" w:cs="Arial"/>
              </w:rPr>
            </w:pPr>
            <w:r>
              <w:rPr>
                <w:rFonts w:asciiTheme="majorHAnsi" w:hAnsiTheme="majorHAnsi" w:cs="Arial"/>
              </w:rPr>
              <w:t>250,00</w:t>
            </w:r>
          </w:p>
        </w:tc>
        <w:tc>
          <w:tcPr>
            <w:tcW w:w="1843" w:type="dxa"/>
            <w:tcBorders>
              <w:bottom w:val="single" w:sz="4" w:space="0" w:color="auto"/>
            </w:tcBorders>
            <w:shd w:val="clear" w:color="auto" w:fill="FFFFFF" w:themeFill="background1"/>
          </w:tcPr>
          <w:p w:rsidR="00012E26" w:rsidRPr="00A30047" w:rsidRDefault="00FF0388" w:rsidP="00B75A38">
            <w:pPr>
              <w:rPr>
                <w:rFonts w:asciiTheme="majorHAnsi" w:hAnsiTheme="majorHAnsi" w:cs="Arial"/>
              </w:rPr>
            </w:pPr>
            <w:r>
              <w:rPr>
                <w:rFonts w:asciiTheme="majorHAnsi" w:hAnsiTheme="majorHAnsi" w:cs="Arial"/>
              </w:rPr>
              <w:t>25</w:t>
            </w:r>
            <w:r w:rsidR="00012E26" w:rsidRPr="00A30047">
              <w:rPr>
                <w:rFonts w:asciiTheme="majorHAnsi" w:hAnsiTheme="majorHAnsi" w:cs="Arial"/>
              </w:rPr>
              <w:t>0,00</w:t>
            </w:r>
          </w:p>
        </w:tc>
        <w:tc>
          <w:tcPr>
            <w:tcW w:w="1843" w:type="dxa"/>
            <w:tcBorders>
              <w:bottom w:val="single" w:sz="4" w:space="0" w:color="auto"/>
            </w:tcBorders>
            <w:shd w:val="clear" w:color="auto" w:fill="FFFFFF" w:themeFill="background1"/>
          </w:tcPr>
          <w:p w:rsidR="00012E26" w:rsidRPr="00A30047" w:rsidRDefault="001B0A70" w:rsidP="00B75A38">
            <w:pPr>
              <w:rPr>
                <w:rFonts w:asciiTheme="majorHAnsi" w:hAnsiTheme="majorHAnsi" w:cs="Arial"/>
                <w:b/>
              </w:rPr>
            </w:pPr>
            <w:r>
              <w:rPr>
                <w:rFonts w:asciiTheme="majorHAnsi" w:hAnsiTheme="majorHAnsi" w:cs="Arial"/>
                <w:b/>
              </w:rPr>
              <w:t>1 863,50</w:t>
            </w:r>
          </w:p>
        </w:tc>
      </w:tr>
      <w:tr w:rsidR="00012E26" w:rsidRPr="00A30047" w:rsidTr="00B75A38">
        <w:trPr>
          <w:trHeight w:val="393"/>
        </w:trPr>
        <w:tc>
          <w:tcPr>
            <w:tcW w:w="1843" w:type="dxa"/>
            <w:shd w:val="clear" w:color="auto" w:fill="D9D9D9" w:themeFill="background1" w:themeFillShade="D9"/>
          </w:tcPr>
          <w:p w:rsidR="00012E26" w:rsidRPr="00A30047" w:rsidRDefault="00587396" w:rsidP="00B75A38">
            <w:pPr>
              <w:rPr>
                <w:rFonts w:asciiTheme="majorHAnsi" w:hAnsiTheme="majorHAnsi" w:cs="Arial"/>
              </w:rPr>
            </w:pPr>
            <w:r>
              <w:rPr>
                <w:rFonts w:asciiTheme="majorHAnsi" w:hAnsiTheme="majorHAnsi" w:cs="Arial"/>
              </w:rPr>
              <w:t>JST</w:t>
            </w:r>
          </w:p>
          <w:p w:rsidR="00012E26" w:rsidRPr="00A30047" w:rsidRDefault="00012E26" w:rsidP="00B75A38">
            <w:pPr>
              <w:rPr>
                <w:rFonts w:asciiTheme="majorHAnsi" w:hAnsiTheme="majorHAnsi" w:cs="Arial"/>
              </w:rPr>
            </w:pPr>
            <w:r w:rsidRPr="00A30047">
              <w:rPr>
                <w:rFonts w:asciiTheme="majorHAnsi" w:hAnsiTheme="majorHAnsi" w:cs="Arial"/>
              </w:rPr>
              <w:t>(duże ilości)</w:t>
            </w:r>
          </w:p>
        </w:tc>
        <w:tc>
          <w:tcPr>
            <w:tcW w:w="1760" w:type="dxa"/>
            <w:shd w:val="clear" w:color="auto" w:fill="D9D9D9" w:themeFill="background1" w:themeFillShade="D9"/>
          </w:tcPr>
          <w:p w:rsidR="00012E26" w:rsidRPr="00A30047" w:rsidRDefault="00FF0388" w:rsidP="00B75A38">
            <w:pPr>
              <w:rPr>
                <w:rFonts w:asciiTheme="majorHAnsi" w:hAnsiTheme="majorHAnsi" w:cs="Arial"/>
                <w:u w:val="single"/>
              </w:rPr>
            </w:pPr>
            <w:r>
              <w:rPr>
                <w:rFonts w:asciiTheme="majorHAnsi" w:hAnsiTheme="majorHAnsi" w:cs="Arial"/>
                <w:u w:val="single"/>
              </w:rPr>
              <w:t>6</w:t>
            </w:r>
            <w:r w:rsidR="00012E26" w:rsidRPr="00A30047">
              <w:rPr>
                <w:rFonts w:asciiTheme="majorHAnsi" w:hAnsiTheme="majorHAnsi" w:cs="Arial"/>
                <w:u w:val="single"/>
              </w:rPr>
              <w:t>00,00</w:t>
            </w:r>
          </w:p>
        </w:tc>
        <w:tc>
          <w:tcPr>
            <w:tcW w:w="1842" w:type="dxa"/>
            <w:shd w:val="clear" w:color="auto" w:fill="D9D9D9" w:themeFill="background1" w:themeFillShade="D9"/>
          </w:tcPr>
          <w:p w:rsidR="00012E26" w:rsidRPr="00A30047" w:rsidRDefault="001B0A70" w:rsidP="00B75A38">
            <w:pPr>
              <w:rPr>
                <w:rFonts w:asciiTheme="majorHAnsi" w:hAnsiTheme="majorHAnsi" w:cs="Arial"/>
                <w:u w:val="single"/>
              </w:rPr>
            </w:pPr>
            <w:r>
              <w:rPr>
                <w:rFonts w:asciiTheme="majorHAnsi" w:hAnsiTheme="majorHAnsi" w:cs="Arial"/>
                <w:u w:val="single"/>
              </w:rPr>
              <w:t>1</w:t>
            </w:r>
            <w:r w:rsidR="00FF0388">
              <w:rPr>
                <w:rFonts w:asciiTheme="majorHAnsi" w:hAnsiTheme="majorHAnsi" w:cs="Arial"/>
                <w:u w:val="single"/>
              </w:rPr>
              <w:t>5</w:t>
            </w:r>
            <w:r w:rsidR="00012E26" w:rsidRPr="00A30047">
              <w:rPr>
                <w:rFonts w:asciiTheme="majorHAnsi" w:hAnsiTheme="majorHAnsi" w:cs="Arial"/>
                <w:u w:val="single"/>
              </w:rPr>
              <w:t>0,00</w:t>
            </w:r>
          </w:p>
        </w:tc>
        <w:tc>
          <w:tcPr>
            <w:tcW w:w="1843" w:type="dxa"/>
            <w:shd w:val="clear" w:color="auto" w:fill="D9D9D9" w:themeFill="background1" w:themeFillShade="D9"/>
          </w:tcPr>
          <w:p w:rsidR="00012E26" w:rsidRPr="00A30047" w:rsidRDefault="00FF0388" w:rsidP="00B75A38">
            <w:pPr>
              <w:rPr>
                <w:rFonts w:asciiTheme="majorHAnsi" w:hAnsiTheme="majorHAnsi" w:cs="Arial"/>
                <w:u w:val="single"/>
              </w:rPr>
            </w:pPr>
            <w:r>
              <w:rPr>
                <w:rFonts w:asciiTheme="majorHAnsi" w:hAnsiTheme="majorHAnsi" w:cs="Arial"/>
                <w:u w:val="single"/>
              </w:rPr>
              <w:t>25</w:t>
            </w:r>
            <w:r w:rsidR="00012E26" w:rsidRPr="00A30047">
              <w:rPr>
                <w:rFonts w:asciiTheme="majorHAnsi" w:hAnsiTheme="majorHAnsi" w:cs="Arial"/>
                <w:u w:val="single"/>
              </w:rPr>
              <w:t>0,00</w:t>
            </w:r>
          </w:p>
        </w:tc>
        <w:tc>
          <w:tcPr>
            <w:tcW w:w="1843" w:type="dxa"/>
            <w:shd w:val="clear" w:color="auto" w:fill="D9D9D9" w:themeFill="background1" w:themeFillShade="D9"/>
          </w:tcPr>
          <w:p w:rsidR="00012E26" w:rsidRPr="00A30047" w:rsidRDefault="001B0A70" w:rsidP="00B75A38">
            <w:pPr>
              <w:rPr>
                <w:rFonts w:asciiTheme="majorHAnsi" w:hAnsiTheme="majorHAnsi" w:cs="Arial"/>
                <w:b/>
                <w:u w:val="single"/>
              </w:rPr>
            </w:pPr>
            <w:r>
              <w:rPr>
                <w:rFonts w:asciiTheme="majorHAnsi" w:hAnsiTheme="majorHAnsi" w:cs="Arial"/>
                <w:b/>
                <w:u w:val="single"/>
              </w:rPr>
              <w:t>1 0</w:t>
            </w:r>
            <w:r w:rsidR="00012E26" w:rsidRPr="00A30047">
              <w:rPr>
                <w:rFonts w:asciiTheme="majorHAnsi" w:hAnsiTheme="majorHAnsi" w:cs="Arial"/>
                <w:b/>
                <w:u w:val="single"/>
              </w:rPr>
              <w:t>00,00</w:t>
            </w:r>
          </w:p>
        </w:tc>
      </w:tr>
    </w:tbl>
    <w:p w:rsidR="004642AE" w:rsidRDefault="004642AE" w:rsidP="004642AE">
      <w:pPr>
        <w:rPr>
          <w:rFonts w:asciiTheme="majorHAnsi" w:hAnsiTheme="majorHAnsi" w:cs="Arial"/>
          <w:b/>
          <w:sz w:val="20"/>
          <w:szCs w:val="36"/>
        </w:rPr>
      </w:pPr>
      <w:r w:rsidRPr="00A30047">
        <w:rPr>
          <w:rFonts w:asciiTheme="majorHAnsi" w:hAnsiTheme="majorHAnsi" w:cs="Arial"/>
          <w:b/>
          <w:sz w:val="20"/>
          <w:szCs w:val="36"/>
        </w:rPr>
        <w:t>*Średnia cena przyjęcia odpadów na najbliższe ogólnodostępne składowiska w</w:t>
      </w:r>
      <w:r>
        <w:rPr>
          <w:rFonts w:asciiTheme="majorHAnsi" w:hAnsiTheme="majorHAnsi" w:cs="Arial"/>
          <w:b/>
          <w:sz w:val="20"/>
          <w:szCs w:val="36"/>
        </w:rPr>
        <w:t xml:space="preserve"> województwie </w:t>
      </w:r>
      <w:r w:rsidR="00A60419">
        <w:rPr>
          <w:rFonts w:asciiTheme="majorHAnsi" w:hAnsiTheme="majorHAnsi" w:cs="Arial"/>
          <w:b/>
          <w:sz w:val="20"/>
          <w:szCs w:val="36"/>
        </w:rPr>
        <w:t>świętokrzyskim</w:t>
      </w:r>
      <w:r>
        <w:rPr>
          <w:rFonts w:asciiTheme="majorHAnsi" w:hAnsiTheme="majorHAnsi" w:cs="Arial"/>
          <w:b/>
          <w:sz w:val="20"/>
          <w:szCs w:val="36"/>
        </w:rPr>
        <w:t>:</w:t>
      </w:r>
    </w:p>
    <w:p w:rsidR="001B0A70" w:rsidRPr="00166CF5" w:rsidRDefault="00506D0B" w:rsidP="001B0A70">
      <w:pPr>
        <w:spacing w:line="360" w:lineRule="auto"/>
        <w:rPr>
          <w:rFonts w:ascii="Arial" w:hAnsi="Arial" w:cs="Arial"/>
          <w:b/>
          <w:sz w:val="20"/>
          <w:szCs w:val="36"/>
        </w:rPr>
      </w:pPr>
      <w:r w:rsidRPr="00A30047">
        <w:rPr>
          <w:rFonts w:asciiTheme="majorHAnsi" w:hAnsiTheme="majorHAnsi" w:cs="Arial"/>
          <w:b/>
          <w:sz w:val="20"/>
          <w:szCs w:val="36"/>
        </w:rPr>
        <w:t xml:space="preserve">- </w:t>
      </w:r>
      <w:r w:rsidR="001B0A70" w:rsidRPr="001B0A70">
        <w:rPr>
          <w:rFonts w:asciiTheme="majorHAnsi" w:hAnsiTheme="majorHAnsi" w:cs="Arial"/>
          <w:b/>
          <w:sz w:val="20"/>
          <w:szCs w:val="20"/>
        </w:rPr>
        <w:t>„Środowisko i Innowacje Sp. z o.o." Dobrów 8, 28-142 Tuczępy</w:t>
      </w:r>
      <w:r w:rsidR="001B0A70" w:rsidRPr="001B0A70">
        <w:rPr>
          <w:rFonts w:asciiTheme="majorHAnsi" w:hAnsiTheme="majorHAnsi" w:cs="Arial"/>
          <w:b/>
          <w:sz w:val="20"/>
          <w:szCs w:val="36"/>
        </w:rPr>
        <w:t xml:space="preserve"> (w odległości </w:t>
      </w:r>
      <w:r w:rsidR="00E82312">
        <w:rPr>
          <w:rFonts w:asciiTheme="majorHAnsi" w:hAnsiTheme="majorHAnsi" w:cs="Arial"/>
          <w:b/>
          <w:sz w:val="20"/>
          <w:szCs w:val="36"/>
        </w:rPr>
        <w:t>8</w:t>
      </w:r>
      <w:r w:rsidR="003D006B">
        <w:rPr>
          <w:rFonts w:asciiTheme="majorHAnsi" w:hAnsiTheme="majorHAnsi" w:cs="Arial"/>
          <w:b/>
          <w:sz w:val="20"/>
          <w:szCs w:val="36"/>
        </w:rPr>
        <w:t>4</w:t>
      </w:r>
      <w:r w:rsidR="001B0A70" w:rsidRPr="001B0A70">
        <w:rPr>
          <w:rFonts w:asciiTheme="majorHAnsi" w:hAnsiTheme="majorHAnsi" w:cs="Arial"/>
          <w:b/>
          <w:sz w:val="20"/>
          <w:szCs w:val="36"/>
        </w:rPr>
        <w:t xml:space="preserve"> km)</w:t>
      </w:r>
    </w:p>
    <w:p w:rsidR="004642AE" w:rsidRPr="00A30047" w:rsidRDefault="004642AE" w:rsidP="001B0A70">
      <w:pPr>
        <w:rPr>
          <w:rFonts w:asciiTheme="majorHAnsi" w:hAnsiTheme="majorHAnsi" w:cs="Arial"/>
          <w:b/>
          <w:sz w:val="20"/>
          <w:szCs w:val="36"/>
        </w:rPr>
      </w:pPr>
      <w:r w:rsidRPr="00A30047">
        <w:rPr>
          <w:rFonts w:asciiTheme="majorHAnsi" w:hAnsiTheme="majorHAnsi" w:cs="Arial"/>
          <w:b/>
          <w:sz w:val="20"/>
          <w:szCs w:val="36"/>
        </w:rPr>
        <w:t>**Cena wg przelicznika Ministerstwa Gospodarki, gdzie 1m</w:t>
      </w:r>
      <w:r w:rsidRPr="00BA630C">
        <w:rPr>
          <w:rFonts w:asciiTheme="majorHAnsi" w:hAnsiTheme="majorHAnsi" w:cs="Arial"/>
          <w:b/>
          <w:sz w:val="20"/>
          <w:szCs w:val="36"/>
          <w:vertAlign w:val="superscript"/>
        </w:rPr>
        <w:t>2</w:t>
      </w:r>
      <w:r w:rsidRPr="00A30047">
        <w:rPr>
          <w:rFonts w:asciiTheme="majorHAnsi" w:hAnsiTheme="majorHAnsi" w:cs="Arial"/>
          <w:b/>
          <w:sz w:val="20"/>
          <w:szCs w:val="36"/>
        </w:rPr>
        <w:t xml:space="preserve"> = 11 kg</w:t>
      </w:r>
    </w:p>
    <w:p w:rsidR="004642AE" w:rsidRDefault="004642AE" w:rsidP="004642AE">
      <w:pPr>
        <w:rPr>
          <w:rFonts w:asciiTheme="majorHAnsi" w:hAnsiTheme="majorHAnsi" w:cs="Arial"/>
          <w:b/>
          <w:sz w:val="20"/>
          <w:szCs w:val="36"/>
        </w:rPr>
      </w:pPr>
    </w:p>
    <w:p w:rsidR="00B46039" w:rsidRPr="00A30047" w:rsidRDefault="00B46039" w:rsidP="004642AE">
      <w:pPr>
        <w:rPr>
          <w:rFonts w:asciiTheme="majorHAnsi" w:hAnsiTheme="majorHAnsi" w:cs="Arial"/>
          <w:b/>
          <w:sz w:val="20"/>
          <w:szCs w:val="36"/>
        </w:rPr>
      </w:pPr>
    </w:p>
    <w:p w:rsidR="004642AE" w:rsidRPr="00A768F1" w:rsidRDefault="004642AE" w:rsidP="004642AE">
      <w:pPr>
        <w:spacing w:line="360" w:lineRule="auto"/>
        <w:ind w:firstLine="708"/>
        <w:jc w:val="both"/>
        <w:rPr>
          <w:rFonts w:asciiTheme="majorHAnsi" w:hAnsiTheme="majorHAnsi" w:cs="Arial"/>
          <w:b/>
          <w:szCs w:val="36"/>
        </w:rPr>
      </w:pPr>
      <w:r w:rsidRPr="00A768F1">
        <w:rPr>
          <w:rFonts w:asciiTheme="majorHAnsi" w:hAnsiTheme="majorHAnsi" w:cs="Arial"/>
          <w:szCs w:val="36"/>
        </w:rPr>
        <w:t xml:space="preserve">Tabela zaprezentowana powyżej od razu pokazuje nam znaczne różnice między cenami oferowanymi za usuwanie małych ilości azbestu (przez pojedynczego mieszkańca, który wymienia dach samodzielnie), a ofertą dla </w:t>
      </w:r>
      <w:r w:rsidR="00587396">
        <w:rPr>
          <w:rFonts w:asciiTheme="majorHAnsi" w:hAnsiTheme="majorHAnsi" w:cs="Arial"/>
          <w:szCs w:val="36"/>
        </w:rPr>
        <w:t>Jednostki Samorządu Terytorialnego</w:t>
      </w:r>
      <w:r w:rsidRPr="00A768F1">
        <w:rPr>
          <w:rFonts w:asciiTheme="majorHAnsi" w:hAnsiTheme="majorHAnsi" w:cs="Arial"/>
          <w:szCs w:val="36"/>
        </w:rPr>
        <w:t xml:space="preserve">, która ogłasza postępowanie przetargowe w celu wyłonienia wykonawcy na usuwanie azbestu ze swojego terenu w danym roku. Różnice te wynikają </w:t>
      </w:r>
      <w:r w:rsidR="00BA630C">
        <w:rPr>
          <w:rFonts w:asciiTheme="majorHAnsi" w:hAnsiTheme="majorHAnsi" w:cs="Arial"/>
          <w:szCs w:val="36"/>
        </w:rPr>
        <w:br/>
      </w:r>
      <w:r w:rsidRPr="00A768F1">
        <w:rPr>
          <w:rFonts w:asciiTheme="majorHAnsi" w:hAnsiTheme="majorHAnsi" w:cs="Arial"/>
          <w:szCs w:val="36"/>
        </w:rPr>
        <w:lastRenderedPageBreak/>
        <w:t>z opłacalności przeprowadzenia takiego zadania dla wykonawcy (gotowość sprzętu, lud</w:t>
      </w:r>
      <w:r w:rsidR="00587396">
        <w:rPr>
          <w:rFonts w:asciiTheme="majorHAnsi" w:hAnsiTheme="majorHAnsi" w:cs="Arial"/>
          <w:szCs w:val="36"/>
        </w:rPr>
        <w:t xml:space="preserve">zi, wykorzystanie transportu). </w:t>
      </w:r>
      <w:r w:rsidRPr="00A768F1">
        <w:rPr>
          <w:rFonts w:asciiTheme="majorHAnsi" w:hAnsiTheme="majorHAnsi" w:cs="Arial"/>
          <w:szCs w:val="36"/>
        </w:rPr>
        <w:t xml:space="preserve">Należy podkreślić, iż ekonomicznie uzasadnione jest usuwanie azbestu </w:t>
      </w:r>
      <w:r w:rsidR="00587396">
        <w:rPr>
          <w:rFonts w:asciiTheme="majorHAnsi" w:hAnsiTheme="majorHAnsi" w:cs="Arial"/>
          <w:szCs w:val="36"/>
        </w:rPr>
        <w:t>przy udziale</w:t>
      </w:r>
      <w:r w:rsidRPr="00A768F1">
        <w:rPr>
          <w:rFonts w:asciiTheme="majorHAnsi" w:hAnsiTheme="majorHAnsi" w:cs="Arial"/>
          <w:szCs w:val="36"/>
        </w:rPr>
        <w:t xml:space="preserve"> Urzędu </w:t>
      </w:r>
      <w:r w:rsidR="00F36552">
        <w:rPr>
          <w:rFonts w:asciiTheme="majorHAnsi" w:hAnsiTheme="majorHAnsi" w:cs="Arial"/>
          <w:szCs w:val="36"/>
        </w:rPr>
        <w:t xml:space="preserve">Gminy </w:t>
      </w:r>
      <w:r w:rsidR="002F54E0">
        <w:rPr>
          <w:rFonts w:asciiTheme="majorHAnsi" w:hAnsiTheme="majorHAnsi" w:cs="Arial"/>
          <w:szCs w:val="36"/>
        </w:rPr>
        <w:t>Łączna</w:t>
      </w:r>
      <w:r w:rsidRPr="00A768F1">
        <w:rPr>
          <w:rFonts w:asciiTheme="majorHAnsi" w:hAnsiTheme="majorHAnsi" w:cs="Arial"/>
          <w:szCs w:val="36"/>
        </w:rPr>
        <w:t>. To do niego należy składać wnioski na realizację zadań związanych z usuwaniem wyrobów zawierających azbest. Dodatkowo zadania takie są w większości refundowane (więcej informacji na ten temat w rozdziale 1</w:t>
      </w:r>
      <w:r w:rsidR="00763541">
        <w:rPr>
          <w:rFonts w:asciiTheme="majorHAnsi" w:hAnsiTheme="majorHAnsi" w:cs="Arial"/>
          <w:szCs w:val="36"/>
        </w:rPr>
        <w:t>2</w:t>
      </w:r>
      <w:r w:rsidRPr="00A768F1">
        <w:rPr>
          <w:rFonts w:asciiTheme="majorHAnsi" w:hAnsiTheme="majorHAnsi" w:cs="Arial"/>
          <w:szCs w:val="36"/>
        </w:rPr>
        <w:t>).</w:t>
      </w:r>
      <w:r w:rsidRPr="00A768F1">
        <w:rPr>
          <w:rFonts w:asciiTheme="majorHAnsi" w:hAnsiTheme="majorHAnsi" w:cs="Arial"/>
          <w:b/>
          <w:szCs w:val="36"/>
        </w:rPr>
        <w:t xml:space="preserve"> </w:t>
      </w:r>
    </w:p>
    <w:p w:rsidR="004642AE" w:rsidRDefault="004642AE" w:rsidP="00F144CE">
      <w:pPr>
        <w:spacing w:line="360" w:lineRule="auto"/>
        <w:ind w:firstLine="708"/>
        <w:jc w:val="both"/>
        <w:rPr>
          <w:rFonts w:asciiTheme="majorHAnsi" w:hAnsiTheme="majorHAnsi" w:cs="Arial"/>
          <w:szCs w:val="36"/>
        </w:rPr>
      </w:pPr>
      <w:r w:rsidRPr="00A768F1">
        <w:rPr>
          <w:rFonts w:asciiTheme="majorHAnsi" w:hAnsiTheme="majorHAnsi" w:cs="Arial"/>
          <w:szCs w:val="36"/>
        </w:rPr>
        <w:t xml:space="preserve">Dalsza analiza będzie się opierała na kwocie bazowej wynoszącej </w:t>
      </w:r>
      <w:r w:rsidR="001B0A70">
        <w:rPr>
          <w:rFonts w:asciiTheme="majorHAnsi" w:hAnsiTheme="majorHAnsi" w:cs="Arial"/>
          <w:b/>
          <w:szCs w:val="36"/>
        </w:rPr>
        <w:t>10</w:t>
      </w:r>
      <w:r w:rsidR="001D08D9">
        <w:rPr>
          <w:rFonts w:asciiTheme="majorHAnsi" w:hAnsiTheme="majorHAnsi" w:cs="Arial"/>
          <w:b/>
          <w:szCs w:val="36"/>
        </w:rPr>
        <w:t>0</w:t>
      </w:r>
      <w:r w:rsidRPr="00A768F1">
        <w:rPr>
          <w:rFonts w:asciiTheme="majorHAnsi" w:hAnsiTheme="majorHAnsi" w:cs="Arial"/>
          <w:b/>
          <w:szCs w:val="36"/>
        </w:rPr>
        <w:t>0, 00 zł/Mg</w:t>
      </w:r>
      <w:r w:rsidR="001B0A70">
        <w:rPr>
          <w:rFonts w:asciiTheme="majorHAnsi" w:hAnsiTheme="majorHAnsi" w:cs="Arial"/>
          <w:szCs w:val="36"/>
        </w:rPr>
        <w:t xml:space="preserve"> (w tym 4</w:t>
      </w:r>
      <w:r w:rsidRPr="00A768F1">
        <w:rPr>
          <w:rFonts w:asciiTheme="majorHAnsi" w:hAnsiTheme="majorHAnsi" w:cs="Arial"/>
          <w:szCs w:val="36"/>
        </w:rPr>
        <w:t xml:space="preserve">00,00 zł/Mg za transport i utylizację). </w:t>
      </w:r>
      <w:bookmarkStart w:id="109" w:name="_Toc332891811"/>
    </w:p>
    <w:p w:rsidR="001B0A70" w:rsidRPr="001B0A70" w:rsidRDefault="001B0A70" w:rsidP="001B0A70">
      <w:pPr>
        <w:spacing w:line="360" w:lineRule="auto"/>
        <w:ind w:firstLine="708"/>
        <w:jc w:val="both"/>
        <w:rPr>
          <w:rFonts w:asciiTheme="majorHAnsi" w:hAnsiTheme="majorHAnsi" w:cs="Arial"/>
          <w:szCs w:val="36"/>
        </w:rPr>
      </w:pPr>
      <w:r w:rsidRPr="001B0A70">
        <w:rPr>
          <w:rFonts w:asciiTheme="majorHAnsi" w:hAnsiTheme="majorHAnsi" w:cs="Arial"/>
          <w:szCs w:val="36"/>
        </w:rPr>
        <w:t xml:space="preserve">Dla obliczenia całkowitych kosztów usuwania wyrobów azbestowych z terenu </w:t>
      </w:r>
      <w:r w:rsidR="00F36552">
        <w:rPr>
          <w:rFonts w:asciiTheme="majorHAnsi" w:hAnsiTheme="majorHAnsi" w:cs="Arial"/>
          <w:szCs w:val="36"/>
        </w:rPr>
        <w:t xml:space="preserve">Gminy </w:t>
      </w:r>
      <w:r w:rsidR="002F54E0">
        <w:rPr>
          <w:rFonts w:asciiTheme="majorHAnsi" w:hAnsiTheme="majorHAnsi" w:cs="Arial"/>
          <w:szCs w:val="36"/>
        </w:rPr>
        <w:t>Łączna</w:t>
      </w:r>
      <w:r w:rsidRPr="001B0A70">
        <w:rPr>
          <w:rFonts w:asciiTheme="majorHAnsi" w:hAnsiTheme="majorHAnsi" w:cs="Arial"/>
          <w:szCs w:val="36"/>
        </w:rPr>
        <w:t xml:space="preserve"> posłużą nam dane z tabeli</w:t>
      </w:r>
      <w:r w:rsidR="00B46039">
        <w:rPr>
          <w:rFonts w:asciiTheme="majorHAnsi" w:hAnsiTheme="majorHAnsi" w:cs="Arial"/>
          <w:szCs w:val="36"/>
        </w:rPr>
        <w:t xml:space="preserve"> 1</w:t>
      </w:r>
      <w:r w:rsidR="00E81EC7">
        <w:rPr>
          <w:rFonts w:asciiTheme="majorHAnsi" w:hAnsiTheme="majorHAnsi" w:cs="Arial"/>
          <w:szCs w:val="36"/>
        </w:rPr>
        <w:t>5</w:t>
      </w:r>
      <w:r w:rsidRPr="001B0A70">
        <w:rPr>
          <w:rFonts w:asciiTheme="majorHAnsi" w:hAnsiTheme="majorHAnsi" w:cs="Arial"/>
          <w:szCs w:val="36"/>
        </w:rPr>
        <w:t xml:space="preserve"> w przeliczeniu na cenę za 1 Mg.</w:t>
      </w:r>
    </w:p>
    <w:p w:rsidR="001B0A70" w:rsidRPr="00F144CE" w:rsidRDefault="001B0A70" w:rsidP="001B0A70">
      <w:pPr>
        <w:spacing w:line="360" w:lineRule="auto"/>
        <w:jc w:val="both"/>
        <w:rPr>
          <w:rFonts w:asciiTheme="majorHAnsi" w:hAnsiTheme="majorHAnsi" w:cs="Arial"/>
          <w:szCs w:val="36"/>
        </w:rPr>
      </w:pPr>
    </w:p>
    <w:p w:rsidR="004642AE" w:rsidRDefault="004642AE" w:rsidP="00F144CE">
      <w:pPr>
        <w:pStyle w:val="Legenda"/>
        <w:spacing w:line="360" w:lineRule="auto"/>
        <w:jc w:val="both"/>
        <w:rPr>
          <w:rFonts w:asciiTheme="majorHAnsi" w:hAnsiTheme="majorHAnsi" w:cs="Arial"/>
          <w:b w:val="0"/>
          <w:color w:val="auto"/>
          <w:sz w:val="24"/>
          <w:szCs w:val="24"/>
        </w:rPr>
      </w:pPr>
      <w:bookmarkStart w:id="110" w:name="_Toc336556535"/>
      <w:bookmarkStart w:id="111" w:name="_Toc404690090"/>
      <w:bookmarkStart w:id="112" w:name="_Toc431847433"/>
      <w:r w:rsidRPr="00A30047">
        <w:rPr>
          <w:rFonts w:asciiTheme="majorHAnsi" w:hAnsiTheme="majorHAnsi" w:cs="Arial"/>
          <w:color w:val="auto"/>
          <w:sz w:val="24"/>
          <w:szCs w:val="24"/>
        </w:rPr>
        <w:t xml:space="preserve">Tabela </w:t>
      </w:r>
      <w:r w:rsidR="002D56FA" w:rsidRPr="00A30047">
        <w:rPr>
          <w:rFonts w:asciiTheme="majorHAnsi" w:hAnsiTheme="majorHAnsi" w:cs="Arial"/>
          <w:color w:val="auto"/>
          <w:sz w:val="24"/>
          <w:szCs w:val="24"/>
        </w:rPr>
        <w:fldChar w:fldCharType="begin"/>
      </w:r>
      <w:r w:rsidRPr="00A30047">
        <w:rPr>
          <w:rFonts w:asciiTheme="majorHAnsi" w:hAnsiTheme="majorHAnsi" w:cs="Arial"/>
          <w:color w:val="auto"/>
          <w:sz w:val="24"/>
          <w:szCs w:val="24"/>
        </w:rPr>
        <w:instrText xml:space="preserve"> SEQ Tabela \* ARABIC </w:instrText>
      </w:r>
      <w:r w:rsidR="002D56FA" w:rsidRPr="00A30047">
        <w:rPr>
          <w:rFonts w:asciiTheme="majorHAnsi" w:hAnsiTheme="majorHAnsi" w:cs="Arial"/>
          <w:color w:val="auto"/>
          <w:sz w:val="24"/>
          <w:szCs w:val="24"/>
        </w:rPr>
        <w:fldChar w:fldCharType="separate"/>
      </w:r>
      <w:r w:rsidR="005E66E8">
        <w:rPr>
          <w:rFonts w:asciiTheme="majorHAnsi" w:hAnsiTheme="majorHAnsi" w:cs="Arial"/>
          <w:noProof/>
          <w:color w:val="auto"/>
          <w:sz w:val="24"/>
          <w:szCs w:val="24"/>
        </w:rPr>
        <w:t>15</w:t>
      </w:r>
      <w:r w:rsidR="002D56FA" w:rsidRPr="00A30047">
        <w:rPr>
          <w:rFonts w:asciiTheme="majorHAnsi" w:hAnsiTheme="majorHAnsi" w:cs="Arial"/>
          <w:color w:val="auto"/>
          <w:sz w:val="24"/>
          <w:szCs w:val="24"/>
        </w:rPr>
        <w:fldChar w:fldCharType="end"/>
      </w:r>
      <w:r w:rsidRPr="00A30047">
        <w:rPr>
          <w:rFonts w:asciiTheme="majorHAnsi" w:hAnsiTheme="majorHAnsi" w:cs="Arial"/>
          <w:color w:val="auto"/>
          <w:sz w:val="24"/>
          <w:szCs w:val="24"/>
        </w:rPr>
        <w:t xml:space="preserve"> </w:t>
      </w:r>
      <w:r w:rsidRPr="00A30047">
        <w:rPr>
          <w:rFonts w:asciiTheme="majorHAnsi" w:hAnsiTheme="majorHAnsi" w:cs="Arial"/>
          <w:b w:val="0"/>
          <w:color w:val="auto"/>
          <w:sz w:val="24"/>
          <w:szCs w:val="24"/>
        </w:rPr>
        <w:t xml:space="preserve">Całkowity koszt usuwania wyrobów zawierających azbest z </w:t>
      </w:r>
      <w:bookmarkEnd w:id="109"/>
      <w:r>
        <w:rPr>
          <w:rFonts w:asciiTheme="majorHAnsi" w:hAnsiTheme="majorHAnsi" w:cs="Arial"/>
          <w:b w:val="0"/>
          <w:color w:val="auto"/>
          <w:sz w:val="24"/>
          <w:szCs w:val="24"/>
        </w:rPr>
        <w:t xml:space="preserve">terenu </w:t>
      </w:r>
      <w:r w:rsidR="00F36552">
        <w:rPr>
          <w:rFonts w:asciiTheme="majorHAnsi" w:hAnsiTheme="majorHAnsi" w:cs="Arial"/>
          <w:b w:val="0"/>
          <w:color w:val="auto"/>
          <w:sz w:val="24"/>
          <w:szCs w:val="24"/>
        </w:rPr>
        <w:t xml:space="preserve">Gminy </w:t>
      </w:r>
      <w:r w:rsidR="002F54E0">
        <w:rPr>
          <w:rFonts w:asciiTheme="majorHAnsi" w:hAnsiTheme="majorHAnsi" w:cs="Arial"/>
          <w:b w:val="0"/>
          <w:color w:val="auto"/>
          <w:sz w:val="24"/>
          <w:szCs w:val="24"/>
        </w:rPr>
        <w:t>Łączna</w:t>
      </w:r>
      <w:bookmarkEnd w:id="110"/>
      <w:bookmarkEnd w:id="111"/>
      <w:r w:rsidR="00E802F0">
        <w:rPr>
          <w:rFonts w:asciiTheme="majorHAnsi" w:hAnsiTheme="majorHAnsi" w:cs="Arial"/>
          <w:b w:val="0"/>
          <w:color w:val="auto"/>
          <w:sz w:val="24"/>
          <w:szCs w:val="24"/>
        </w:rPr>
        <w:t xml:space="preserve"> (opracowanie własne)</w:t>
      </w:r>
      <w:bookmarkEnd w:id="112"/>
    </w:p>
    <w:tbl>
      <w:tblPr>
        <w:tblStyle w:val="Tabela-Siatka"/>
        <w:tblW w:w="9330" w:type="dxa"/>
        <w:tblInd w:w="108" w:type="dxa"/>
        <w:tblLook w:val="04A0" w:firstRow="1" w:lastRow="0" w:firstColumn="1" w:lastColumn="0" w:noHBand="0" w:noVBand="1"/>
      </w:tblPr>
      <w:tblGrid>
        <w:gridCol w:w="2833"/>
        <w:gridCol w:w="2371"/>
        <w:gridCol w:w="1782"/>
        <w:gridCol w:w="2344"/>
      </w:tblGrid>
      <w:tr w:rsidR="001B0A70" w:rsidRPr="001B0A70" w:rsidTr="00F36552">
        <w:trPr>
          <w:trHeight w:val="833"/>
        </w:trPr>
        <w:tc>
          <w:tcPr>
            <w:tcW w:w="2833" w:type="dxa"/>
            <w:shd w:val="clear" w:color="auto" w:fill="D9D9D9" w:themeFill="background1" w:themeFillShade="D9"/>
            <w:vAlign w:val="center"/>
          </w:tcPr>
          <w:p w:rsidR="001B0A70" w:rsidRPr="00257F21" w:rsidRDefault="001B0A70" w:rsidP="00F36552">
            <w:pPr>
              <w:pStyle w:val="Akapitzlist"/>
              <w:ind w:left="0"/>
              <w:jc w:val="center"/>
              <w:rPr>
                <w:rFonts w:asciiTheme="majorHAnsi" w:hAnsiTheme="majorHAnsi" w:cs="Arial"/>
                <w:b/>
              </w:rPr>
            </w:pPr>
            <w:r w:rsidRPr="00257F21">
              <w:rPr>
                <w:rFonts w:asciiTheme="majorHAnsi" w:hAnsiTheme="majorHAnsi" w:cs="Arial"/>
                <w:b/>
              </w:rPr>
              <w:t>Rodzaj usuwanego</w:t>
            </w:r>
          </w:p>
          <w:p w:rsidR="001B0A70" w:rsidRPr="00257F21" w:rsidRDefault="001B0A70" w:rsidP="00F36552">
            <w:pPr>
              <w:pStyle w:val="Akapitzlist"/>
              <w:ind w:left="0"/>
              <w:jc w:val="center"/>
              <w:rPr>
                <w:rFonts w:asciiTheme="majorHAnsi" w:hAnsiTheme="majorHAnsi" w:cs="Arial"/>
                <w:b/>
              </w:rPr>
            </w:pPr>
            <w:r w:rsidRPr="00257F21">
              <w:rPr>
                <w:rFonts w:asciiTheme="majorHAnsi" w:hAnsiTheme="majorHAnsi" w:cs="Arial"/>
                <w:b/>
              </w:rPr>
              <w:t>wyrobu</w:t>
            </w:r>
          </w:p>
        </w:tc>
        <w:tc>
          <w:tcPr>
            <w:tcW w:w="2371" w:type="dxa"/>
            <w:shd w:val="clear" w:color="auto" w:fill="D9D9D9" w:themeFill="background1" w:themeFillShade="D9"/>
            <w:vAlign w:val="center"/>
          </w:tcPr>
          <w:p w:rsidR="001B0A70" w:rsidRPr="00257F21" w:rsidRDefault="001B0A70" w:rsidP="00F36552">
            <w:pPr>
              <w:pStyle w:val="Akapitzlist"/>
              <w:ind w:left="0"/>
              <w:jc w:val="center"/>
              <w:rPr>
                <w:rFonts w:asciiTheme="majorHAnsi" w:hAnsiTheme="majorHAnsi" w:cs="Arial"/>
                <w:b/>
              </w:rPr>
            </w:pPr>
            <w:r w:rsidRPr="00257F21">
              <w:rPr>
                <w:rFonts w:asciiTheme="majorHAnsi" w:hAnsiTheme="majorHAnsi" w:cs="Arial"/>
                <w:b/>
              </w:rPr>
              <w:t>Ilość [Mg]</w:t>
            </w:r>
          </w:p>
        </w:tc>
        <w:tc>
          <w:tcPr>
            <w:tcW w:w="1782" w:type="dxa"/>
            <w:shd w:val="clear" w:color="auto" w:fill="D9D9D9" w:themeFill="background1" w:themeFillShade="D9"/>
            <w:vAlign w:val="center"/>
          </w:tcPr>
          <w:p w:rsidR="001B0A70" w:rsidRPr="00257F21" w:rsidRDefault="001B0A70" w:rsidP="00F36552">
            <w:pPr>
              <w:pStyle w:val="Akapitzlist"/>
              <w:ind w:left="0"/>
              <w:jc w:val="center"/>
              <w:rPr>
                <w:rFonts w:asciiTheme="majorHAnsi" w:hAnsiTheme="majorHAnsi" w:cs="Arial"/>
                <w:b/>
              </w:rPr>
            </w:pPr>
            <w:r w:rsidRPr="00257F21">
              <w:rPr>
                <w:rFonts w:asciiTheme="majorHAnsi" w:hAnsiTheme="majorHAnsi" w:cs="Arial"/>
                <w:b/>
              </w:rPr>
              <w:t>Cena [zł netto/Mg]</w:t>
            </w:r>
          </w:p>
        </w:tc>
        <w:tc>
          <w:tcPr>
            <w:tcW w:w="2344" w:type="dxa"/>
            <w:shd w:val="clear" w:color="auto" w:fill="D9D9D9" w:themeFill="background1" w:themeFillShade="D9"/>
            <w:vAlign w:val="center"/>
          </w:tcPr>
          <w:p w:rsidR="001B0A70" w:rsidRPr="00257F21" w:rsidRDefault="001B0A70" w:rsidP="00F36552">
            <w:pPr>
              <w:pStyle w:val="Akapitzlist"/>
              <w:ind w:left="0"/>
              <w:jc w:val="center"/>
              <w:rPr>
                <w:rFonts w:asciiTheme="majorHAnsi" w:hAnsiTheme="majorHAnsi" w:cs="Arial"/>
                <w:b/>
              </w:rPr>
            </w:pPr>
            <w:r w:rsidRPr="00257F21">
              <w:rPr>
                <w:rFonts w:asciiTheme="majorHAnsi" w:hAnsiTheme="majorHAnsi" w:cs="Arial"/>
                <w:b/>
              </w:rPr>
              <w:t>KOSZT [zł netto]</w:t>
            </w:r>
          </w:p>
        </w:tc>
      </w:tr>
      <w:tr w:rsidR="001B0A70" w:rsidRPr="001B0A70" w:rsidTr="00257F21">
        <w:trPr>
          <w:trHeight w:val="833"/>
        </w:trPr>
        <w:tc>
          <w:tcPr>
            <w:tcW w:w="2833" w:type="dxa"/>
            <w:vAlign w:val="center"/>
          </w:tcPr>
          <w:p w:rsidR="001B0A70" w:rsidRPr="00257F21" w:rsidRDefault="001B0A70" w:rsidP="00F36552">
            <w:pPr>
              <w:pStyle w:val="Akapitzlist"/>
              <w:ind w:left="0"/>
              <w:jc w:val="center"/>
              <w:rPr>
                <w:rFonts w:asciiTheme="majorHAnsi" w:hAnsiTheme="majorHAnsi" w:cs="Arial"/>
              </w:rPr>
            </w:pPr>
            <w:r w:rsidRPr="00257F21">
              <w:rPr>
                <w:rFonts w:asciiTheme="majorHAnsi" w:hAnsiTheme="majorHAnsi" w:cs="Arial"/>
              </w:rPr>
              <w:t>Wyroby azbestowe na dachach</w:t>
            </w:r>
          </w:p>
        </w:tc>
        <w:tc>
          <w:tcPr>
            <w:tcW w:w="2371" w:type="dxa"/>
            <w:vAlign w:val="center"/>
          </w:tcPr>
          <w:p w:rsidR="001B0A70" w:rsidRPr="00257F21" w:rsidRDefault="00E82312" w:rsidP="00257F21">
            <w:pPr>
              <w:pStyle w:val="Akapitzlist"/>
              <w:ind w:left="0"/>
              <w:jc w:val="center"/>
              <w:rPr>
                <w:rFonts w:asciiTheme="majorHAnsi" w:hAnsiTheme="majorHAnsi" w:cs="Arial"/>
              </w:rPr>
            </w:pPr>
            <w:r>
              <w:rPr>
                <w:rFonts w:asciiTheme="majorHAnsi" w:hAnsiTheme="majorHAnsi" w:cs="Arial"/>
              </w:rPr>
              <w:t>1 374,192</w:t>
            </w:r>
          </w:p>
        </w:tc>
        <w:tc>
          <w:tcPr>
            <w:tcW w:w="1782" w:type="dxa"/>
            <w:vAlign w:val="center"/>
          </w:tcPr>
          <w:p w:rsidR="001B0A70" w:rsidRPr="00257F21" w:rsidRDefault="001B0A70" w:rsidP="00F36552">
            <w:pPr>
              <w:pStyle w:val="Akapitzlist"/>
              <w:ind w:left="0"/>
              <w:jc w:val="center"/>
              <w:rPr>
                <w:rFonts w:asciiTheme="majorHAnsi" w:hAnsiTheme="majorHAnsi" w:cs="Arial"/>
              </w:rPr>
            </w:pPr>
            <w:r w:rsidRPr="00257F21">
              <w:rPr>
                <w:rFonts w:asciiTheme="majorHAnsi" w:hAnsiTheme="majorHAnsi" w:cs="Arial"/>
              </w:rPr>
              <w:t>1000,00</w:t>
            </w:r>
          </w:p>
        </w:tc>
        <w:tc>
          <w:tcPr>
            <w:tcW w:w="2344" w:type="dxa"/>
            <w:vAlign w:val="center"/>
          </w:tcPr>
          <w:p w:rsidR="00B46039" w:rsidRPr="00257F21" w:rsidRDefault="00B46039" w:rsidP="00B46039">
            <w:pPr>
              <w:spacing w:line="360" w:lineRule="auto"/>
              <w:ind w:firstLine="708"/>
              <w:jc w:val="center"/>
              <w:rPr>
                <w:rFonts w:asciiTheme="majorHAnsi" w:hAnsiTheme="majorHAnsi" w:cs="Arial"/>
              </w:rPr>
            </w:pPr>
          </w:p>
          <w:p w:rsidR="00B46039" w:rsidRPr="00257F21" w:rsidRDefault="00B46039" w:rsidP="00B46039">
            <w:pPr>
              <w:spacing w:line="360" w:lineRule="auto"/>
              <w:rPr>
                <w:rFonts w:asciiTheme="majorHAnsi" w:hAnsiTheme="majorHAnsi" w:cs="Arial"/>
                <w:b/>
              </w:rPr>
            </w:pPr>
            <w:r w:rsidRPr="00257F21">
              <w:rPr>
                <w:rFonts w:asciiTheme="majorHAnsi" w:hAnsiTheme="majorHAnsi" w:cs="Arial"/>
                <w:b/>
              </w:rPr>
              <w:t xml:space="preserve">         </w:t>
            </w:r>
            <w:r w:rsidR="00E82312">
              <w:rPr>
                <w:rFonts w:asciiTheme="majorHAnsi" w:hAnsiTheme="majorHAnsi" w:cs="Arial"/>
              </w:rPr>
              <w:t>1 374 192,00</w:t>
            </w:r>
          </w:p>
          <w:p w:rsidR="001B0A70" w:rsidRPr="00257F21" w:rsidRDefault="001B0A70" w:rsidP="00F36552">
            <w:pPr>
              <w:pStyle w:val="Akapitzlist"/>
              <w:ind w:left="0"/>
              <w:jc w:val="center"/>
              <w:rPr>
                <w:rFonts w:asciiTheme="majorHAnsi" w:hAnsiTheme="majorHAnsi" w:cs="Arial"/>
                <w:b/>
              </w:rPr>
            </w:pPr>
          </w:p>
        </w:tc>
      </w:tr>
      <w:tr w:rsidR="001B0A70" w:rsidRPr="001B0A70" w:rsidTr="00F36552">
        <w:trPr>
          <w:trHeight w:val="833"/>
        </w:trPr>
        <w:tc>
          <w:tcPr>
            <w:tcW w:w="2833" w:type="dxa"/>
            <w:vAlign w:val="center"/>
          </w:tcPr>
          <w:p w:rsidR="001B0A70" w:rsidRPr="00257F21" w:rsidRDefault="001B0A70" w:rsidP="00F36552">
            <w:pPr>
              <w:pStyle w:val="Akapitzlist"/>
              <w:ind w:left="0"/>
              <w:jc w:val="center"/>
              <w:rPr>
                <w:rFonts w:asciiTheme="majorHAnsi" w:hAnsiTheme="majorHAnsi" w:cs="Arial"/>
              </w:rPr>
            </w:pPr>
            <w:r w:rsidRPr="00257F21">
              <w:rPr>
                <w:rFonts w:asciiTheme="majorHAnsi" w:hAnsiTheme="majorHAnsi" w:cs="Arial"/>
              </w:rPr>
              <w:t>Wyroby azbestowe magazynowane</w:t>
            </w:r>
          </w:p>
        </w:tc>
        <w:tc>
          <w:tcPr>
            <w:tcW w:w="2371" w:type="dxa"/>
            <w:vAlign w:val="center"/>
          </w:tcPr>
          <w:p w:rsidR="001B0A70" w:rsidRPr="00257F21" w:rsidRDefault="00E82312" w:rsidP="00257F21">
            <w:pPr>
              <w:spacing w:line="360" w:lineRule="auto"/>
              <w:ind w:firstLine="708"/>
              <w:rPr>
                <w:rFonts w:asciiTheme="majorHAnsi" w:hAnsiTheme="majorHAnsi" w:cs="Arial"/>
                <w:u w:val="single"/>
              </w:rPr>
            </w:pPr>
            <w:r>
              <w:rPr>
                <w:rFonts w:asciiTheme="majorHAnsi" w:hAnsiTheme="majorHAnsi"/>
              </w:rPr>
              <w:t>32,</w:t>
            </w:r>
            <w:r w:rsidRPr="00B52A13">
              <w:rPr>
                <w:rFonts w:asciiTheme="majorHAnsi" w:hAnsiTheme="majorHAnsi"/>
              </w:rPr>
              <w:t>670</w:t>
            </w:r>
          </w:p>
        </w:tc>
        <w:tc>
          <w:tcPr>
            <w:tcW w:w="1782" w:type="dxa"/>
            <w:vAlign w:val="center"/>
          </w:tcPr>
          <w:p w:rsidR="001B0A70" w:rsidRPr="00257F21" w:rsidRDefault="001B0A70" w:rsidP="00F36552">
            <w:pPr>
              <w:pStyle w:val="Akapitzlist"/>
              <w:ind w:left="0"/>
              <w:jc w:val="center"/>
              <w:rPr>
                <w:rFonts w:asciiTheme="majorHAnsi" w:hAnsiTheme="majorHAnsi" w:cs="Arial"/>
              </w:rPr>
            </w:pPr>
            <w:r w:rsidRPr="00257F21">
              <w:rPr>
                <w:rFonts w:asciiTheme="majorHAnsi" w:hAnsiTheme="majorHAnsi" w:cs="Arial"/>
              </w:rPr>
              <w:t>400,00</w:t>
            </w:r>
          </w:p>
        </w:tc>
        <w:tc>
          <w:tcPr>
            <w:tcW w:w="2344" w:type="dxa"/>
            <w:vAlign w:val="center"/>
          </w:tcPr>
          <w:p w:rsidR="001B0A70" w:rsidRPr="00E82312" w:rsidRDefault="00E82312" w:rsidP="00F36552">
            <w:pPr>
              <w:pStyle w:val="Akapitzlist"/>
              <w:ind w:left="0"/>
              <w:jc w:val="center"/>
              <w:rPr>
                <w:rFonts w:asciiTheme="majorHAnsi" w:hAnsiTheme="majorHAnsi" w:cs="Arial"/>
              </w:rPr>
            </w:pPr>
            <w:r w:rsidRPr="00E82312">
              <w:rPr>
                <w:rFonts w:asciiTheme="majorHAnsi" w:hAnsiTheme="majorHAnsi" w:cs="Arial"/>
              </w:rPr>
              <w:t>13 068,00</w:t>
            </w:r>
          </w:p>
        </w:tc>
      </w:tr>
      <w:tr w:rsidR="001B0A70" w:rsidRPr="001B0A70" w:rsidTr="00F36552">
        <w:trPr>
          <w:trHeight w:val="833"/>
        </w:trPr>
        <w:tc>
          <w:tcPr>
            <w:tcW w:w="6986" w:type="dxa"/>
            <w:gridSpan w:val="3"/>
            <w:vAlign w:val="center"/>
          </w:tcPr>
          <w:p w:rsidR="001B0A70" w:rsidRPr="00257F21" w:rsidRDefault="001B0A70" w:rsidP="00F36552">
            <w:pPr>
              <w:pStyle w:val="Akapitzlist"/>
              <w:ind w:left="0"/>
              <w:jc w:val="center"/>
              <w:rPr>
                <w:rFonts w:asciiTheme="majorHAnsi" w:hAnsiTheme="majorHAnsi" w:cs="Arial"/>
              </w:rPr>
            </w:pPr>
            <w:r w:rsidRPr="00257F21">
              <w:rPr>
                <w:rFonts w:asciiTheme="majorHAnsi" w:hAnsiTheme="majorHAnsi" w:cs="Arial"/>
              </w:rPr>
              <w:t>RAZEM</w:t>
            </w:r>
          </w:p>
        </w:tc>
        <w:tc>
          <w:tcPr>
            <w:tcW w:w="2344" w:type="dxa"/>
            <w:vAlign w:val="center"/>
          </w:tcPr>
          <w:p w:rsidR="001B0A70" w:rsidRPr="00257F21" w:rsidRDefault="00E82312" w:rsidP="00F36552">
            <w:pPr>
              <w:pStyle w:val="Akapitzlist"/>
              <w:ind w:left="0"/>
              <w:jc w:val="center"/>
              <w:rPr>
                <w:rFonts w:asciiTheme="majorHAnsi" w:hAnsiTheme="majorHAnsi" w:cs="Arial"/>
                <w:b/>
              </w:rPr>
            </w:pPr>
            <w:r>
              <w:rPr>
                <w:rFonts w:asciiTheme="majorHAnsi" w:hAnsiTheme="majorHAnsi" w:cs="Arial"/>
                <w:b/>
              </w:rPr>
              <w:t>1 387 260,00</w:t>
            </w:r>
          </w:p>
        </w:tc>
      </w:tr>
    </w:tbl>
    <w:p w:rsidR="001B0A70" w:rsidRPr="001B0A70" w:rsidRDefault="001B0A70" w:rsidP="001B0A70"/>
    <w:p w:rsidR="001B0A70" w:rsidRDefault="001B0A70" w:rsidP="001B0A70"/>
    <w:p w:rsidR="00B46039" w:rsidRDefault="00B46039" w:rsidP="001B0A70"/>
    <w:p w:rsidR="00B46039" w:rsidRDefault="00B46039" w:rsidP="001B0A70"/>
    <w:p w:rsidR="00B46039" w:rsidRDefault="00B46039" w:rsidP="001B0A70"/>
    <w:p w:rsidR="00B46039" w:rsidRDefault="00B46039" w:rsidP="001B0A70"/>
    <w:p w:rsidR="00B46039" w:rsidRDefault="00B46039" w:rsidP="001B0A70"/>
    <w:p w:rsidR="00B46039" w:rsidRDefault="00B46039" w:rsidP="001B0A70"/>
    <w:p w:rsidR="00B46039" w:rsidRDefault="00B46039" w:rsidP="001B0A70"/>
    <w:p w:rsidR="00B46039" w:rsidRDefault="00B46039" w:rsidP="001B0A70"/>
    <w:p w:rsidR="00E82312" w:rsidRDefault="00E82312" w:rsidP="001B0A70"/>
    <w:p w:rsidR="00B46039" w:rsidRDefault="00B46039" w:rsidP="001B0A70"/>
    <w:p w:rsidR="00B46039" w:rsidRPr="001B0A70" w:rsidRDefault="00B46039" w:rsidP="001B0A70"/>
    <w:p w:rsidR="0018392B" w:rsidRPr="000F082C" w:rsidRDefault="004642AE" w:rsidP="002770C6">
      <w:pPr>
        <w:pStyle w:val="Nagwek2"/>
      </w:pPr>
      <w:bookmarkStart w:id="113" w:name="_Toc431847385"/>
      <w:r>
        <w:lastRenderedPageBreak/>
        <w:t xml:space="preserve">Łączny koszt </w:t>
      </w:r>
      <w:r w:rsidR="00EE3AD7" w:rsidRPr="000F082C">
        <w:t xml:space="preserve"> realizacji Programu</w:t>
      </w:r>
      <w:bookmarkEnd w:id="113"/>
    </w:p>
    <w:p w:rsidR="00793402" w:rsidRPr="000F082C" w:rsidRDefault="00793402" w:rsidP="00793402">
      <w:pPr>
        <w:rPr>
          <w:rFonts w:asciiTheme="majorHAnsi" w:hAnsiTheme="majorHAnsi" w:cstheme="minorHAnsi"/>
        </w:rPr>
      </w:pPr>
    </w:p>
    <w:p w:rsidR="004642AE" w:rsidRPr="00A30047" w:rsidRDefault="004642AE" w:rsidP="004642AE">
      <w:pPr>
        <w:spacing w:line="360" w:lineRule="auto"/>
        <w:ind w:firstLine="360"/>
        <w:jc w:val="both"/>
        <w:rPr>
          <w:rFonts w:asciiTheme="majorHAnsi" w:hAnsiTheme="majorHAnsi" w:cs="Arial"/>
          <w:szCs w:val="36"/>
        </w:rPr>
      </w:pPr>
      <w:bookmarkStart w:id="114" w:name="_Toc332891812"/>
      <w:r w:rsidRPr="00A30047">
        <w:rPr>
          <w:rFonts w:asciiTheme="majorHAnsi" w:hAnsiTheme="majorHAnsi" w:cs="Arial"/>
          <w:szCs w:val="36"/>
        </w:rPr>
        <w:t>Podsumowując dokonane obliczenia, całkowity koszt realizacji Programu do 2032 r. przedstawia się następująco:</w:t>
      </w:r>
    </w:p>
    <w:p w:rsidR="004642AE" w:rsidRPr="00A30047" w:rsidRDefault="004642AE" w:rsidP="004642AE">
      <w:pPr>
        <w:spacing w:line="360" w:lineRule="auto"/>
        <w:ind w:firstLine="360"/>
        <w:jc w:val="both"/>
        <w:rPr>
          <w:rFonts w:asciiTheme="majorHAnsi" w:hAnsiTheme="majorHAnsi" w:cs="Arial"/>
          <w:szCs w:val="36"/>
        </w:rPr>
      </w:pPr>
    </w:p>
    <w:p w:rsidR="004642AE" w:rsidRPr="00A30047" w:rsidRDefault="004642AE" w:rsidP="00F9416A">
      <w:pPr>
        <w:pStyle w:val="Legenda"/>
        <w:spacing w:line="360" w:lineRule="auto"/>
        <w:jc w:val="both"/>
        <w:rPr>
          <w:rFonts w:asciiTheme="majorHAnsi" w:hAnsiTheme="majorHAnsi" w:cs="Arial"/>
          <w:color w:val="auto"/>
          <w:sz w:val="24"/>
          <w:szCs w:val="24"/>
        </w:rPr>
      </w:pPr>
      <w:bookmarkStart w:id="115" w:name="_Toc336556536"/>
      <w:bookmarkStart w:id="116" w:name="_Toc404690091"/>
      <w:bookmarkStart w:id="117" w:name="_Toc431847434"/>
      <w:r w:rsidRPr="00A30047">
        <w:rPr>
          <w:rFonts w:asciiTheme="majorHAnsi" w:hAnsiTheme="majorHAnsi" w:cs="Arial"/>
          <w:color w:val="auto"/>
          <w:sz w:val="24"/>
          <w:szCs w:val="24"/>
        </w:rPr>
        <w:t xml:space="preserve">Tabela </w:t>
      </w:r>
      <w:r w:rsidR="002D56FA" w:rsidRPr="00A30047">
        <w:rPr>
          <w:rFonts w:asciiTheme="majorHAnsi" w:hAnsiTheme="majorHAnsi" w:cs="Arial"/>
          <w:color w:val="auto"/>
          <w:sz w:val="24"/>
          <w:szCs w:val="24"/>
        </w:rPr>
        <w:fldChar w:fldCharType="begin"/>
      </w:r>
      <w:r w:rsidRPr="00A30047">
        <w:rPr>
          <w:rFonts w:asciiTheme="majorHAnsi" w:hAnsiTheme="majorHAnsi" w:cs="Arial"/>
          <w:color w:val="auto"/>
          <w:sz w:val="24"/>
          <w:szCs w:val="24"/>
        </w:rPr>
        <w:instrText xml:space="preserve"> SEQ Tabela \* ARABIC </w:instrText>
      </w:r>
      <w:r w:rsidR="002D56FA" w:rsidRPr="00A30047">
        <w:rPr>
          <w:rFonts w:asciiTheme="majorHAnsi" w:hAnsiTheme="majorHAnsi" w:cs="Arial"/>
          <w:color w:val="auto"/>
          <w:sz w:val="24"/>
          <w:szCs w:val="24"/>
        </w:rPr>
        <w:fldChar w:fldCharType="separate"/>
      </w:r>
      <w:r w:rsidR="005E66E8">
        <w:rPr>
          <w:rFonts w:asciiTheme="majorHAnsi" w:hAnsiTheme="majorHAnsi" w:cs="Arial"/>
          <w:noProof/>
          <w:color w:val="auto"/>
          <w:sz w:val="24"/>
          <w:szCs w:val="24"/>
        </w:rPr>
        <w:t>16</w:t>
      </w:r>
      <w:r w:rsidR="002D56FA" w:rsidRPr="00A30047">
        <w:rPr>
          <w:rFonts w:asciiTheme="majorHAnsi" w:hAnsiTheme="majorHAnsi" w:cs="Arial"/>
          <w:color w:val="auto"/>
          <w:sz w:val="24"/>
          <w:szCs w:val="24"/>
        </w:rPr>
        <w:fldChar w:fldCharType="end"/>
      </w:r>
      <w:r w:rsidRPr="00A30047">
        <w:rPr>
          <w:rFonts w:asciiTheme="majorHAnsi" w:hAnsiTheme="majorHAnsi" w:cs="Arial"/>
          <w:color w:val="auto"/>
        </w:rPr>
        <w:t xml:space="preserve"> </w:t>
      </w:r>
      <w:r w:rsidRPr="00A30047">
        <w:rPr>
          <w:rFonts w:asciiTheme="majorHAnsi" w:hAnsiTheme="majorHAnsi" w:cs="Arial"/>
          <w:b w:val="0"/>
          <w:color w:val="auto"/>
          <w:sz w:val="24"/>
          <w:szCs w:val="24"/>
        </w:rPr>
        <w:t>Całkowity koszt</w:t>
      </w:r>
      <w:r w:rsidR="00763541">
        <w:rPr>
          <w:rFonts w:asciiTheme="majorHAnsi" w:hAnsiTheme="majorHAnsi" w:cs="Arial"/>
          <w:b w:val="0"/>
          <w:color w:val="auto"/>
          <w:sz w:val="24"/>
          <w:szCs w:val="24"/>
        </w:rPr>
        <w:t xml:space="preserve"> netto</w:t>
      </w:r>
      <w:r w:rsidRPr="00A30047">
        <w:rPr>
          <w:rFonts w:asciiTheme="majorHAnsi" w:hAnsiTheme="majorHAnsi" w:cs="Arial"/>
          <w:b w:val="0"/>
          <w:color w:val="auto"/>
          <w:sz w:val="24"/>
          <w:szCs w:val="24"/>
        </w:rPr>
        <w:t xml:space="preserve"> realizacji Programu usuwania wyrobów zawierających azbest dla </w:t>
      </w:r>
      <w:bookmarkEnd w:id="114"/>
      <w:bookmarkEnd w:id="115"/>
      <w:r w:rsidR="00F36552">
        <w:rPr>
          <w:rFonts w:asciiTheme="majorHAnsi" w:hAnsiTheme="majorHAnsi" w:cs="Arial"/>
          <w:b w:val="0"/>
          <w:color w:val="auto"/>
          <w:sz w:val="24"/>
          <w:szCs w:val="24"/>
        </w:rPr>
        <w:t xml:space="preserve">Gminy </w:t>
      </w:r>
      <w:r w:rsidR="002F54E0">
        <w:rPr>
          <w:rFonts w:asciiTheme="majorHAnsi" w:hAnsiTheme="majorHAnsi" w:cs="Arial"/>
          <w:b w:val="0"/>
          <w:color w:val="auto"/>
          <w:sz w:val="24"/>
          <w:szCs w:val="24"/>
        </w:rPr>
        <w:t>Łączna</w:t>
      </w:r>
      <w:bookmarkEnd w:id="116"/>
      <w:bookmarkEnd w:id="117"/>
    </w:p>
    <w:tbl>
      <w:tblPr>
        <w:tblStyle w:val="Tabela-Siatka"/>
        <w:tblW w:w="0" w:type="auto"/>
        <w:tblInd w:w="108" w:type="dxa"/>
        <w:tblLook w:val="04A0" w:firstRow="1" w:lastRow="0" w:firstColumn="1" w:lastColumn="0" w:noHBand="0" w:noVBand="1"/>
      </w:tblPr>
      <w:tblGrid>
        <w:gridCol w:w="4498"/>
        <w:gridCol w:w="4606"/>
      </w:tblGrid>
      <w:tr w:rsidR="00074741" w:rsidRPr="00A30047" w:rsidTr="00B75A38">
        <w:trPr>
          <w:trHeight w:val="567"/>
        </w:trPr>
        <w:tc>
          <w:tcPr>
            <w:tcW w:w="4498" w:type="dxa"/>
            <w:vAlign w:val="center"/>
          </w:tcPr>
          <w:p w:rsidR="00074741" w:rsidRPr="00E81EC7" w:rsidRDefault="00074741" w:rsidP="00B75A38">
            <w:pPr>
              <w:rPr>
                <w:rFonts w:asciiTheme="majorHAnsi" w:hAnsiTheme="majorHAnsi" w:cs="Arial"/>
                <w:b/>
              </w:rPr>
            </w:pPr>
            <w:r w:rsidRPr="00E81EC7">
              <w:rPr>
                <w:rFonts w:asciiTheme="majorHAnsi" w:hAnsiTheme="majorHAnsi" w:cs="Arial"/>
              </w:rPr>
              <w:t>Koszty prowadzenia Programu</w:t>
            </w:r>
          </w:p>
        </w:tc>
        <w:tc>
          <w:tcPr>
            <w:tcW w:w="4606" w:type="dxa"/>
            <w:vAlign w:val="center"/>
          </w:tcPr>
          <w:p w:rsidR="00074741" w:rsidRPr="00E81EC7" w:rsidRDefault="00F10AB6" w:rsidP="00B75A38">
            <w:pPr>
              <w:jc w:val="center"/>
              <w:rPr>
                <w:rFonts w:asciiTheme="majorHAnsi" w:hAnsiTheme="majorHAnsi" w:cs="Arial"/>
                <w:b/>
              </w:rPr>
            </w:pPr>
            <w:r w:rsidRPr="00E81EC7">
              <w:rPr>
                <w:rFonts w:asciiTheme="majorHAnsi" w:hAnsiTheme="majorHAnsi" w:cs="Arial"/>
                <w:b/>
              </w:rPr>
              <w:t>7</w:t>
            </w:r>
            <w:r w:rsidR="00074741" w:rsidRPr="00E81EC7">
              <w:rPr>
                <w:rFonts w:asciiTheme="majorHAnsi" w:hAnsiTheme="majorHAnsi" w:cs="Arial"/>
                <w:b/>
              </w:rPr>
              <w:t>0 000,00</w:t>
            </w:r>
          </w:p>
        </w:tc>
      </w:tr>
      <w:tr w:rsidR="00074741" w:rsidRPr="00A30047" w:rsidTr="00B75A38">
        <w:trPr>
          <w:trHeight w:val="567"/>
        </w:trPr>
        <w:tc>
          <w:tcPr>
            <w:tcW w:w="4498" w:type="dxa"/>
            <w:tcBorders>
              <w:bottom w:val="single" w:sz="4" w:space="0" w:color="auto"/>
            </w:tcBorders>
            <w:vAlign w:val="center"/>
          </w:tcPr>
          <w:p w:rsidR="00074741" w:rsidRPr="00E81EC7" w:rsidRDefault="00074741" w:rsidP="00B75A38">
            <w:pPr>
              <w:rPr>
                <w:rFonts w:asciiTheme="majorHAnsi" w:hAnsiTheme="majorHAnsi" w:cs="Arial"/>
                <w:b/>
              </w:rPr>
            </w:pPr>
            <w:r w:rsidRPr="00E81EC7">
              <w:rPr>
                <w:rFonts w:asciiTheme="majorHAnsi" w:hAnsiTheme="majorHAnsi" w:cs="Arial"/>
              </w:rPr>
              <w:t>Koszty usuwania wyrobów zawierających azbest</w:t>
            </w:r>
          </w:p>
        </w:tc>
        <w:tc>
          <w:tcPr>
            <w:tcW w:w="4606" w:type="dxa"/>
            <w:tcBorders>
              <w:bottom w:val="single" w:sz="4" w:space="0" w:color="auto"/>
            </w:tcBorders>
            <w:vAlign w:val="center"/>
          </w:tcPr>
          <w:p w:rsidR="00074741" w:rsidRPr="00E81EC7" w:rsidRDefault="00E82312" w:rsidP="00B75A38">
            <w:pPr>
              <w:jc w:val="center"/>
              <w:rPr>
                <w:rFonts w:asciiTheme="majorHAnsi" w:hAnsiTheme="majorHAnsi" w:cs="Arial"/>
              </w:rPr>
            </w:pPr>
            <w:r>
              <w:rPr>
                <w:rFonts w:asciiTheme="majorHAnsi" w:hAnsiTheme="majorHAnsi" w:cs="Arial"/>
                <w:b/>
              </w:rPr>
              <w:t>1 387 260,00</w:t>
            </w:r>
          </w:p>
        </w:tc>
      </w:tr>
      <w:tr w:rsidR="00074741" w:rsidRPr="00A30047" w:rsidTr="00B75A38">
        <w:trPr>
          <w:trHeight w:val="567"/>
        </w:trPr>
        <w:tc>
          <w:tcPr>
            <w:tcW w:w="4498" w:type="dxa"/>
            <w:shd w:val="clear" w:color="auto" w:fill="D9D9D9" w:themeFill="background1" w:themeFillShade="D9"/>
            <w:vAlign w:val="center"/>
          </w:tcPr>
          <w:p w:rsidR="00074741" w:rsidRPr="00A30047" w:rsidRDefault="00074741" w:rsidP="00B75A38">
            <w:pPr>
              <w:rPr>
                <w:rFonts w:asciiTheme="majorHAnsi" w:hAnsiTheme="majorHAnsi" w:cs="Arial"/>
                <w:b/>
                <w:szCs w:val="36"/>
              </w:rPr>
            </w:pPr>
            <w:r w:rsidRPr="00E81EC7">
              <w:rPr>
                <w:rFonts w:asciiTheme="majorHAnsi" w:hAnsiTheme="majorHAnsi" w:cs="Arial"/>
                <w:b/>
                <w:szCs w:val="36"/>
              </w:rPr>
              <w:t>KOSZT CAŁKOWITY</w:t>
            </w:r>
          </w:p>
        </w:tc>
        <w:tc>
          <w:tcPr>
            <w:tcW w:w="4606" w:type="dxa"/>
            <w:shd w:val="clear" w:color="auto" w:fill="D9D9D9" w:themeFill="background1" w:themeFillShade="D9"/>
            <w:vAlign w:val="center"/>
          </w:tcPr>
          <w:p w:rsidR="00074741" w:rsidRPr="00A30047" w:rsidRDefault="001D3550" w:rsidP="00E82312">
            <w:pPr>
              <w:jc w:val="center"/>
              <w:rPr>
                <w:rFonts w:asciiTheme="majorHAnsi" w:hAnsiTheme="majorHAnsi" w:cs="Arial"/>
                <w:b/>
                <w:szCs w:val="36"/>
              </w:rPr>
            </w:pPr>
            <w:r>
              <w:rPr>
                <w:rFonts w:asciiTheme="majorHAnsi" w:hAnsiTheme="majorHAnsi" w:cs="Arial"/>
                <w:b/>
                <w:sz w:val="28"/>
                <w:szCs w:val="36"/>
              </w:rPr>
              <w:t xml:space="preserve">    </w:t>
            </w:r>
            <w:r w:rsidR="00E82312">
              <w:rPr>
                <w:rFonts w:asciiTheme="majorHAnsi" w:hAnsiTheme="majorHAnsi" w:cs="Arial"/>
                <w:b/>
                <w:sz w:val="28"/>
                <w:szCs w:val="36"/>
              </w:rPr>
              <w:t>1 457 260</w:t>
            </w:r>
            <w:r w:rsidR="00E81EC7">
              <w:rPr>
                <w:rFonts w:asciiTheme="majorHAnsi" w:hAnsiTheme="majorHAnsi" w:cs="Arial"/>
                <w:b/>
                <w:sz w:val="28"/>
                <w:szCs w:val="36"/>
              </w:rPr>
              <w:t>,0</w:t>
            </w:r>
            <w:r w:rsidR="00257F21">
              <w:rPr>
                <w:rFonts w:asciiTheme="majorHAnsi" w:hAnsiTheme="majorHAnsi" w:cs="Arial"/>
                <w:b/>
                <w:sz w:val="28"/>
                <w:szCs w:val="36"/>
              </w:rPr>
              <w:t>0</w:t>
            </w:r>
            <w:r w:rsidR="00074741" w:rsidRPr="00A30047">
              <w:rPr>
                <w:rFonts w:asciiTheme="majorHAnsi" w:hAnsiTheme="majorHAnsi" w:cs="Arial"/>
                <w:b/>
                <w:sz w:val="28"/>
                <w:szCs w:val="36"/>
              </w:rPr>
              <w:t xml:space="preserve"> zł </w:t>
            </w:r>
          </w:p>
        </w:tc>
      </w:tr>
    </w:tbl>
    <w:p w:rsidR="00A41B85" w:rsidRPr="000F082C" w:rsidRDefault="00A41B85" w:rsidP="00FB7097">
      <w:pPr>
        <w:rPr>
          <w:rFonts w:asciiTheme="majorHAnsi" w:hAnsiTheme="majorHAnsi" w:cstheme="minorHAnsi"/>
          <w:b/>
          <w:sz w:val="32"/>
          <w:szCs w:val="36"/>
        </w:rPr>
      </w:pPr>
    </w:p>
    <w:p w:rsidR="004642AE" w:rsidRDefault="004642AE" w:rsidP="004642AE">
      <w:pPr>
        <w:spacing w:line="360" w:lineRule="auto"/>
        <w:ind w:firstLine="708"/>
        <w:jc w:val="both"/>
        <w:rPr>
          <w:rFonts w:asciiTheme="majorHAnsi" w:hAnsiTheme="majorHAnsi" w:cs="Arial"/>
          <w:szCs w:val="36"/>
        </w:rPr>
      </w:pPr>
      <w:r w:rsidRPr="004642AE">
        <w:rPr>
          <w:rFonts w:asciiTheme="majorHAnsi" w:hAnsiTheme="majorHAnsi" w:cs="Arial"/>
          <w:szCs w:val="36"/>
        </w:rPr>
        <w:t>Warto podkreślić, iż rynek związany ze świadczeniem usług usuwania azbestu jest gałęzią dynami</w:t>
      </w:r>
      <w:r w:rsidR="00D44044">
        <w:rPr>
          <w:rFonts w:asciiTheme="majorHAnsi" w:hAnsiTheme="majorHAnsi" w:cs="Arial"/>
          <w:szCs w:val="36"/>
        </w:rPr>
        <w:t>cznie zmieniającą się. R</w:t>
      </w:r>
      <w:r w:rsidRPr="004642AE">
        <w:rPr>
          <w:rFonts w:asciiTheme="majorHAnsi" w:hAnsiTheme="majorHAnsi" w:cs="Arial"/>
          <w:szCs w:val="36"/>
        </w:rPr>
        <w:t>ealne przewidywanie kosztów realizacji Programu w skali ogólnej</w:t>
      </w:r>
      <w:r w:rsidR="00D44044">
        <w:rPr>
          <w:rFonts w:asciiTheme="majorHAnsi" w:hAnsiTheme="majorHAnsi" w:cs="Arial"/>
          <w:szCs w:val="36"/>
        </w:rPr>
        <w:t>,</w:t>
      </w:r>
      <w:r w:rsidRPr="004642AE">
        <w:rPr>
          <w:rFonts w:asciiTheme="majorHAnsi" w:hAnsiTheme="majorHAnsi" w:cs="Arial"/>
          <w:szCs w:val="36"/>
        </w:rPr>
        <w:t xml:space="preserve"> jak i rocznej nie jest do końca możliwe. Dodatkowo wpływ na firmy działające w tej branży mają inne czynniki, które mogą się przyczynić do znacznego wzrostu lub spadku cen świadczonych usług. Tak więc przedstawione wyżej obliczenia mają jedynie charakter poglądowy i powinny ułatwić ocenę skali przedsięwzięcia z jakim mamy do czynienia, a tym samym odpowiednio zaplanować działania związane z finansowaniem Programu.</w:t>
      </w:r>
    </w:p>
    <w:p w:rsidR="001D3550" w:rsidRDefault="001D3550" w:rsidP="004642AE">
      <w:pPr>
        <w:spacing w:line="360" w:lineRule="auto"/>
        <w:ind w:firstLine="708"/>
        <w:jc w:val="both"/>
        <w:rPr>
          <w:rFonts w:asciiTheme="majorHAnsi" w:hAnsiTheme="majorHAnsi" w:cs="Arial"/>
          <w:szCs w:val="36"/>
        </w:rPr>
      </w:pPr>
    </w:p>
    <w:p w:rsidR="001D3550" w:rsidRDefault="001D3550" w:rsidP="004642AE">
      <w:pPr>
        <w:spacing w:line="360" w:lineRule="auto"/>
        <w:ind w:firstLine="708"/>
        <w:jc w:val="both"/>
        <w:rPr>
          <w:rFonts w:asciiTheme="majorHAnsi" w:hAnsiTheme="majorHAnsi" w:cs="Arial"/>
          <w:szCs w:val="36"/>
        </w:rPr>
      </w:pPr>
    </w:p>
    <w:p w:rsidR="001D3550" w:rsidRDefault="001D3550" w:rsidP="004642AE">
      <w:pPr>
        <w:spacing w:line="360" w:lineRule="auto"/>
        <w:ind w:firstLine="708"/>
        <w:jc w:val="both"/>
        <w:rPr>
          <w:rFonts w:asciiTheme="majorHAnsi" w:hAnsiTheme="majorHAnsi" w:cs="Arial"/>
          <w:szCs w:val="36"/>
        </w:rPr>
      </w:pPr>
    </w:p>
    <w:p w:rsidR="001D3550" w:rsidRDefault="001D3550" w:rsidP="004642AE">
      <w:pPr>
        <w:spacing w:line="360" w:lineRule="auto"/>
        <w:ind w:firstLine="708"/>
        <w:jc w:val="both"/>
        <w:rPr>
          <w:rFonts w:asciiTheme="majorHAnsi" w:hAnsiTheme="majorHAnsi" w:cs="Arial"/>
          <w:szCs w:val="36"/>
        </w:rPr>
      </w:pPr>
    </w:p>
    <w:p w:rsidR="001D3550" w:rsidRDefault="001D3550" w:rsidP="004642AE">
      <w:pPr>
        <w:spacing w:line="360" w:lineRule="auto"/>
        <w:ind w:firstLine="708"/>
        <w:jc w:val="both"/>
        <w:rPr>
          <w:rFonts w:asciiTheme="majorHAnsi" w:hAnsiTheme="majorHAnsi" w:cs="Arial"/>
          <w:szCs w:val="36"/>
        </w:rPr>
      </w:pPr>
    </w:p>
    <w:p w:rsidR="001D3550" w:rsidRDefault="001D3550" w:rsidP="004642AE">
      <w:pPr>
        <w:spacing w:line="360" w:lineRule="auto"/>
        <w:ind w:firstLine="708"/>
        <w:jc w:val="both"/>
        <w:rPr>
          <w:rFonts w:asciiTheme="majorHAnsi" w:hAnsiTheme="majorHAnsi" w:cs="Arial"/>
          <w:szCs w:val="36"/>
        </w:rPr>
      </w:pPr>
    </w:p>
    <w:p w:rsidR="001D3550" w:rsidRDefault="001D3550" w:rsidP="004642AE">
      <w:pPr>
        <w:spacing w:line="360" w:lineRule="auto"/>
        <w:ind w:firstLine="708"/>
        <w:jc w:val="both"/>
        <w:rPr>
          <w:rFonts w:asciiTheme="majorHAnsi" w:hAnsiTheme="majorHAnsi" w:cs="Arial"/>
          <w:szCs w:val="36"/>
        </w:rPr>
      </w:pPr>
    </w:p>
    <w:p w:rsidR="001D3550" w:rsidRDefault="001D3550" w:rsidP="004642AE">
      <w:pPr>
        <w:spacing w:line="360" w:lineRule="auto"/>
        <w:ind w:firstLine="708"/>
        <w:jc w:val="both"/>
        <w:rPr>
          <w:rFonts w:asciiTheme="majorHAnsi" w:hAnsiTheme="majorHAnsi" w:cs="Arial"/>
          <w:szCs w:val="36"/>
        </w:rPr>
      </w:pPr>
    </w:p>
    <w:p w:rsidR="00EB324E" w:rsidRDefault="00EB324E" w:rsidP="004642AE">
      <w:pPr>
        <w:spacing w:line="360" w:lineRule="auto"/>
        <w:ind w:firstLine="708"/>
        <w:jc w:val="both"/>
        <w:rPr>
          <w:rFonts w:asciiTheme="majorHAnsi" w:hAnsiTheme="majorHAnsi" w:cs="Arial"/>
          <w:szCs w:val="36"/>
        </w:rPr>
      </w:pPr>
    </w:p>
    <w:p w:rsidR="001D3550" w:rsidRDefault="001D3550" w:rsidP="004642AE">
      <w:pPr>
        <w:spacing w:line="360" w:lineRule="auto"/>
        <w:ind w:firstLine="708"/>
        <w:jc w:val="both"/>
        <w:rPr>
          <w:rFonts w:asciiTheme="majorHAnsi" w:hAnsiTheme="majorHAnsi" w:cs="Arial"/>
          <w:szCs w:val="36"/>
        </w:rPr>
      </w:pPr>
    </w:p>
    <w:p w:rsidR="008C299B" w:rsidRPr="000F082C" w:rsidRDefault="008C299B" w:rsidP="00B55E02">
      <w:pPr>
        <w:spacing w:line="360" w:lineRule="auto"/>
        <w:jc w:val="both"/>
        <w:rPr>
          <w:rFonts w:asciiTheme="majorHAnsi" w:hAnsiTheme="majorHAnsi" w:cstheme="minorHAnsi"/>
          <w:szCs w:val="36"/>
        </w:rPr>
      </w:pPr>
    </w:p>
    <w:p w:rsidR="00017400" w:rsidRPr="000F082C" w:rsidRDefault="00302BB2" w:rsidP="002770C6">
      <w:pPr>
        <w:pStyle w:val="Nagwek1"/>
      </w:pPr>
      <w:bookmarkStart w:id="118" w:name="_Toc431847386"/>
      <w:r w:rsidRPr="000F082C">
        <w:lastRenderedPageBreak/>
        <w:t xml:space="preserve">OBECNE </w:t>
      </w:r>
      <w:r w:rsidR="00017400" w:rsidRPr="000F082C">
        <w:t>ŹRÓDŁA FINANSOWANIA REALIZACJI PROGRAMU</w:t>
      </w:r>
      <w:bookmarkEnd w:id="118"/>
    </w:p>
    <w:p w:rsidR="001F2EB5" w:rsidRPr="000F082C" w:rsidRDefault="001F2EB5" w:rsidP="00C85C26">
      <w:pPr>
        <w:rPr>
          <w:rFonts w:asciiTheme="majorHAnsi" w:hAnsiTheme="majorHAnsi" w:cstheme="minorHAnsi"/>
          <w:b/>
          <w:sz w:val="32"/>
          <w:szCs w:val="36"/>
        </w:rPr>
      </w:pPr>
    </w:p>
    <w:p w:rsidR="00AB0018" w:rsidRPr="000F082C" w:rsidRDefault="001F2EB5" w:rsidP="00AB0018">
      <w:pPr>
        <w:spacing w:line="360" w:lineRule="auto"/>
        <w:ind w:firstLine="708"/>
        <w:jc w:val="both"/>
        <w:rPr>
          <w:rFonts w:asciiTheme="majorHAnsi" w:hAnsiTheme="majorHAnsi" w:cstheme="minorHAnsi"/>
          <w:b/>
          <w:sz w:val="36"/>
          <w:szCs w:val="36"/>
        </w:rPr>
      </w:pPr>
      <w:r w:rsidRPr="000F082C">
        <w:rPr>
          <w:rFonts w:asciiTheme="majorHAnsi" w:eastAsiaTheme="minorHAnsi" w:hAnsiTheme="majorHAnsi" w:cstheme="minorHAnsi"/>
          <w:color w:val="000000"/>
          <w:szCs w:val="22"/>
          <w:lang w:eastAsia="en-US"/>
        </w:rPr>
        <w:t xml:space="preserve">Jednym z głównych założeń </w:t>
      </w:r>
      <w:r w:rsidR="00AB0018" w:rsidRPr="000F082C">
        <w:rPr>
          <w:rFonts w:asciiTheme="majorHAnsi" w:eastAsiaTheme="minorHAnsi" w:hAnsiTheme="majorHAnsi" w:cstheme="minorHAnsi"/>
          <w:color w:val="000000"/>
          <w:szCs w:val="22"/>
          <w:lang w:eastAsia="en-US"/>
        </w:rPr>
        <w:t>Program</w:t>
      </w:r>
      <w:r w:rsidRPr="000F082C">
        <w:rPr>
          <w:rFonts w:asciiTheme="majorHAnsi" w:eastAsiaTheme="minorHAnsi" w:hAnsiTheme="majorHAnsi" w:cstheme="minorHAnsi"/>
          <w:color w:val="000000"/>
          <w:szCs w:val="22"/>
          <w:lang w:eastAsia="en-US"/>
        </w:rPr>
        <w:t>u</w:t>
      </w:r>
      <w:r w:rsidR="00AB0018" w:rsidRPr="000F082C">
        <w:rPr>
          <w:rFonts w:asciiTheme="majorHAnsi" w:eastAsiaTheme="minorHAnsi" w:hAnsiTheme="majorHAnsi" w:cstheme="minorHAnsi"/>
          <w:color w:val="000000"/>
          <w:szCs w:val="22"/>
          <w:lang w:eastAsia="en-US"/>
        </w:rPr>
        <w:t xml:space="preserve"> jest </w:t>
      </w:r>
      <w:r w:rsidRPr="000F082C">
        <w:rPr>
          <w:rFonts w:asciiTheme="majorHAnsi" w:eastAsiaTheme="minorHAnsi" w:hAnsiTheme="majorHAnsi" w:cstheme="minorHAnsi"/>
          <w:color w:val="000000"/>
          <w:szCs w:val="22"/>
          <w:lang w:eastAsia="en-US"/>
        </w:rPr>
        <w:t>wspieranie pozyskiwania</w:t>
      </w:r>
      <w:r w:rsidR="00AB0018" w:rsidRPr="000F082C">
        <w:rPr>
          <w:rFonts w:asciiTheme="majorHAnsi" w:eastAsiaTheme="minorHAnsi" w:hAnsiTheme="majorHAnsi" w:cstheme="minorHAnsi"/>
          <w:color w:val="000000"/>
          <w:szCs w:val="22"/>
          <w:lang w:eastAsia="en-US"/>
        </w:rPr>
        <w:t xml:space="preserve"> środków zewnętrznych na działania zmierzające do oczyszczania terenu z wyrobów zawierających azbest. </w:t>
      </w:r>
      <w:r w:rsidRPr="000F082C">
        <w:rPr>
          <w:rFonts w:asciiTheme="majorHAnsi" w:eastAsiaTheme="minorHAnsi" w:hAnsiTheme="majorHAnsi" w:cstheme="minorHAnsi"/>
          <w:color w:val="000000"/>
          <w:szCs w:val="22"/>
          <w:lang w:eastAsia="en-US"/>
        </w:rPr>
        <w:t>W innym wypadku koszty ich usuwania</w:t>
      </w:r>
      <w:r w:rsidR="00CF75DB" w:rsidRPr="000F082C">
        <w:rPr>
          <w:rFonts w:asciiTheme="majorHAnsi" w:eastAsiaTheme="minorHAnsi" w:hAnsiTheme="majorHAnsi" w:cstheme="minorHAnsi"/>
          <w:color w:val="000000"/>
          <w:szCs w:val="22"/>
          <w:lang w:eastAsia="en-US"/>
        </w:rPr>
        <w:t>, które ze względu na specjalne procedury konieczne do wdrożenia przy pracach z azbestem są bardzo wysokie (co pokazała też powyższa analiza),</w:t>
      </w:r>
      <w:r w:rsidRPr="000F082C">
        <w:rPr>
          <w:rFonts w:asciiTheme="majorHAnsi" w:eastAsiaTheme="minorHAnsi" w:hAnsiTheme="majorHAnsi" w:cstheme="minorHAnsi"/>
          <w:color w:val="000000"/>
          <w:szCs w:val="22"/>
          <w:lang w:eastAsia="en-US"/>
        </w:rPr>
        <w:t xml:space="preserve"> spoczywały by w większości na właścicielach </w:t>
      </w:r>
      <w:r w:rsidR="00A403B5">
        <w:rPr>
          <w:rFonts w:asciiTheme="majorHAnsi" w:eastAsiaTheme="minorHAnsi" w:hAnsiTheme="majorHAnsi" w:cstheme="minorHAnsi"/>
          <w:color w:val="000000"/>
          <w:szCs w:val="22"/>
          <w:lang w:eastAsia="en-US"/>
        </w:rPr>
        <w:t>nieruchomości lub inwestorach</w:t>
      </w:r>
      <w:r w:rsidR="00AB0018" w:rsidRPr="000F082C">
        <w:rPr>
          <w:rFonts w:asciiTheme="majorHAnsi" w:eastAsiaTheme="minorHAnsi" w:hAnsiTheme="majorHAnsi" w:cstheme="minorHAnsi"/>
          <w:color w:val="000000"/>
          <w:szCs w:val="22"/>
          <w:lang w:eastAsia="en-US"/>
        </w:rPr>
        <w:t>.</w:t>
      </w:r>
      <w:r w:rsidR="00CF75DB" w:rsidRPr="000F082C">
        <w:rPr>
          <w:rFonts w:asciiTheme="majorHAnsi" w:eastAsiaTheme="minorHAnsi" w:hAnsiTheme="majorHAnsi" w:cstheme="minorHAnsi"/>
          <w:color w:val="000000"/>
          <w:szCs w:val="22"/>
          <w:lang w:eastAsia="en-US"/>
        </w:rPr>
        <w:t xml:space="preserve"> Sytuacja taka spowodowała by zapewne nasilenie się nielegalnych praktyk przy usuwaniu azbestu lub brak zainteresowania wymianą szkodliwych wyrobów.</w:t>
      </w:r>
      <w:r w:rsidR="00AB0018" w:rsidRPr="000F082C">
        <w:rPr>
          <w:rFonts w:asciiTheme="majorHAnsi" w:eastAsiaTheme="minorHAnsi" w:hAnsiTheme="majorHAnsi" w:cstheme="minorHAnsi"/>
          <w:color w:val="000000"/>
          <w:szCs w:val="22"/>
          <w:lang w:eastAsia="en-US"/>
        </w:rPr>
        <w:t xml:space="preserve"> </w:t>
      </w:r>
      <w:r w:rsidR="00CF75DB" w:rsidRPr="000F082C">
        <w:rPr>
          <w:rFonts w:asciiTheme="majorHAnsi" w:eastAsiaTheme="minorHAnsi" w:hAnsiTheme="majorHAnsi" w:cstheme="minorHAnsi"/>
          <w:color w:val="000000"/>
          <w:szCs w:val="22"/>
          <w:lang w:eastAsia="en-US"/>
        </w:rPr>
        <w:t>Dlatego też</w:t>
      </w:r>
      <w:r w:rsidR="00AB0018" w:rsidRPr="000F082C">
        <w:rPr>
          <w:rFonts w:asciiTheme="majorHAnsi" w:eastAsiaTheme="minorHAnsi" w:hAnsiTheme="majorHAnsi" w:cstheme="minorHAnsi"/>
          <w:color w:val="000000"/>
          <w:szCs w:val="22"/>
          <w:lang w:eastAsia="en-US"/>
        </w:rPr>
        <w:t xml:space="preserve"> konieczne jest udzielanie jak najszerszego wsparcia finansowego dla wszystkich inicjatyw związanych z </w:t>
      </w:r>
      <w:r w:rsidR="00CF75DB" w:rsidRPr="000F082C">
        <w:rPr>
          <w:rFonts w:asciiTheme="majorHAnsi" w:eastAsiaTheme="minorHAnsi" w:hAnsiTheme="majorHAnsi" w:cstheme="minorHAnsi"/>
          <w:color w:val="000000"/>
          <w:szCs w:val="22"/>
          <w:lang w:eastAsia="en-US"/>
        </w:rPr>
        <w:t>likwidacją</w:t>
      </w:r>
      <w:r w:rsidR="00AB0018" w:rsidRPr="000F082C">
        <w:rPr>
          <w:rFonts w:asciiTheme="majorHAnsi" w:eastAsiaTheme="minorHAnsi" w:hAnsiTheme="majorHAnsi" w:cstheme="minorHAnsi"/>
          <w:color w:val="000000"/>
          <w:szCs w:val="22"/>
          <w:lang w:eastAsia="en-US"/>
        </w:rPr>
        <w:t xml:space="preserve"> azbest</w:t>
      </w:r>
      <w:r w:rsidR="00CF75DB" w:rsidRPr="000F082C">
        <w:rPr>
          <w:rFonts w:asciiTheme="majorHAnsi" w:eastAsiaTheme="minorHAnsi" w:hAnsiTheme="majorHAnsi" w:cstheme="minorHAnsi"/>
          <w:color w:val="000000"/>
          <w:szCs w:val="22"/>
          <w:lang w:eastAsia="en-US"/>
        </w:rPr>
        <w:t>u</w:t>
      </w:r>
      <w:r w:rsidR="00AB0018" w:rsidRPr="000F082C">
        <w:rPr>
          <w:rFonts w:asciiTheme="majorHAnsi" w:eastAsiaTheme="minorHAnsi" w:hAnsiTheme="majorHAnsi" w:cstheme="minorHAnsi"/>
          <w:color w:val="000000"/>
          <w:szCs w:val="22"/>
          <w:lang w:eastAsia="en-US"/>
        </w:rPr>
        <w:t>, a także z monitoringiem zanieczyszczenia środowiska azbestem.</w:t>
      </w:r>
    </w:p>
    <w:p w:rsidR="00983209" w:rsidRDefault="00824A3F" w:rsidP="00983209">
      <w:pPr>
        <w:autoSpaceDE w:val="0"/>
        <w:autoSpaceDN w:val="0"/>
        <w:adjustRightInd w:val="0"/>
        <w:spacing w:line="360" w:lineRule="auto"/>
        <w:ind w:firstLine="360"/>
        <w:jc w:val="both"/>
        <w:rPr>
          <w:rFonts w:asciiTheme="majorHAnsi" w:eastAsiaTheme="minorHAnsi" w:hAnsiTheme="majorHAnsi" w:cstheme="minorHAnsi"/>
          <w:color w:val="000000"/>
          <w:szCs w:val="22"/>
          <w:lang w:eastAsia="en-US"/>
        </w:rPr>
      </w:pPr>
      <w:r w:rsidRPr="000F082C">
        <w:rPr>
          <w:rFonts w:asciiTheme="majorHAnsi" w:eastAsiaTheme="minorHAnsi" w:hAnsiTheme="majorHAnsi" w:cstheme="minorHAnsi"/>
          <w:color w:val="000000"/>
          <w:szCs w:val="22"/>
          <w:lang w:eastAsia="en-US"/>
        </w:rPr>
        <w:t>Przeznaczane na w</w:t>
      </w:r>
      <w:r w:rsidR="00D44044">
        <w:rPr>
          <w:rFonts w:asciiTheme="majorHAnsi" w:eastAsiaTheme="minorHAnsi" w:hAnsiTheme="majorHAnsi" w:cstheme="minorHAnsi"/>
          <w:color w:val="000000"/>
          <w:szCs w:val="22"/>
          <w:lang w:eastAsia="en-US"/>
        </w:rPr>
        <w:t>s</w:t>
      </w:r>
      <w:r w:rsidRPr="000F082C">
        <w:rPr>
          <w:rFonts w:asciiTheme="majorHAnsi" w:eastAsiaTheme="minorHAnsi" w:hAnsiTheme="majorHAnsi" w:cstheme="minorHAnsi"/>
          <w:color w:val="000000"/>
          <w:szCs w:val="22"/>
          <w:lang w:eastAsia="en-US"/>
        </w:rPr>
        <w:t xml:space="preserve">pieranie mieszkańców w walce z azbestem środki </w:t>
      </w:r>
      <w:r w:rsidR="00A403B5">
        <w:rPr>
          <w:rFonts w:asciiTheme="majorHAnsi" w:eastAsiaTheme="minorHAnsi" w:hAnsiTheme="majorHAnsi" w:cstheme="minorHAnsi"/>
          <w:color w:val="000000"/>
          <w:szCs w:val="22"/>
          <w:lang w:eastAsia="en-US"/>
        </w:rPr>
        <w:t>własne JST</w:t>
      </w:r>
      <w:r w:rsidRPr="000F082C">
        <w:rPr>
          <w:rFonts w:asciiTheme="majorHAnsi" w:eastAsiaTheme="minorHAnsi" w:hAnsiTheme="majorHAnsi" w:cstheme="minorHAnsi"/>
          <w:color w:val="000000"/>
          <w:szCs w:val="22"/>
          <w:lang w:eastAsia="en-US"/>
        </w:rPr>
        <w:t xml:space="preserve"> są zdecydowanie niewystarczające </w:t>
      </w:r>
      <w:r w:rsidR="001072A3" w:rsidRPr="000F082C">
        <w:rPr>
          <w:rFonts w:asciiTheme="majorHAnsi" w:eastAsiaTheme="minorHAnsi" w:hAnsiTheme="majorHAnsi" w:cstheme="minorHAnsi"/>
          <w:color w:val="000000"/>
          <w:szCs w:val="22"/>
          <w:lang w:eastAsia="en-US"/>
        </w:rPr>
        <w:t xml:space="preserve">w stosunku do zapotrzebowania i mogą się jedynie ograniczyć do częściowego dofinansowania tych </w:t>
      </w:r>
      <w:proofErr w:type="gramStart"/>
      <w:r w:rsidR="001072A3" w:rsidRPr="000F082C">
        <w:rPr>
          <w:rFonts w:asciiTheme="majorHAnsi" w:eastAsiaTheme="minorHAnsi" w:hAnsiTheme="majorHAnsi" w:cstheme="minorHAnsi"/>
          <w:color w:val="000000"/>
          <w:szCs w:val="22"/>
          <w:lang w:eastAsia="en-US"/>
        </w:rPr>
        <w:t>działań</w:t>
      </w:r>
      <w:r w:rsidRPr="000F082C">
        <w:rPr>
          <w:rFonts w:asciiTheme="majorHAnsi" w:eastAsiaTheme="minorHAnsi" w:hAnsiTheme="majorHAnsi" w:cstheme="minorHAnsi"/>
          <w:color w:val="000000"/>
          <w:szCs w:val="22"/>
          <w:lang w:eastAsia="en-US"/>
        </w:rPr>
        <w:t xml:space="preserve"> </w:t>
      </w:r>
      <w:r w:rsidR="001072A3" w:rsidRPr="000F082C">
        <w:rPr>
          <w:rFonts w:asciiTheme="majorHAnsi" w:eastAsiaTheme="minorHAnsi" w:hAnsiTheme="majorHAnsi" w:cstheme="minorHAnsi"/>
          <w:color w:val="000000"/>
          <w:szCs w:val="22"/>
          <w:lang w:eastAsia="en-US"/>
        </w:rPr>
        <w:t xml:space="preserve">. </w:t>
      </w:r>
      <w:proofErr w:type="gramEnd"/>
      <w:r w:rsidRPr="000F082C">
        <w:rPr>
          <w:rFonts w:asciiTheme="majorHAnsi" w:eastAsiaTheme="minorHAnsi" w:hAnsiTheme="majorHAnsi" w:cstheme="minorHAnsi"/>
          <w:color w:val="000000"/>
          <w:szCs w:val="22"/>
          <w:lang w:eastAsia="en-US"/>
        </w:rPr>
        <w:t>Istotne znaczenie ma więc aktywna działalności samorządu w pozyskiwaniu funduszy</w:t>
      </w:r>
      <w:r w:rsidR="001072A3" w:rsidRPr="000F082C">
        <w:rPr>
          <w:rFonts w:asciiTheme="majorHAnsi" w:eastAsiaTheme="minorHAnsi" w:hAnsiTheme="majorHAnsi" w:cstheme="minorHAnsi"/>
          <w:color w:val="000000"/>
          <w:szCs w:val="22"/>
          <w:lang w:eastAsia="en-US"/>
        </w:rPr>
        <w:t xml:space="preserve"> na usuwanie azbestu.</w:t>
      </w:r>
    </w:p>
    <w:p w:rsidR="00983209" w:rsidRDefault="00A403B5" w:rsidP="00983209">
      <w:pPr>
        <w:autoSpaceDE w:val="0"/>
        <w:autoSpaceDN w:val="0"/>
        <w:adjustRightInd w:val="0"/>
        <w:spacing w:line="360" w:lineRule="auto"/>
        <w:ind w:firstLine="360"/>
        <w:jc w:val="both"/>
        <w:rPr>
          <w:rFonts w:asciiTheme="majorHAnsi" w:eastAsiaTheme="minorHAnsi" w:hAnsiTheme="majorHAnsi" w:cstheme="minorHAnsi"/>
          <w:color w:val="000000"/>
          <w:szCs w:val="22"/>
          <w:lang w:eastAsia="en-US"/>
        </w:rPr>
      </w:pPr>
      <w:r>
        <w:rPr>
          <w:rFonts w:asciiTheme="majorHAnsi" w:eastAsiaTheme="minorHAnsi" w:hAnsiTheme="majorHAnsi" w:cstheme="minorHAnsi"/>
          <w:color w:val="000000"/>
          <w:szCs w:val="22"/>
          <w:lang w:eastAsia="en-US"/>
        </w:rPr>
        <w:t>Podsumowując finansowanie usuwania azbestu może odbywać się</w:t>
      </w:r>
      <w:r w:rsidR="00983209">
        <w:rPr>
          <w:rFonts w:asciiTheme="majorHAnsi" w:eastAsiaTheme="minorHAnsi" w:hAnsiTheme="majorHAnsi" w:cstheme="minorHAnsi"/>
          <w:color w:val="000000"/>
          <w:szCs w:val="22"/>
          <w:lang w:eastAsia="en-US"/>
        </w:rPr>
        <w:t>:</w:t>
      </w:r>
    </w:p>
    <w:p w:rsidR="00A403B5" w:rsidRPr="00983209" w:rsidRDefault="00983209" w:rsidP="00983209">
      <w:pPr>
        <w:autoSpaceDE w:val="0"/>
        <w:autoSpaceDN w:val="0"/>
        <w:adjustRightInd w:val="0"/>
        <w:spacing w:line="360" w:lineRule="auto"/>
        <w:jc w:val="both"/>
        <w:rPr>
          <w:rFonts w:asciiTheme="majorHAnsi" w:eastAsiaTheme="minorHAnsi" w:hAnsiTheme="majorHAnsi" w:cstheme="minorHAnsi"/>
          <w:color w:val="000000"/>
          <w:szCs w:val="22"/>
          <w:lang w:eastAsia="en-US"/>
        </w:rPr>
      </w:pPr>
      <w:r w:rsidRPr="00983209">
        <w:rPr>
          <w:rFonts w:asciiTheme="majorHAnsi" w:eastAsiaTheme="minorHAnsi" w:hAnsiTheme="majorHAnsi" w:cstheme="minorHAnsi"/>
          <w:color w:val="000000"/>
          <w:szCs w:val="22"/>
          <w:lang w:eastAsia="en-US"/>
        </w:rPr>
        <w:t>Z</w:t>
      </w:r>
      <w:r w:rsidR="00A403B5" w:rsidRPr="00983209">
        <w:rPr>
          <w:rFonts w:asciiTheme="majorHAnsi" w:eastAsiaTheme="minorHAnsi" w:hAnsiTheme="majorHAnsi" w:cstheme="minorHAnsi"/>
          <w:color w:val="000000"/>
          <w:szCs w:val="22"/>
          <w:lang w:eastAsia="en-US"/>
        </w:rPr>
        <w:t>e środków własnych:</w:t>
      </w:r>
    </w:p>
    <w:p w:rsidR="00A403B5" w:rsidRDefault="00A403B5" w:rsidP="001B11A2">
      <w:pPr>
        <w:pStyle w:val="Akapitzlist"/>
        <w:numPr>
          <w:ilvl w:val="0"/>
          <w:numId w:val="11"/>
        </w:numPr>
        <w:autoSpaceDE w:val="0"/>
        <w:autoSpaceDN w:val="0"/>
        <w:adjustRightInd w:val="0"/>
        <w:spacing w:line="360" w:lineRule="auto"/>
        <w:jc w:val="both"/>
        <w:rPr>
          <w:rFonts w:asciiTheme="majorHAnsi" w:eastAsiaTheme="minorHAnsi" w:hAnsiTheme="majorHAnsi" w:cstheme="minorHAnsi"/>
          <w:color w:val="000000"/>
          <w:szCs w:val="22"/>
          <w:lang w:eastAsia="en-US"/>
        </w:rPr>
      </w:pPr>
      <w:r>
        <w:rPr>
          <w:rFonts w:asciiTheme="majorHAnsi" w:eastAsiaTheme="minorHAnsi" w:hAnsiTheme="majorHAnsi" w:cstheme="minorHAnsi"/>
          <w:color w:val="000000"/>
          <w:szCs w:val="22"/>
          <w:lang w:eastAsia="en-US"/>
        </w:rPr>
        <w:t>właścicieli nieruchomości</w:t>
      </w:r>
    </w:p>
    <w:p w:rsidR="00A403B5" w:rsidRDefault="00A403B5" w:rsidP="001B11A2">
      <w:pPr>
        <w:pStyle w:val="Akapitzlist"/>
        <w:numPr>
          <w:ilvl w:val="0"/>
          <w:numId w:val="11"/>
        </w:numPr>
        <w:autoSpaceDE w:val="0"/>
        <w:autoSpaceDN w:val="0"/>
        <w:adjustRightInd w:val="0"/>
        <w:spacing w:line="360" w:lineRule="auto"/>
        <w:jc w:val="both"/>
        <w:rPr>
          <w:rFonts w:asciiTheme="majorHAnsi" w:eastAsiaTheme="minorHAnsi" w:hAnsiTheme="majorHAnsi" w:cstheme="minorHAnsi"/>
          <w:color w:val="000000"/>
          <w:szCs w:val="22"/>
          <w:lang w:eastAsia="en-US"/>
        </w:rPr>
      </w:pPr>
      <w:r>
        <w:rPr>
          <w:rFonts w:asciiTheme="majorHAnsi" w:eastAsiaTheme="minorHAnsi" w:hAnsiTheme="majorHAnsi" w:cstheme="minorHAnsi"/>
          <w:color w:val="000000"/>
          <w:szCs w:val="22"/>
          <w:lang w:eastAsia="en-US"/>
        </w:rPr>
        <w:t>inwestorów</w:t>
      </w:r>
      <w:r w:rsidR="00E81EC7">
        <w:rPr>
          <w:rFonts w:asciiTheme="majorHAnsi" w:eastAsiaTheme="minorHAnsi" w:hAnsiTheme="majorHAnsi" w:cstheme="minorHAnsi"/>
          <w:color w:val="000000"/>
          <w:szCs w:val="22"/>
          <w:lang w:eastAsia="en-US"/>
        </w:rPr>
        <w:t xml:space="preserve"> </w:t>
      </w:r>
    </w:p>
    <w:p w:rsidR="00A403B5" w:rsidRPr="00A403B5" w:rsidRDefault="00A403B5" w:rsidP="001B11A2">
      <w:pPr>
        <w:pStyle w:val="Akapitzlist"/>
        <w:numPr>
          <w:ilvl w:val="0"/>
          <w:numId w:val="11"/>
        </w:numPr>
        <w:autoSpaceDE w:val="0"/>
        <w:autoSpaceDN w:val="0"/>
        <w:adjustRightInd w:val="0"/>
        <w:spacing w:line="360" w:lineRule="auto"/>
        <w:jc w:val="both"/>
        <w:rPr>
          <w:rFonts w:asciiTheme="majorHAnsi" w:eastAsiaTheme="minorHAnsi" w:hAnsiTheme="majorHAnsi" w:cstheme="minorHAnsi"/>
          <w:color w:val="000000"/>
          <w:szCs w:val="22"/>
          <w:lang w:eastAsia="en-US"/>
        </w:rPr>
      </w:pPr>
      <w:r>
        <w:rPr>
          <w:rFonts w:asciiTheme="majorHAnsi" w:eastAsiaTheme="minorHAnsi" w:hAnsiTheme="majorHAnsi" w:cstheme="minorHAnsi"/>
          <w:color w:val="000000"/>
          <w:szCs w:val="22"/>
          <w:lang w:eastAsia="en-US"/>
        </w:rPr>
        <w:t>Jednostek Samorządu Terytorialnego</w:t>
      </w:r>
    </w:p>
    <w:p w:rsidR="00F71405" w:rsidRPr="000F082C" w:rsidRDefault="00983209" w:rsidP="001072A3">
      <w:pPr>
        <w:autoSpaceDE w:val="0"/>
        <w:autoSpaceDN w:val="0"/>
        <w:adjustRightInd w:val="0"/>
        <w:spacing w:line="360" w:lineRule="auto"/>
        <w:jc w:val="both"/>
        <w:rPr>
          <w:rFonts w:asciiTheme="majorHAnsi" w:eastAsiaTheme="minorHAnsi" w:hAnsiTheme="majorHAnsi" w:cstheme="minorHAnsi"/>
          <w:color w:val="000000"/>
          <w:szCs w:val="22"/>
          <w:lang w:eastAsia="en-US"/>
        </w:rPr>
      </w:pPr>
      <w:r>
        <w:rPr>
          <w:rFonts w:asciiTheme="majorHAnsi" w:eastAsiaTheme="minorHAnsi" w:hAnsiTheme="majorHAnsi" w:cstheme="minorHAnsi"/>
          <w:color w:val="000000"/>
          <w:szCs w:val="22"/>
          <w:lang w:eastAsia="en-US"/>
        </w:rPr>
        <w:t>oraz przy udziale środków</w:t>
      </w:r>
      <w:r w:rsidR="001072A3" w:rsidRPr="000F082C">
        <w:rPr>
          <w:rFonts w:asciiTheme="majorHAnsi" w:eastAsiaTheme="minorHAnsi" w:hAnsiTheme="majorHAnsi" w:cstheme="minorHAnsi"/>
          <w:color w:val="000000"/>
          <w:szCs w:val="22"/>
          <w:lang w:eastAsia="en-US"/>
        </w:rPr>
        <w:t xml:space="preserve"> </w:t>
      </w:r>
      <w:r w:rsidR="00F36BF1" w:rsidRPr="000F082C">
        <w:rPr>
          <w:rFonts w:asciiTheme="majorHAnsi" w:eastAsiaTheme="minorHAnsi" w:hAnsiTheme="majorHAnsi" w:cstheme="minorHAnsi"/>
          <w:color w:val="000000"/>
          <w:szCs w:val="22"/>
          <w:lang w:eastAsia="en-US"/>
        </w:rPr>
        <w:t>ze źródeł zewnętrznych, takich jak:</w:t>
      </w:r>
    </w:p>
    <w:p w:rsidR="00F71405" w:rsidRDefault="00F71405" w:rsidP="002B1966">
      <w:pPr>
        <w:pStyle w:val="Akapitzlist"/>
        <w:numPr>
          <w:ilvl w:val="0"/>
          <w:numId w:val="6"/>
        </w:numPr>
        <w:autoSpaceDE w:val="0"/>
        <w:autoSpaceDN w:val="0"/>
        <w:adjustRightInd w:val="0"/>
        <w:spacing w:line="360" w:lineRule="auto"/>
        <w:jc w:val="both"/>
        <w:rPr>
          <w:rFonts w:asciiTheme="majorHAnsi" w:eastAsiaTheme="minorHAnsi" w:hAnsiTheme="majorHAnsi" w:cstheme="minorHAnsi"/>
          <w:color w:val="000000"/>
          <w:lang w:eastAsia="en-US"/>
        </w:rPr>
      </w:pPr>
      <w:r w:rsidRPr="000F082C">
        <w:rPr>
          <w:rFonts w:asciiTheme="majorHAnsi" w:eastAsiaTheme="minorHAnsi" w:hAnsiTheme="majorHAnsi" w:cstheme="minorHAnsi"/>
          <w:color w:val="000000"/>
          <w:lang w:eastAsia="en-US"/>
        </w:rPr>
        <w:t>Narodowy Fundusz Ochrony Środowiska i Gospodarki Wodnej (NFOŚiGW)</w:t>
      </w:r>
    </w:p>
    <w:p w:rsidR="00F36BF1" w:rsidRPr="000F082C" w:rsidRDefault="000D041F" w:rsidP="000D041F">
      <w:pPr>
        <w:pStyle w:val="Akapitzlist"/>
        <w:autoSpaceDE w:val="0"/>
        <w:autoSpaceDN w:val="0"/>
        <w:adjustRightInd w:val="0"/>
        <w:spacing w:line="360" w:lineRule="auto"/>
        <w:jc w:val="both"/>
        <w:rPr>
          <w:rFonts w:asciiTheme="majorHAnsi" w:eastAsiaTheme="minorHAnsi" w:hAnsiTheme="majorHAnsi" w:cstheme="minorHAnsi"/>
          <w:color w:val="000000"/>
          <w:lang w:eastAsia="en-US"/>
        </w:rPr>
      </w:pPr>
      <w:r>
        <w:rPr>
          <w:rFonts w:asciiTheme="majorHAnsi" w:eastAsiaTheme="minorHAnsi" w:hAnsiTheme="majorHAnsi" w:cstheme="minorHAnsi"/>
          <w:color w:val="000000"/>
          <w:lang w:eastAsia="en-US"/>
        </w:rPr>
        <w:t xml:space="preserve">we współpracy z </w:t>
      </w:r>
      <w:r w:rsidR="00F36BF1" w:rsidRPr="000F082C">
        <w:rPr>
          <w:rFonts w:asciiTheme="majorHAnsi" w:eastAsiaTheme="minorHAnsi" w:hAnsiTheme="majorHAnsi" w:cstheme="minorHAnsi"/>
          <w:color w:val="000000"/>
          <w:lang w:eastAsia="en-US"/>
        </w:rPr>
        <w:t>Wojewódzki</w:t>
      </w:r>
      <w:r>
        <w:rPr>
          <w:rFonts w:asciiTheme="majorHAnsi" w:eastAsiaTheme="minorHAnsi" w:hAnsiTheme="majorHAnsi" w:cstheme="minorHAnsi"/>
          <w:color w:val="000000"/>
          <w:lang w:eastAsia="en-US"/>
        </w:rPr>
        <w:t>m</w:t>
      </w:r>
      <w:r w:rsidR="00F36BF1" w:rsidRPr="000F082C">
        <w:rPr>
          <w:rFonts w:asciiTheme="majorHAnsi" w:eastAsiaTheme="minorHAnsi" w:hAnsiTheme="majorHAnsi" w:cstheme="minorHAnsi"/>
          <w:color w:val="000000"/>
          <w:lang w:eastAsia="en-US"/>
        </w:rPr>
        <w:t xml:space="preserve"> Fundusz</w:t>
      </w:r>
      <w:r>
        <w:rPr>
          <w:rFonts w:asciiTheme="majorHAnsi" w:eastAsiaTheme="minorHAnsi" w:hAnsiTheme="majorHAnsi" w:cstheme="minorHAnsi"/>
          <w:color w:val="000000"/>
          <w:lang w:eastAsia="en-US"/>
        </w:rPr>
        <w:t>em</w:t>
      </w:r>
      <w:r w:rsidR="00F36BF1" w:rsidRPr="000F082C">
        <w:rPr>
          <w:rFonts w:asciiTheme="majorHAnsi" w:eastAsiaTheme="minorHAnsi" w:hAnsiTheme="majorHAnsi" w:cstheme="minorHAnsi"/>
          <w:color w:val="000000"/>
          <w:lang w:eastAsia="en-US"/>
        </w:rPr>
        <w:t xml:space="preserve"> Ochrony Środowiska i Gospodarki Wodnej (</w:t>
      </w:r>
      <w:proofErr w:type="spellStart"/>
      <w:r w:rsidR="00F36BF1" w:rsidRPr="000F082C">
        <w:rPr>
          <w:rFonts w:asciiTheme="majorHAnsi" w:eastAsiaTheme="minorHAnsi" w:hAnsiTheme="majorHAnsi" w:cstheme="minorHAnsi"/>
          <w:color w:val="000000"/>
          <w:lang w:eastAsia="en-US"/>
        </w:rPr>
        <w:t>WFOŚiGW</w:t>
      </w:r>
      <w:proofErr w:type="spellEnd"/>
      <w:r w:rsidR="00F36BF1" w:rsidRPr="000F082C">
        <w:rPr>
          <w:rFonts w:asciiTheme="majorHAnsi" w:eastAsiaTheme="minorHAnsi" w:hAnsiTheme="majorHAnsi" w:cstheme="minorHAnsi"/>
          <w:color w:val="000000"/>
          <w:lang w:eastAsia="en-US"/>
        </w:rPr>
        <w:t>)</w:t>
      </w:r>
    </w:p>
    <w:p w:rsidR="00F36BF1" w:rsidRPr="000F082C" w:rsidRDefault="000C353F" w:rsidP="002B1966">
      <w:pPr>
        <w:pStyle w:val="Akapitzlist"/>
        <w:numPr>
          <w:ilvl w:val="0"/>
          <w:numId w:val="6"/>
        </w:numPr>
        <w:autoSpaceDE w:val="0"/>
        <w:autoSpaceDN w:val="0"/>
        <w:adjustRightInd w:val="0"/>
        <w:spacing w:line="360" w:lineRule="auto"/>
        <w:jc w:val="both"/>
        <w:rPr>
          <w:rFonts w:asciiTheme="majorHAnsi" w:eastAsiaTheme="minorHAnsi" w:hAnsiTheme="majorHAnsi" w:cstheme="minorHAnsi"/>
          <w:color w:val="000000"/>
          <w:lang w:eastAsia="en-US"/>
        </w:rPr>
      </w:pPr>
      <w:r>
        <w:rPr>
          <w:rFonts w:asciiTheme="majorHAnsi" w:eastAsiaTheme="minorHAnsi" w:hAnsiTheme="majorHAnsi" w:cstheme="minorHAnsi"/>
          <w:bCs/>
          <w:lang w:eastAsia="en-US"/>
        </w:rPr>
        <w:t xml:space="preserve">Program </w:t>
      </w:r>
      <w:r w:rsidR="00257F21">
        <w:rPr>
          <w:rFonts w:asciiTheme="majorHAnsi" w:eastAsiaTheme="minorHAnsi" w:hAnsiTheme="majorHAnsi" w:cstheme="minorHAnsi"/>
          <w:bCs/>
          <w:lang w:eastAsia="en-US"/>
        </w:rPr>
        <w:t>Rozwoju Obszarów Wiejskich</w:t>
      </w:r>
      <w:r w:rsidR="00614B7A">
        <w:rPr>
          <w:rFonts w:asciiTheme="majorHAnsi" w:eastAsiaTheme="minorHAnsi" w:hAnsiTheme="majorHAnsi" w:cstheme="minorHAnsi"/>
          <w:bCs/>
          <w:lang w:eastAsia="en-US"/>
        </w:rPr>
        <w:t xml:space="preserve"> na lata 2014-2020</w:t>
      </w:r>
    </w:p>
    <w:p w:rsidR="00F36BF1" w:rsidRPr="000F082C" w:rsidRDefault="00F36BF1" w:rsidP="002B1966">
      <w:pPr>
        <w:pStyle w:val="Akapitzlist"/>
        <w:numPr>
          <w:ilvl w:val="0"/>
          <w:numId w:val="5"/>
        </w:numPr>
        <w:spacing w:line="360" w:lineRule="auto"/>
        <w:rPr>
          <w:rFonts w:asciiTheme="majorHAnsi" w:hAnsiTheme="majorHAnsi" w:cstheme="minorHAnsi"/>
        </w:rPr>
      </w:pPr>
      <w:r w:rsidRPr="000F082C">
        <w:rPr>
          <w:rFonts w:asciiTheme="majorHAnsi" w:eastAsiaTheme="minorHAnsi" w:hAnsiTheme="majorHAnsi" w:cstheme="minorHAnsi"/>
          <w:color w:val="000000"/>
          <w:lang w:eastAsia="en-US"/>
        </w:rPr>
        <w:t>Ministerstwo Gospodarki (środki z budżetu państwa)</w:t>
      </w:r>
    </w:p>
    <w:p w:rsidR="00C85C26" w:rsidRPr="000F082C" w:rsidRDefault="00552288" w:rsidP="002B1966">
      <w:pPr>
        <w:pStyle w:val="Akapitzlist"/>
        <w:numPr>
          <w:ilvl w:val="0"/>
          <w:numId w:val="5"/>
        </w:numPr>
        <w:spacing w:line="360" w:lineRule="auto"/>
        <w:rPr>
          <w:rFonts w:asciiTheme="majorHAnsi" w:hAnsiTheme="majorHAnsi" w:cstheme="minorHAnsi"/>
        </w:rPr>
      </w:pPr>
      <w:r w:rsidRPr="000F082C">
        <w:rPr>
          <w:rFonts w:asciiTheme="majorHAnsi" w:hAnsiTheme="majorHAnsi" w:cstheme="minorHAnsi"/>
        </w:rPr>
        <w:t>BOŚ</w:t>
      </w:r>
      <w:r w:rsidR="00A403B5">
        <w:rPr>
          <w:rFonts w:asciiTheme="majorHAnsi" w:hAnsiTheme="majorHAnsi" w:cstheme="minorHAnsi"/>
        </w:rPr>
        <w:t xml:space="preserve"> Bank (kredyty preferencyjne)</w:t>
      </w:r>
    </w:p>
    <w:p w:rsidR="00E9532D" w:rsidRPr="000F082C" w:rsidRDefault="00E9532D" w:rsidP="00E9532D">
      <w:pPr>
        <w:pStyle w:val="Akapitzlist"/>
        <w:spacing w:line="360" w:lineRule="auto"/>
        <w:rPr>
          <w:rFonts w:asciiTheme="majorHAnsi" w:hAnsiTheme="majorHAnsi" w:cstheme="minorHAnsi"/>
        </w:rPr>
      </w:pPr>
    </w:p>
    <w:p w:rsidR="006D45D2" w:rsidRDefault="001D2A7F" w:rsidP="00E81EC7">
      <w:pPr>
        <w:spacing w:line="360" w:lineRule="auto"/>
        <w:rPr>
          <w:rFonts w:asciiTheme="majorHAnsi" w:hAnsiTheme="majorHAnsi" w:cstheme="minorHAnsi"/>
          <w:szCs w:val="36"/>
        </w:rPr>
      </w:pPr>
      <w:r w:rsidRPr="000F082C">
        <w:rPr>
          <w:rFonts w:asciiTheme="majorHAnsi" w:hAnsiTheme="majorHAnsi" w:cstheme="minorHAnsi"/>
          <w:szCs w:val="36"/>
        </w:rPr>
        <w:t xml:space="preserve">Szczegółowy opis zasad </w:t>
      </w:r>
      <w:r w:rsidR="00983209">
        <w:rPr>
          <w:rFonts w:asciiTheme="majorHAnsi" w:hAnsiTheme="majorHAnsi" w:cstheme="minorHAnsi"/>
          <w:szCs w:val="36"/>
        </w:rPr>
        <w:t>finansowania ze źródeł zewnętrznych</w:t>
      </w:r>
      <w:r w:rsidRPr="000F082C">
        <w:rPr>
          <w:rFonts w:asciiTheme="majorHAnsi" w:hAnsiTheme="majorHAnsi" w:cstheme="minorHAnsi"/>
          <w:szCs w:val="36"/>
        </w:rPr>
        <w:t xml:space="preserve"> przedstawia się następująco:</w:t>
      </w:r>
    </w:p>
    <w:p w:rsidR="006D45D2" w:rsidRPr="000F082C" w:rsidRDefault="006D45D2" w:rsidP="001B11A2">
      <w:pPr>
        <w:pStyle w:val="Akapitzlist"/>
        <w:numPr>
          <w:ilvl w:val="0"/>
          <w:numId w:val="9"/>
        </w:numPr>
        <w:autoSpaceDE w:val="0"/>
        <w:autoSpaceDN w:val="0"/>
        <w:adjustRightInd w:val="0"/>
        <w:spacing w:line="360" w:lineRule="auto"/>
        <w:ind w:left="426"/>
        <w:rPr>
          <w:rFonts w:asciiTheme="majorHAnsi" w:eastAsiaTheme="minorHAnsi" w:hAnsiTheme="majorHAnsi" w:cstheme="minorHAnsi"/>
          <w:b/>
          <w:iCs/>
          <w:lang w:eastAsia="en-US"/>
        </w:rPr>
      </w:pPr>
      <w:r>
        <w:rPr>
          <w:rFonts w:asciiTheme="majorHAnsi" w:eastAsiaTheme="minorHAnsi" w:hAnsiTheme="majorHAnsi" w:cstheme="minorHAnsi"/>
          <w:b/>
          <w:iCs/>
          <w:lang w:eastAsia="en-US"/>
        </w:rPr>
        <w:lastRenderedPageBreak/>
        <w:t>Narodowy</w:t>
      </w:r>
      <w:r w:rsidRPr="000F082C">
        <w:rPr>
          <w:rFonts w:asciiTheme="majorHAnsi" w:eastAsiaTheme="minorHAnsi" w:hAnsiTheme="majorHAnsi" w:cstheme="minorHAnsi"/>
          <w:b/>
          <w:iCs/>
          <w:lang w:eastAsia="en-US"/>
        </w:rPr>
        <w:t xml:space="preserve"> Fundusz Ochrony Ś</w:t>
      </w:r>
      <w:r>
        <w:rPr>
          <w:rFonts w:asciiTheme="majorHAnsi" w:eastAsiaTheme="minorHAnsi" w:hAnsiTheme="majorHAnsi" w:cstheme="minorHAnsi"/>
          <w:b/>
          <w:iCs/>
          <w:lang w:eastAsia="en-US"/>
        </w:rPr>
        <w:t xml:space="preserve">rodowiska i Gospodarki Wodnej </w:t>
      </w:r>
    </w:p>
    <w:p w:rsidR="006D45D2" w:rsidRPr="000F082C" w:rsidRDefault="006D45D2" w:rsidP="006D45D2">
      <w:pPr>
        <w:autoSpaceDE w:val="0"/>
        <w:autoSpaceDN w:val="0"/>
        <w:adjustRightInd w:val="0"/>
        <w:spacing w:line="360" w:lineRule="auto"/>
        <w:ind w:firstLine="426"/>
        <w:rPr>
          <w:rFonts w:asciiTheme="majorHAnsi" w:eastAsiaTheme="minorHAnsi" w:hAnsiTheme="majorHAnsi" w:cstheme="minorHAnsi"/>
          <w:iCs/>
          <w:lang w:eastAsia="en-US"/>
        </w:rPr>
      </w:pPr>
      <w:r w:rsidRPr="000F082C">
        <w:rPr>
          <w:rFonts w:asciiTheme="majorHAnsi" w:eastAsiaTheme="minorHAnsi" w:hAnsiTheme="majorHAnsi" w:cstheme="minorHAnsi"/>
          <w:iCs/>
          <w:lang w:eastAsia="en-US"/>
        </w:rPr>
        <w:t xml:space="preserve">ul. </w:t>
      </w:r>
      <w:r>
        <w:rPr>
          <w:rFonts w:asciiTheme="majorHAnsi" w:eastAsiaTheme="minorHAnsi" w:hAnsiTheme="majorHAnsi" w:cstheme="minorHAnsi"/>
          <w:iCs/>
          <w:lang w:eastAsia="en-US"/>
        </w:rPr>
        <w:t>Konstruktorska 3a</w:t>
      </w:r>
      <w:r w:rsidRPr="000F082C">
        <w:rPr>
          <w:rFonts w:asciiTheme="majorHAnsi" w:eastAsiaTheme="minorHAnsi" w:hAnsiTheme="majorHAnsi" w:cstheme="minorHAnsi"/>
          <w:iCs/>
          <w:lang w:eastAsia="en-US"/>
        </w:rPr>
        <w:t xml:space="preserve">, </w:t>
      </w:r>
      <w:r w:rsidR="00A403B5">
        <w:rPr>
          <w:rFonts w:asciiTheme="majorHAnsi" w:eastAsiaTheme="minorHAnsi" w:hAnsiTheme="majorHAnsi" w:cstheme="minorHAnsi"/>
          <w:iCs/>
          <w:lang w:eastAsia="en-US"/>
        </w:rPr>
        <w:t>02-</w:t>
      </w:r>
      <w:r>
        <w:rPr>
          <w:rFonts w:asciiTheme="majorHAnsi" w:eastAsiaTheme="minorHAnsi" w:hAnsiTheme="majorHAnsi" w:cstheme="minorHAnsi"/>
          <w:iCs/>
          <w:lang w:eastAsia="en-US"/>
        </w:rPr>
        <w:t>673</w:t>
      </w:r>
      <w:r w:rsidRPr="000F082C">
        <w:rPr>
          <w:rFonts w:asciiTheme="majorHAnsi" w:eastAsiaTheme="minorHAnsi" w:hAnsiTheme="majorHAnsi" w:cstheme="minorHAnsi"/>
          <w:iCs/>
          <w:lang w:eastAsia="en-US"/>
        </w:rPr>
        <w:t xml:space="preserve"> </w:t>
      </w:r>
      <w:r>
        <w:rPr>
          <w:rFonts w:asciiTheme="majorHAnsi" w:eastAsiaTheme="minorHAnsi" w:hAnsiTheme="majorHAnsi" w:cstheme="minorHAnsi"/>
          <w:iCs/>
          <w:lang w:eastAsia="en-US"/>
        </w:rPr>
        <w:t>Warszawa</w:t>
      </w:r>
    </w:p>
    <w:p w:rsidR="006D45D2" w:rsidRPr="000F082C" w:rsidRDefault="006D45D2" w:rsidP="006D45D2">
      <w:pPr>
        <w:autoSpaceDE w:val="0"/>
        <w:autoSpaceDN w:val="0"/>
        <w:adjustRightInd w:val="0"/>
        <w:spacing w:line="360" w:lineRule="auto"/>
        <w:ind w:firstLine="426"/>
        <w:rPr>
          <w:rFonts w:asciiTheme="majorHAnsi" w:eastAsiaTheme="minorHAnsi" w:hAnsiTheme="majorHAnsi" w:cstheme="minorHAnsi"/>
          <w:iCs/>
          <w:lang w:eastAsia="en-US"/>
        </w:rPr>
      </w:pPr>
      <w:r>
        <w:rPr>
          <w:rFonts w:asciiTheme="majorHAnsi" w:eastAsiaTheme="minorHAnsi" w:hAnsiTheme="majorHAnsi" w:cstheme="minorHAnsi"/>
          <w:iCs/>
          <w:lang w:eastAsia="en-US"/>
        </w:rPr>
        <w:t xml:space="preserve">tel. </w:t>
      </w:r>
      <w:r w:rsidRPr="006D45D2">
        <w:rPr>
          <w:rStyle w:val="Pogrubienie"/>
          <w:rFonts w:asciiTheme="majorHAnsi" w:hAnsiTheme="majorHAnsi" w:cs="Arial"/>
          <w:b w:val="0"/>
          <w:shd w:val="clear" w:color="auto" w:fill="FFFFFF"/>
        </w:rPr>
        <w:t>22 45 90 100, 22 45 90 370</w:t>
      </w:r>
      <w:r w:rsidRPr="000F082C">
        <w:rPr>
          <w:rFonts w:asciiTheme="majorHAnsi" w:eastAsiaTheme="minorHAnsi" w:hAnsiTheme="majorHAnsi" w:cstheme="minorHAnsi"/>
          <w:iCs/>
          <w:lang w:eastAsia="en-US"/>
        </w:rPr>
        <w:t xml:space="preserve">, faks </w:t>
      </w:r>
      <w:r>
        <w:rPr>
          <w:rFonts w:asciiTheme="majorHAnsi" w:eastAsiaTheme="minorHAnsi" w:hAnsiTheme="majorHAnsi" w:cstheme="minorHAnsi"/>
          <w:iCs/>
          <w:lang w:eastAsia="en-US"/>
        </w:rPr>
        <w:t>22 45 90 101</w:t>
      </w:r>
    </w:p>
    <w:p w:rsidR="006D45D2" w:rsidRDefault="006D45D2" w:rsidP="006D45D2">
      <w:pPr>
        <w:autoSpaceDE w:val="0"/>
        <w:autoSpaceDN w:val="0"/>
        <w:adjustRightInd w:val="0"/>
        <w:spacing w:line="360" w:lineRule="auto"/>
        <w:ind w:firstLine="426"/>
        <w:jc w:val="both"/>
        <w:rPr>
          <w:rFonts w:asciiTheme="majorHAnsi" w:hAnsiTheme="majorHAnsi" w:cstheme="minorHAnsi"/>
          <w:color w:val="000000"/>
          <w:lang w:val="en-US"/>
        </w:rPr>
      </w:pPr>
      <w:proofErr w:type="gramStart"/>
      <w:r w:rsidRPr="001F7FBC">
        <w:rPr>
          <w:rFonts w:asciiTheme="majorHAnsi" w:eastAsiaTheme="minorHAnsi" w:hAnsiTheme="majorHAnsi" w:cstheme="minorHAnsi"/>
          <w:iCs/>
          <w:lang w:val="en-US" w:eastAsia="en-US"/>
        </w:rPr>
        <w:t>e-mail</w:t>
      </w:r>
      <w:proofErr w:type="gramEnd"/>
      <w:r>
        <w:rPr>
          <w:rFonts w:asciiTheme="majorHAnsi" w:eastAsiaTheme="minorHAnsi" w:hAnsiTheme="majorHAnsi" w:cstheme="minorHAnsi"/>
          <w:iCs/>
          <w:lang w:val="en-US" w:eastAsia="en-US"/>
        </w:rPr>
        <w:t>:</w:t>
      </w:r>
      <w:r w:rsidRPr="001F7FBC">
        <w:rPr>
          <w:rFonts w:asciiTheme="majorHAnsi" w:eastAsiaTheme="minorHAnsi" w:hAnsiTheme="majorHAnsi" w:cstheme="minorHAnsi"/>
          <w:iCs/>
          <w:lang w:val="en-US" w:eastAsia="en-US"/>
        </w:rPr>
        <w:t xml:space="preserve"> </w:t>
      </w:r>
      <w:hyperlink r:id="rId131" w:history="1">
        <w:r w:rsidRPr="007D65F9">
          <w:rPr>
            <w:rStyle w:val="Hipercze"/>
            <w:rFonts w:asciiTheme="majorHAnsi" w:hAnsiTheme="majorHAnsi" w:cs="Arial"/>
            <w:bCs/>
            <w:color w:val="auto"/>
            <w:shd w:val="clear" w:color="auto" w:fill="FFFFFF"/>
            <w:lang w:val="en-US"/>
          </w:rPr>
          <w:t>fundusz@nfosigw.gov.pl</w:t>
        </w:r>
      </w:hyperlink>
      <w:r w:rsidRPr="000D041F">
        <w:rPr>
          <w:rFonts w:asciiTheme="majorHAnsi" w:eastAsiaTheme="minorHAnsi" w:hAnsiTheme="majorHAnsi" w:cstheme="minorHAnsi"/>
          <w:iCs/>
          <w:u w:val="single"/>
          <w:lang w:val="en-US" w:eastAsia="en-US"/>
        </w:rPr>
        <w:t>,</w:t>
      </w:r>
      <w:r w:rsidRPr="000D041F">
        <w:rPr>
          <w:rFonts w:asciiTheme="majorHAnsi" w:eastAsiaTheme="minorHAnsi" w:hAnsiTheme="majorHAnsi" w:cstheme="minorHAnsi"/>
          <w:iCs/>
          <w:lang w:val="en-US" w:eastAsia="en-US"/>
        </w:rPr>
        <w:t xml:space="preserve"> </w:t>
      </w:r>
      <w:hyperlink r:id="rId132" w:history="1">
        <w:r w:rsidR="000D041F" w:rsidRPr="000D041F">
          <w:rPr>
            <w:rStyle w:val="Hipercze"/>
            <w:rFonts w:asciiTheme="majorHAnsi" w:hAnsiTheme="majorHAnsi" w:cstheme="minorHAnsi"/>
            <w:color w:val="auto"/>
            <w:lang w:val="en-US"/>
          </w:rPr>
          <w:t>www.nfosigw.gov.pl</w:t>
        </w:r>
      </w:hyperlink>
    </w:p>
    <w:p w:rsidR="00287B34" w:rsidRPr="00407762" w:rsidRDefault="00287B34" w:rsidP="00287B34">
      <w:pPr>
        <w:pStyle w:val="Akapitzlist"/>
        <w:autoSpaceDE w:val="0"/>
        <w:autoSpaceDN w:val="0"/>
        <w:adjustRightInd w:val="0"/>
        <w:spacing w:line="360" w:lineRule="auto"/>
        <w:ind w:left="426"/>
        <w:rPr>
          <w:rFonts w:asciiTheme="majorHAnsi" w:eastAsiaTheme="minorHAnsi" w:hAnsiTheme="majorHAnsi" w:cstheme="minorHAnsi"/>
          <w:b/>
          <w:iCs/>
          <w:lang w:eastAsia="en-US"/>
        </w:rPr>
      </w:pPr>
      <w:r w:rsidRPr="00407762">
        <w:rPr>
          <w:rFonts w:asciiTheme="majorHAnsi" w:eastAsiaTheme="minorHAnsi" w:hAnsiTheme="majorHAnsi" w:cstheme="minorHAnsi"/>
          <w:b/>
          <w:iCs/>
          <w:lang w:eastAsia="en-US"/>
        </w:rPr>
        <w:t>Wojewódzki Fundusz Ochrony Środowiska i Gospodarki Wodnej w Kielcach</w:t>
      </w:r>
    </w:p>
    <w:p w:rsidR="00287B34" w:rsidRPr="00303CD6" w:rsidRDefault="00AF1AD9" w:rsidP="00287B34">
      <w:pPr>
        <w:autoSpaceDE w:val="0"/>
        <w:autoSpaceDN w:val="0"/>
        <w:adjustRightInd w:val="0"/>
        <w:spacing w:line="360" w:lineRule="auto"/>
        <w:ind w:firstLine="426"/>
        <w:rPr>
          <w:rFonts w:asciiTheme="majorHAnsi" w:eastAsiaTheme="minorHAnsi" w:hAnsiTheme="majorHAnsi" w:cstheme="minorHAnsi"/>
          <w:iCs/>
          <w:lang w:eastAsia="en-US"/>
        </w:rPr>
      </w:pPr>
      <w:r w:rsidRPr="00303CD6">
        <w:rPr>
          <w:rFonts w:asciiTheme="majorHAnsi" w:hAnsiTheme="majorHAnsi"/>
        </w:rPr>
        <w:t>Al.</w:t>
      </w:r>
      <w:r w:rsidR="00341C76" w:rsidRPr="00303CD6">
        <w:rPr>
          <w:rFonts w:asciiTheme="majorHAnsi" w:hAnsiTheme="majorHAnsi"/>
        </w:rPr>
        <w:t xml:space="preserve"> </w:t>
      </w:r>
      <w:r w:rsidRPr="00303CD6">
        <w:rPr>
          <w:rFonts w:asciiTheme="majorHAnsi" w:hAnsiTheme="majorHAnsi"/>
        </w:rPr>
        <w:t>Ks.</w:t>
      </w:r>
      <w:r w:rsidR="00341C76" w:rsidRPr="00303CD6">
        <w:rPr>
          <w:rFonts w:asciiTheme="majorHAnsi" w:hAnsiTheme="majorHAnsi"/>
        </w:rPr>
        <w:t xml:space="preserve"> </w:t>
      </w:r>
      <w:r w:rsidRPr="00303CD6">
        <w:rPr>
          <w:rFonts w:asciiTheme="majorHAnsi" w:hAnsiTheme="majorHAnsi"/>
        </w:rPr>
        <w:t>Jerzego Popiełuszki 41 , 2</w:t>
      </w:r>
      <w:r w:rsidR="00287B34" w:rsidRPr="00303CD6">
        <w:rPr>
          <w:rFonts w:asciiTheme="majorHAnsi" w:eastAsiaTheme="minorHAnsi" w:hAnsiTheme="majorHAnsi" w:cstheme="minorHAnsi"/>
          <w:iCs/>
          <w:lang w:eastAsia="en-US"/>
        </w:rPr>
        <w:t>5-1</w:t>
      </w:r>
      <w:r w:rsidRPr="00303CD6">
        <w:rPr>
          <w:rFonts w:asciiTheme="majorHAnsi" w:eastAsiaTheme="minorHAnsi" w:hAnsiTheme="majorHAnsi" w:cstheme="minorHAnsi"/>
          <w:iCs/>
          <w:lang w:eastAsia="en-US"/>
        </w:rPr>
        <w:t>55</w:t>
      </w:r>
      <w:r w:rsidR="00287B34" w:rsidRPr="00303CD6">
        <w:rPr>
          <w:rFonts w:asciiTheme="majorHAnsi" w:eastAsiaTheme="minorHAnsi" w:hAnsiTheme="majorHAnsi" w:cstheme="minorHAnsi"/>
          <w:iCs/>
          <w:lang w:eastAsia="en-US"/>
        </w:rPr>
        <w:t xml:space="preserve"> Kielce</w:t>
      </w:r>
    </w:p>
    <w:tbl>
      <w:tblPr>
        <w:tblW w:w="5000" w:type="pct"/>
        <w:tblCellSpacing w:w="0" w:type="dxa"/>
        <w:tblInd w:w="429" w:type="dxa"/>
        <w:shd w:val="clear" w:color="auto" w:fill="FFFFFF"/>
        <w:tblCellMar>
          <w:left w:w="0" w:type="dxa"/>
          <w:right w:w="0" w:type="dxa"/>
        </w:tblCellMar>
        <w:tblLook w:val="04A0" w:firstRow="1" w:lastRow="0" w:firstColumn="1" w:lastColumn="0" w:noHBand="0" w:noVBand="1"/>
      </w:tblPr>
      <w:tblGrid>
        <w:gridCol w:w="574"/>
        <w:gridCol w:w="8497"/>
      </w:tblGrid>
      <w:tr w:rsidR="00341C76" w:rsidRPr="00303CD6" w:rsidTr="00341C76">
        <w:trPr>
          <w:tblCellSpacing w:w="0" w:type="dxa"/>
        </w:trPr>
        <w:tc>
          <w:tcPr>
            <w:tcW w:w="574" w:type="dxa"/>
            <w:shd w:val="clear" w:color="auto" w:fill="FFFFFF"/>
            <w:tcMar>
              <w:top w:w="30" w:type="dxa"/>
              <w:left w:w="0" w:type="dxa"/>
              <w:bottom w:w="30" w:type="dxa"/>
              <w:right w:w="0" w:type="dxa"/>
            </w:tcMar>
            <w:vAlign w:val="center"/>
            <w:hideMark/>
          </w:tcPr>
          <w:p w:rsidR="00341C76" w:rsidRPr="00303CD6" w:rsidRDefault="00341C76" w:rsidP="00341C76">
            <w:pPr>
              <w:rPr>
                <w:rFonts w:asciiTheme="majorHAnsi" w:hAnsiTheme="majorHAnsi"/>
                <w:lang w:val="en-US"/>
              </w:rPr>
            </w:pPr>
            <w:r w:rsidRPr="00303CD6">
              <w:rPr>
                <w:rFonts w:asciiTheme="majorHAnsi" w:hAnsiTheme="majorHAnsi"/>
                <w:lang w:val="en-US"/>
              </w:rPr>
              <w:t xml:space="preserve">tel. </w:t>
            </w:r>
          </w:p>
        </w:tc>
        <w:tc>
          <w:tcPr>
            <w:tcW w:w="8517" w:type="dxa"/>
            <w:shd w:val="clear" w:color="auto" w:fill="FFFFFF"/>
            <w:tcMar>
              <w:top w:w="30" w:type="dxa"/>
              <w:left w:w="0" w:type="dxa"/>
              <w:bottom w:w="30" w:type="dxa"/>
              <w:right w:w="0" w:type="dxa"/>
            </w:tcMar>
            <w:vAlign w:val="center"/>
            <w:hideMark/>
          </w:tcPr>
          <w:p w:rsidR="00341C76" w:rsidRPr="00303CD6" w:rsidRDefault="00341C76" w:rsidP="00341C76">
            <w:pPr>
              <w:rPr>
                <w:rFonts w:asciiTheme="majorHAnsi" w:hAnsiTheme="majorHAnsi"/>
                <w:lang w:val="en-US"/>
              </w:rPr>
            </w:pPr>
            <w:r w:rsidRPr="00303CD6">
              <w:rPr>
                <w:rFonts w:asciiTheme="majorHAnsi" w:hAnsiTheme="majorHAnsi"/>
                <w:lang w:val="en-US"/>
              </w:rPr>
              <w:t>041 368-02-13, 041 366-15-12, 041 333-52-21, 041 333-52-20</w:t>
            </w:r>
          </w:p>
        </w:tc>
      </w:tr>
      <w:tr w:rsidR="00341C76" w:rsidRPr="00303CD6" w:rsidTr="00341C76">
        <w:trPr>
          <w:tblCellSpacing w:w="0" w:type="dxa"/>
        </w:trPr>
        <w:tc>
          <w:tcPr>
            <w:tcW w:w="574" w:type="dxa"/>
            <w:shd w:val="clear" w:color="auto" w:fill="FFFFFF"/>
            <w:tcMar>
              <w:top w:w="30" w:type="dxa"/>
              <w:left w:w="0" w:type="dxa"/>
              <w:bottom w:w="30" w:type="dxa"/>
              <w:right w:w="0" w:type="dxa"/>
            </w:tcMar>
            <w:vAlign w:val="center"/>
            <w:hideMark/>
          </w:tcPr>
          <w:p w:rsidR="00341C76" w:rsidRPr="00303CD6" w:rsidRDefault="00341C76" w:rsidP="00341C76">
            <w:pPr>
              <w:rPr>
                <w:rFonts w:asciiTheme="majorHAnsi" w:hAnsiTheme="majorHAnsi"/>
                <w:lang w:val="en-US"/>
              </w:rPr>
            </w:pPr>
            <w:proofErr w:type="spellStart"/>
            <w:r w:rsidRPr="00303CD6">
              <w:rPr>
                <w:rFonts w:asciiTheme="majorHAnsi" w:hAnsiTheme="majorHAnsi"/>
                <w:lang w:val="en-US"/>
              </w:rPr>
              <w:t>faks</w:t>
            </w:r>
            <w:proofErr w:type="spellEnd"/>
          </w:p>
        </w:tc>
        <w:tc>
          <w:tcPr>
            <w:tcW w:w="8517" w:type="dxa"/>
            <w:shd w:val="clear" w:color="auto" w:fill="FFFFFF"/>
            <w:tcMar>
              <w:top w:w="30" w:type="dxa"/>
              <w:left w:w="0" w:type="dxa"/>
              <w:bottom w:w="30" w:type="dxa"/>
              <w:right w:w="0" w:type="dxa"/>
            </w:tcMar>
            <w:vAlign w:val="center"/>
            <w:hideMark/>
          </w:tcPr>
          <w:p w:rsidR="00341C76" w:rsidRPr="00303CD6" w:rsidRDefault="00341C76" w:rsidP="00341C76">
            <w:pPr>
              <w:rPr>
                <w:rFonts w:asciiTheme="majorHAnsi" w:hAnsiTheme="majorHAnsi"/>
                <w:lang w:val="en-US"/>
              </w:rPr>
            </w:pPr>
            <w:r w:rsidRPr="00303CD6">
              <w:rPr>
                <w:rFonts w:asciiTheme="majorHAnsi" w:hAnsiTheme="majorHAnsi"/>
                <w:lang w:val="en-US"/>
              </w:rPr>
              <w:t xml:space="preserve">041 366 09 05 </w:t>
            </w:r>
            <w:proofErr w:type="spellStart"/>
            <w:r w:rsidRPr="00303CD6">
              <w:rPr>
                <w:rFonts w:asciiTheme="majorHAnsi" w:hAnsiTheme="majorHAnsi"/>
                <w:lang w:val="en-US"/>
              </w:rPr>
              <w:t>lub</w:t>
            </w:r>
            <w:proofErr w:type="spellEnd"/>
            <w:r w:rsidRPr="00303CD6">
              <w:rPr>
                <w:rFonts w:asciiTheme="majorHAnsi" w:hAnsiTheme="majorHAnsi"/>
                <w:lang w:val="en-US"/>
              </w:rPr>
              <w:t xml:space="preserve"> wew.300</w:t>
            </w:r>
          </w:p>
        </w:tc>
      </w:tr>
    </w:tbl>
    <w:p w:rsidR="00287B34" w:rsidRPr="00303CD6" w:rsidRDefault="00287B34" w:rsidP="00287B34">
      <w:pPr>
        <w:autoSpaceDE w:val="0"/>
        <w:autoSpaceDN w:val="0"/>
        <w:adjustRightInd w:val="0"/>
        <w:spacing w:line="360" w:lineRule="auto"/>
        <w:ind w:firstLine="426"/>
        <w:jc w:val="both"/>
        <w:rPr>
          <w:rFonts w:asciiTheme="majorHAnsi" w:eastAsiaTheme="minorHAnsi" w:hAnsiTheme="majorHAnsi" w:cstheme="minorHAnsi"/>
          <w:iCs/>
          <w:lang w:val="en-US" w:eastAsia="en-US"/>
        </w:rPr>
      </w:pPr>
      <w:proofErr w:type="gramStart"/>
      <w:r w:rsidRPr="00303CD6">
        <w:rPr>
          <w:rFonts w:asciiTheme="majorHAnsi" w:eastAsiaTheme="minorHAnsi" w:hAnsiTheme="majorHAnsi" w:cstheme="minorHAnsi"/>
          <w:iCs/>
          <w:lang w:val="en-US" w:eastAsia="en-US"/>
        </w:rPr>
        <w:t>e-mail</w:t>
      </w:r>
      <w:proofErr w:type="gramEnd"/>
      <w:r w:rsidRPr="00303CD6">
        <w:rPr>
          <w:rFonts w:asciiTheme="majorHAnsi" w:eastAsiaTheme="minorHAnsi" w:hAnsiTheme="majorHAnsi" w:cstheme="minorHAnsi"/>
          <w:iCs/>
          <w:lang w:val="en-US" w:eastAsia="en-US"/>
        </w:rPr>
        <w:t xml:space="preserve"> </w:t>
      </w:r>
      <w:hyperlink r:id="rId133" w:history="1">
        <w:r w:rsidRPr="00303CD6">
          <w:rPr>
            <w:rStyle w:val="Hipercze"/>
            <w:rFonts w:asciiTheme="majorHAnsi" w:eastAsiaTheme="minorHAnsi" w:hAnsiTheme="majorHAnsi" w:cstheme="minorHAnsi"/>
            <w:iCs/>
            <w:color w:val="auto"/>
            <w:lang w:val="en-US" w:eastAsia="en-US"/>
          </w:rPr>
          <w:t>biuro@wfos.com.pl</w:t>
        </w:r>
      </w:hyperlink>
      <w:r w:rsidRPr="00303CD6">
        <w:rPr>
          <w:rFonts w:asciiTheme="majorHAnsi" w:eastAsiaTheme="minorHAnsi" w:hAnsiTheme="majorHAnsi" w:cstheme="minorHAnsi"/>
          <w:iCs/>
          <w:lang w:val="en-US" w:eastAsia="en-US"/>
        </w:rPr>
        <w:t xml:space="preserve">, </w:t>
      </w:r>
      <w:r w:rsidRPr="00303CD6">
        <w:rPr>
          <w:rFonts w:asciiTheme="majorHAnsi" w:hAnsiTheme="majorHAnsi" w:cstheme="minorHAnsi"/>
          <w:color w:val="000000"/>
          <w:u w:val="single"/>
          <w:lang w:val="en-US"/>
        </w:rPr>
        <w:t>www.wfos.com.pl</w:t>
      </w:r>
    </w:p>
    <w:p w:rsidR="00287B34" w:rsidRPr="00581429" w:rsidRDefault="00287B34" w:rsidP="00287B34">
      <w:pPr>
        <w:rPr>
          <w:rFonts w:asciiTheme="majorHAnsi" w:hAnsiTheme="majorHAnsi" w:cstheme="minorHAnsi"/>
          <w:b/>
          <w:sz w:val="32"/>
          <w:szCs w:val="36"/>
          <w:lang w:val="en-US"/>
        </w:rPr>
      </w:pPr>
    </w:p>
    <w:p w:rsidR="00287B34" w:rsidRPr="00407762" w:rsidRDefault="00287B34" w:rsidP="00287B34">
      <w:pPr>
        <w:autoSpaceDE w:val="0"/>
        <w:autoSpaceDN w:val="0"/>
        <w:adjustRightInd w:val="0"/>
        <w:spacing w:line="360" w:lineRule="auto"/>
        <w:ind w:firstLine="426"/>
        <w:jc w:val="both"/>
        <w:rPr>
          <w:rFonts w:asciiTheme="majorHAnsi" w:hAnsiTheme="majorHAnsi" w:cstheme="minorHAnsi"/>
          <w:color w:val="000000"/>
        </w:rPr>
      </w:pPr>
      <w:r w:rsidRPr="00407762">
        <w:rPr>
          <w:rFonts w:asciiTheme="majorHAnsi" w:hAnsiTheme="majorHAnsi" w:cstheme="minorHAnsi"/>
          <w:color w:val="000000"/>
        </w:rPr>
        <w:t xml:space="preserve">Dzięki zawartej umowie z NFOŚiGW o udostępnienie środków na przedsięwzięcia zgodne z gminnymi programami usuwania azbestu i wyrobów zawierających azbest </w:t>
      </w:r>
      <w:r w:rsidR="0077778F">
        <w:rPr>
          <w:rFonts w:asciiTheme="majorHAnsi" w:hAnsiTheme="majorHAnsi" w:cstheme="minorHAnsi"/>
          <w:color w:val="000000"/>
        </w:rPr>
        <w:br/>
      </w:r>
      <w:r w:rsidRPr="00407762">
        <w:rPr>
          <w:rFonts w:asciiTheme="majorHAnsi" w:hAnsiTheme="majorHAnsi" w:cstheme="minorHAnsi"/>
          <w:b/>
          <w:color w:val="000000"/>
        </w:rPr>
        <w:t xml:space="preserve">w zakresie demontażu, pakowania, transportu i utylizacji azbestu </w:t>
      </w:r>
      <w:r w:rsidRPr="00407762">
        <w:rPr>
          <w:rFonts w:asciiTheme="majorHAnsi" w:hAnsiTheme="majorHAnsi" w:cstheme="minorHAnsi"/>
          <w:color w:val="000000"/>
        </w:rPr>
        <w:t xml:space="preserve">(w ramach priorytetu </w:t>
      </w:r>
      <w:r w:rsidRPr="00B64ED9">
        <w:rPr>
          <w:rFonts w:asciiTheme="majorHAnsi" w:hAnsiTheme="majorHAnsi" w:cstheme="minorHAnsi"/>
          <w:i/>
          <w:color w:val="000000"/>
        </w:rPr>
        <w:t>Racjonalne gospodarowanie odpadami i</w:t>
      </w:r>
      <w:r w:rsidRPr="00407762">
        <w:rPr>
          <w:rFonts w:asciiTheme="majorHAnsi" w:hAnsiTheme="majorHAnsi" w:cstheme="minorHAnsi"/>
          <w:color w:val="000000"/>
        </w:rPr>
        <w:t xml:space="preserve"> </w:t>
      </w:r>
      <w:r>
        <w:rPr>
          <w:rFonts w:asciiTheme="majorHAnsi" w:hAnsiTheme="majorHAnsi" w:cstheme="minorHAnsi"/>
          <w:i/>
          <w:color w:val="000000"/>
        </w:rPr>
        <w:t>o</w:t>
      </w:r>
      <w:r w:rsidRPr="00407762">
        <w:rPr>
          <w:rFonts w:asciiTheme="majorHAnsi" w:hAnsiTheme="majorHAnsi" w:cstheme="minorHAnsi"/>
          <w:i/>
          <w:color w:val="000000"/>
        </w:rPr>
        <w:t>chrona powierzchni ziemi</w:t>
      </w:r>
      <w:r>
        <w:rPr>
          <w:rFonts w:asciiTheme="majorHAnsi" w:hAnsiTheme="majorHAnsi" w:cstheme="minorHAnsi"/>
          <w:color w:val="000000"/>
        </w:rPr>
        <w:t xml:space="preserve">), </w:t>
      </w:r>
      <w:proofErr w:type="spellStart"/>
      <w:r>
        <w:rPr>
          <w:rFonts w:asciiTheme="majorHAnsi" w:hAnsiTheme="majorHAnsi" w:cstheme="minorHAnsi"/>
          <w:color w:val="000000"/>
        </w:rPr>
        <w:t>WFOŚiGW</w:t>
      </w:r>
      <w:proofErr w:type="spellEnd"/>
      <w:r>
        <w:rPr>
          <w:rFonts w:asciiTheme="majorHAnsi" w:hAnsiTheme="majorHAnsi" w:cstheme="minorHAnsi"/>
          <w:color w:val="000000"/>
        </w:rPr>
        <w:t xml:space="preserve"> w Kielcach w 2015</w:t>
      </w:r>
      <w:r w:rsidRPr="00407762">
        <w:rPr>
          <w:rFonts w:asciiTheme="majorHAnsi" w:hAnsiTheme="majorHAnsi" w:cstheme="minorHAnsi"/>
          <w:color w:val="000000"/>
        </w:rPr>
        <w:t xml:space="preserve"> roku będzie udzielał </w:t>
      </w:r>
      <w:r w:rsidRPr="00407762">
        <w:rPr>
          <w:rFonts w:asciiTheme="majorHAnsi" w:hAnsiTheme="majorHAnsi" w:cstheme="minorHAnsi"/>
          <w:b/>
          <w:color w:val="000000"/>
        </w:rPr>
        <w:t>dofinansowania w formie dotacji w wysokości do 85% kosztów kwalifikowanych zadania</w:t>
      </w:r>
      <w:r w:rsidRPr="00407762">
        <w:rPr>
          <w:rFonts w:asciiTheme="majorHAnsi" w:hAnsiTheme="majorHAnsi" w:cstheme="minorHAnsi"/>
          <w:color w:val="000000"/>
        </w:rPr>
        <w:t xml:space="preserve"> (35% </w:t>
      </w:r>
      <w:proofErr w:type="spellStart"/>
      <w:r w:rsidRPr="00407762">
        <w:rPr>
          <w:rFonts w:asciiTheme="majorHAnsi" w:hAnsiTheme="majorHAnsi" w:cstheme="minorHAnsi"/>
          <w:color w:val="000000"/>
        </w:rPr>
        <w:t>WFOŚiGW</w:t>
      </w:r>
      <w:proofErr w:type="spellEnd"/>
      <w:r w:rsidRPr="00407762">
        <w:rPr>
          <w:rFonts w:asciiTheme="majorHAnsi" w:hAnsiTheme="majorHAnsi" w:cstheme="minorHAnsi"/>
          <w:color w:val="000000"/>
        </w:rPr>
        <w:t xml:space="preserve"> w Kielcach i 50% NFOŚiGW w Warszawie). </w:t>
      </w:r>
    </w:p>
    <w:p w:rsidR="00287B34" w:rsidRPr="00407762" w:rsidRDefault="00287B34" w:rsidP="00287B34">
      <w:pPr>
        <w:autoSpaceDE w:val="0"/>
        <w:autoSpaceDN w:val="0"/>
        <w:adjustRightInd w:val="0"/>
        <w:spacing w:line="360" w:lineRule="auto"/>
        <w:jc w:val="both"/>
        <w:rPr>
          <w:rFonts w:asciiTheme="majorHAnsi" w:hAnsiTheme="majorHAnsi" w:cstheme="minorHAnsi"/>
          <w:b/>
          <w:color w:val="000000"/>
        </w:rPr>
      </w:pPr>
      <w:r w:rsidRPr="00407762">
        <w:rPr>
          <w:rFonts w:asciiTheme="majorHAnsi" w:hAnsiTheme="majorHAnsi" w:cstheme="minorHAnsi"/>
          <w:b/>
          <w:color w:val="000000"/>
        </w:rPr>
        <w:t xml:space="preserve">Warunkiem pozyskania środków jest: </w:t>
      </w:r>
    </w:p>
    <w:p w:rsidR="00287B34" w:rsidRPr="00407762" w:rsidRDefault="00287B34" w:rsidP="00287B34">
      <w:pPr>
        <w:pStyle w:val="Akapitzlist"/>
        <w:numPr>
          <w:ilvl w:val="0"/>
          <w:numId w:val="7"/>
        </w:numPr>
        <w:autoSpaceDE w:val="0"/>
        <w:autoSpaceDN w:val="0"/>
        <w:adjustRightInd w:val="0"/>
        <w:spacing w:after="132" w:line="360" w:lineRule="auto"/>
        <w:rPr>
          <w:rFonts w:asciiTheme="majorHAnsi" w:hAnsiTheme="majorHAnsi" w:cstheme="minorHAnsi"/>
          <w:color w:val="000000"/>
        </w:rPr>
      </w:pPr>
      <w:r w:rsidRPr="00407762">
        <w:rPr>
          <w:rFonts w:asciiTheme="majorHAnsi" w:hAnsiTheme="majorHAnsi" w:cstheme="minorHAnsi"/>
          <w:color w:val="000000"/>
        </w:rPr>
        <w:t xml:space="preserve">Posiadanie przez gminę inwentaryzacji wyrobów zawierających azbest, </w:t>
      </w:r>
    </w:p>
    <w:p w:rsidR="00287B34" w:rsidRPr="00407762" w:rsidRDefault="00287B34" w:rsidP="00287B34">
      <w:pPr>
        <w:pStyle w:val="Akapitzlist"/>
        <w:numPr>
          <w:ilvl w:val="0"/>
          <w:numId w:val="7"/>
        </w:numPr>
        <w:autoSpaceDE w:val="0"/>
        <w:autoSpaceDN w:val="0"/>
        <w:adjustRightInd w:val="0"/>
        <w:spacing w:after="132" w:line="360" w:lineRule="auto"/>
        <w:rPr>
          <w:rFonts w:asciiTheme="majorHAnsi" w:hAnsiTheme="majorHAnsi" w:cstheme="minorHAnsi"/>
          <w:color w:val="000000"/>
        </w:rPr>
      </w:pPr>
      <w:r w:rsidRPr="00407762">
        <w:rPr>
          <w:rFonts w:asciiTheme="majorHAnsi" w:hAnsiTheme="majorHAnsi" w:cstheme="minorHAnsi"/>
          <w:color w:val="000000"/>
        </w:rPr>
        <w:t>Posiadanie programu usuwania wyrobów zawierających azbest</w:t>
      </w:r>
    </w:p>
    <w:p w:rsidR="00287B34" w:rsidRPr="00407762" w:rsidRDefault="00287B34" w:rsidP="00287B34">
      <w:pPr>
        <w:pStyle w:val="Akapitzlist"/>
        <w:numPr>
          <w:ilvl w:val="0"/>
          <w:numId w:val="7"/>
        </w:numPr>
        <w:autoSpaceDE w:val="0"/>
        <w:autoSpaceDN w:val="0"/>
        <w:adjustRightInd w:val="0"/>
        <w:spacing w:line="360" w:lineRule="auto"/>
        <w:rPr>
          <w:rFonts w:asciiTheme="majorHAnsi" w:hAnsiTheme="majorHAnsi" w:cstheme="minorHAnsi"/>
          <w:color w:val="000000"/>
        </w:rPr>
      </w:pPr>
      <w:r w:rsidRPr="00407762">
        <w:rPr>
          <w:rFonts w:asciiTheme="majorHAnsi" w:hAnsiTheme="majorHAnsi" w:cstheme="minorHAnsi"/>
          <w:color w:val="000000"/>
        </w:rPr>
        <w:t>Złożenie karty informacyjnej zadania</w:t>
      </w:r>
      <w:r w:rsidR="0077778F">
        <w:rPr>
          <w:rFonts w:asciiTheme="majorHAnsi" w:hAnsiTheme="majorHAnsi" w:cstheme="minorHAnsi"/>
          <w:color w:val="000000"/>
        </w:rPr>
        <w:t>.</w:t>
      </w:r>
      <w:r w:rsidRPr="00407762">
        <w:rPr>
          <w:rFonts w:asciiTheme="majorHAnsi" w:hAnsiTheme="majorHAnsi" w:cstheme="minorHAnsi"/>
          <w:color w:val="000000"/>
        </w:rPr>
        <w:t xml:space="preserve"> </w:t>
      </w:r>
    </w:p>
    <w:p w:rsidR="00287B34" w:rsidRPr="00407762" w:rsidRDefault="00287B34" w:rsidP="00287B34">
      <w:pPr>
        <w:spacing w:line="360" w:lineRule="auto"/>
        <w:rPr>
          <w:rFonts w:asciiTheme="majorHAnsi" w:hAnsiTheme="majorHAnsi" w:cstheme="minorHAnsi"/>
        </w:rPr>
      </w:pPr>
      <w:r w:rsidRPr="00407762">
        <w:rPr>
          <w:rFonts w:asciiTheme="majorHAnsi" w:hAnsiTheme="majorHAnsi" w:cstheme="minorHAnsi"/>
          <w:b/>
        </w:rPr>
        <w:t xml:space="preserve">Koszt kwalifikowany dla zadań z zakresu usuwania wyrobów zawierających azbest </w:t>
      </w:r>
      <w:proofErr w:type="gramStart"/>
      <w:r w:rsidRPr="00407762">
        <w:rPr>
          <w:rFonts w:asciiTheme="majorHAnsi" w:hAnsiTheme="majorHAnsi" w:cstheme="minorHAnsi"/>
          <w:b/>
        </w:rPr>
        <w:t>wylicza  się</w:t>
      </w:r>
      <w:proofErr w:type="gramEnd"/>
      <w:r w:rsidRPr="00407762">
        <w:rPr>
          <w:rFonts w:asciiTheme="majorHAnsi" w:hAnsiTheme="majorHAnsi" w:cstheme="minorHAnsi"/>
          <w:b/>
        </w:rPr>
        <w:t xml:space="preserve"> w oparciu o wszystkie wymienione niżej warunki</w:t>
      </w:r>
      <w:r w:rsidRPr="00407762">
        <w:rPr>
          <w:rFonts w:asciiTheme="majorHAnsi" w:hAnsiTheme="majorHAnsi" w:cstheme="minorHAnsi"/>
        </w:rPr>
        <w:t xml:space="preserve"> (zgodnie </w:t>
      </w:r>
      <w:r w:rsidR="0077778F">
        <w:rPr>
          <w:rFonts w:asciiTheme="majorHAnsi" w:hAnsiTheme="majorHAnsi" w:cstheme="minorHAnsi"/>
        </w:rPr>
        <w:br/>
      </w:r>
      <w:r w:rsidRPr="00407762">
        <w:rPr>
          <w:rFonts w:asciiTheme="majorHAnsi" w:hAnsiTheme="majorHAnsi" w:cstheme="minorHAnsi"/>
        </w:rPr>
        <w:t xml:space="preserve">z dokumentem </w:t>
      </w:r>
      <w:r w:rsidRPr="00407762">
        <w:rPr>
          <w:rFonts w:asciiTheme="majorHAnsi" w:hAnsiTheme="majorHAnsi" w:cstheme="minorHAnsi"/>
          <w:i/>
        </w:rPr>
        <w:t>Zasady udzielania i umarzania pożyczek oraz tryb i zasady udzielania</w:t>
      </w:r>
      <w:r w:rsidR="0077778F">
        <w:rPr>
          <w:rFonts w:asciiTheme="majorHAnsi" w:hAnsiTheme="majorHAnsi" w:cstheme="minorHAnsi"/>
          <w:i/>
        </w:rPr>
        <w:br/>
      </w:r>
      <w:r w:rsidRPr="00407762">
        <w:rPr>
          <w:rFonts w:asciiTheme="majorHAnsi" w:hAnsiTheme="majorHAnsi" w:cstheme="minorHAnsi"/>
          <w:i/>
        </w:rPr>
        <w:t xml:space="preserve"> i rozliczania dotacji ze środków Wojewódzkiego Funduszu Ochrony Środowiska </w:t>
      </w:r>
      <w:r w:rsidR="0077778F">
        <w:rPr>
          <w:rFonts w:asciiTheme="majorHAnsi" w:hAnsiTheme="majorHAnsi" w:cstheme="minorHAnsi"/>
          <w:i/>
        </w:rPr>
        <w:br/>
      </w:r>
      <w:r w:rsidRPr="00407762">
        <w:rPr>
          <w:rFonts w:asciiTheme="majorHAnsi" w:hAnsiTheme="majorHAnsi" w:cstheme="minorHAnsi"/>
          <w:i/>
        </w:rPr>
        <w:t>i Gospodarki Wodnej w Kielcach</w:t>
      </w:r>
      <w:r w:rsidRPr="00407762">
        <w:rPr>
          <w:rFonts w:asciiTheme="majorHAnsi" w:hAnsiTheme="majorHAnsi" w:cstheme="minorHAnsi"/>
        </w:rPr>
        <w:t>):</w:t>
      </w:r>
    </w:p>
    <w:p w:rsidR="00287B34" w:rsidRPr="00407762" w:rsidRDefault="00287B34" w:rsidP="00287B34">
      <w:pPr>
        <w:numPr>
          <w:ilvl w:val="0"/>
          <w:numId w:val="8"/>
        </w:numPr>
        <w:spacing w:line="360" w:lineRule="auto"/>
        <w:rPr>
          <w:rFonts w:asciiTheme="majorHAnsi" w:hAnsiTheme="majorHAnsi" w:cstheme="minorHAnsi"/>
        </w:rPr>
      </w:pPr>
      <w:r w:rsidRPr="00407762">
        <w:rPr>
          <w:rFonts w:asciiTheme="majorHAnsi" w:hAnsiTheme="majorHAnsi" w:cstheme="minorHAnsi"/>
        </w:rPr>
        <w:t>koszt jednostkowy łącznie dla demontażu, transportu i unieszkodliwiania  nie może przekroczyć kwoty 800 zł/Mg,</w:t>
      </w:r>
    </w:p>
    <w:p w:rsidR="00287B34" w:rsidRPr="00407762" w:rsidRDefault="00287B34" w:rsidP="00287B34">
      <w:pPr>
        <w:numPr>
          <w:ilvl w:val="0"/>
          <w:numId w:val="8"/>
        </w:numPr>
        <w:spacing w:line="360" w:lineRule="auto"/>
        <w:rPr>
          <w:rFonts w:asciiTheme="majorHAnsi" w:hAnsiTheme="majorHAnsi" w:cstheme="minorHAnsi"/>
        </w:rPr>
      </w:pPr>
      <w:r w:rsidRPr="00407762">
        <w:rPr>
          <w:rFonts w:asciiTheme="majorHAnsi" w:hAnsiTheme="majorHAnsi" w:cstheme="minorHAnsi"/>
        </w:rPr>
        <w:t>koszt jednostkowy dla transportu i unieszkodliwiania (bez demontażu) nie może przekroczyć kwoty 400 zł/Mg,</w:t>
      </w:r>
    </w:p>
    <w:p w:rsidR="00287B34" w:rsidRPr="00407762" w:rsidRDefault="00287B34" w:rsidP="00287B34">
      <w:pPr>
        <w:numPr>
          <w:ilvl w:val="0"/>
          <w:numId w:val="8"/>
        </w:numPr>
        <w:spacing w:line="360" w:lineRule="auto"/>
        <w:rPr>
          <w:rFonts w:asciiTheme="majorHAnsi" w:hAnsiTheme="majorHAnsi" w:cstheme="minorHAnsi"/>
        </w:rPr>
      </w:pPr>
      <w:r w:rsidRPr="00407762">
        <w:rPr>
          <w:rFonts w:asciiTheme="majorHAnsi" w:hAnsiTheme="majorHAnsi" w:cstheme="minorHAnsi"/>
        </w:rPr>
        <w:t>1 m</w:t>
      </w:r>
      <w:r w:rsidRPr="0077778F">
        <w:rPr>
          <w:rFonts w:asciiTheme="majorHAnsi" w:hAnsiTheme="majorHAnsi" w:cstheme="minorHAnsi"/>
          <w:vertAlign w:val="superscript"/>
        </w:rPr>
        <w:t>2</w:t>
      </w:r>
      <w:r w:rsidRPr="00407762">
        <w:rPr>
          <w:rFonts w:asciiTheme="majorHAnsi" w:hAnsiTheme="majorHAnsi" w:cstheme="minorHAnsi"/>
        </w:rPr>
        <w:t xml:space="preserve"> płyty azbestowo-cementowej waży 11 kg.</w:t>
      </w:r>
    </w:p>
    <w:p w:rsidR="00287B34" w:rsidRDefault="00287B34" w:rsidP="00287B34">
      <w:pPr>
        <w:spacing w:line="360" w:lineRule="auto"/>
        <w:ind w:firstLine="360"/>
        <w:jc w:val="both"/>
        <w:rPr>
          <w:rFonts w:asciiTheme="majorHAnsi" w:hAnsiTheme="majorHAnsi" w:cstheme="minorHAnsi"/>
        </w:rPr>
      </w:pPr>
      <w:r w:rsidRPr="00407762">
        <w:rPr>
          <w:rFonts w:asciiTheme="majorHAnsi" w:hAnsiTheme="majorHAnsi" w:cstheme="minorHAnsi"/>
        </w:rPr>
        <w:lastRenderedPageBreak/>
        <w:t xml:space="preserve">Ponadto gmina może również uzyskać dofinansowanie ze środków </w:t>
      </w:r>
      <w:proofErr w:type="spellStart"/>
      <w:r w:rsidRPr="00407762">
        <w:rPr>
          <w:rFonts w:asciiTheme="majorHAnsi" w:hAnsiTheme="majorHAnsi" w:cstheme="minorHAnsi"/>
        </w:rPr>
        <w:t>WFOŚiGW</w:t>
      </w:r>
      <w:proofErr w:type="spellEnd"/>
      <w:r w:rsidRPr="00407762">
        <w:rPr>
          <w:rFonts w:asciiTheme="majorHAnsi" w:hAnsiTheme="majorHAnsi" w:cstheme="minorHAnsi"/>
        </w:rPr>
        <w:t xml:space="preserve"> </w:t>
      </w:r>
      <w:r w:rsidR="0077778F">
        <w:rPr>
          <w:rFonts w:asciiTheme="majorHAnsi" w:hAnsiTheme="majorHAnsi" w:cstheme="minorHAnsi"/>
        </w:rPr>
        <w:br/>
      </w:r>
      <w:r w:rsidRPr="00407762">
        <w:rPr>
          <w:rFonts w:asciiTheme="majorHAnsi" w:hAnsiTheme="majorHAnsi" w:cstheme="minorHAnsi"/>
        </w:rPr>
        <w:t xml:space="preserve">w Kielcach </w:t>
      </w:r>
      <w:r w:rsidRPr="00407762">
        <w:rPr>
          <w:rFonts w:asciiTheme="majorHAnsi" w:hAnsiTheme="majorHAnsi" w:cstheme="minorHAnsi"/>
          <w:b/>
        </w:rPr>
        <w:t xml:space="preserve">na przeprowadzenie programu edukacyjnego z zakresu odpowiedniego zagospodarowania odpadów azbestowych </w:t>
      </w:r>
      <w:r w:rsidRPr="00407762">
        <w:rPr>
          <w:rFonts w:asciiTheme="majorHAnsi" w:hAnsiTheme="majorHAnsi" w:cstheme="minorHAnsi"/>
        </w:rPr>
        <w:t xml:space="preserve">z priorytetu V. Edukacja Ekologiczna (nr 1. </w:t>
      </w:r>
      <w:r w:rsidRPr="00B64ED9">
        <w:rPr>
          <w:rFonts w:asciiTheme="majorHAnsi" w:hAnsiTheme="majorHAnsi"/>
        </w:rPr>
        <w:t xml:space="preserve">Realizacja programów i zadań edukacyjnych dotyczących różnych działań proekologicznych, między innymi selektywnej zbiórki surowców wtórnych </w:t>
      </w:r>
      <w:r w:rsidR="0077778F">
        <w:rPr>
          <w:rFonts w:asciiTheme="majorHAnsi" w:hAnsiTheme="majorHAnsi"/>
        </w:rPr>
        <w:br/>
      </w:r>
      <w:r w:rsidRPr="00B64ED9">
        <w:rPr>
          <w:rFonts w:asciiTheme="majorHAnsi" w:hAnsiTheme="majorHAnsi"/>
        </w:rPr>
        <w:t>i zagospodarowania odpadów</w:t>
      </w:r>
      <w:r w:rsidRPr="00407762">
        <w:rPr>
          <w:rFonts w:asciiTheme="majorHAnsi" w:hAnsiTheme="majorHAnsi" w:cstheme="minorHAnsi"/>
        </w:rPr>
        <w:t xml:space="preserve">). </w:t>
      </w:r>
    </w:p>
    <w:p w:rsidR="00B62C5F" w:rsidRDefault="00B62C5F" w:rsidP="00287B34">
      <w:pPr>
        <w:spacing w:line="360" w:lineRule="auto"/>
        <w:ind w:firstLine="360"/>
        <w:jc w:val="both"/>
        <w:rPr>
          <w:rFonts w:asciiTheme="majorHAnsi" w:hAnsiTheme="majorHAnsi" w:cstheme="minorHAnsi"/>
        </w:rPr>
      </w:pPr>
    </w:p>
    <w:p w:rsidR="00B62C5F" w:rsidRPr="00B62C5F" w:rsidRDefault="00B62C5F" w:rsidP="001B11A2">
      <w:pPr>
        <w:pStyle w:val="Akapitzlist"/>
        <w:numPr>
          <w:ilvl w:val="0"/>
          <w:numId w:val="9"/>
        </w:numPr>
        <w:autoSpaceDE w:val="0"/>
        <w:autoSpaceDN w:val="0"/>
        <w:adjustRightInd w:val="0"/>
        <w:spacing w:line="360" w:lineRule="auto"/>
        <w:ind w:left="426"/>
        <w:rPr>
          <w:rFonts w:asciiTheme="majorHAnsi" w:eastAsiaTheme="minorHAnsi" w:hAnsiTheme="majorHAnsi" w:cs="Arial"/>
          <w:b/>
          <w:bCs/>
          <w:lang w:eastAsia="en-US"/>
        </w:rPr>
      </w:pPr>
      <w:r w:rsidRPr="00B62C5F">
        <w:rPr>
          <w:rFonts w:asciiTheme="majorHAnsi" w:eastAsiaTheme="minorHAnsi" w:hAnsiTheme="majorHAnsi" w:cs="Arial"/>
          <w:b/>
          <w:bCs/>
          <w:lang w:eastAsia="en-US"/>
        </w:rPr>
        <w:t xml:space="preserve">Program Rozwoju Obszarów Wiejskich na lata 2014-2020  - </w:t>
      </w:r>
      <w:r w:rsidRPr="00B62C5F">
        <w:rPr>
          <w:rFonts w:asciiTheme="majorHAnsi" w:eastAsiaTheme="minorHAnsi" w:hAnsiTheme="majorHAnsi" w:cs="Arial"/>
          <w:b/>
          <w:iCs/>
          <w:lang w:eastAsia="en-US"/>
        </w:rPr>
        <w:t>Agencja Restrukturyzacji i Modernizacji Rolnictwa w Warszawie</w:t>
      </w:r>
      <w:r w:rsidRPr="00B62C5F">
        <w:rPr>
          <w:rStyle w:val="Odwoanieprzypisudolnego"/>
          <w:rFonts w:asciiTheme="majorHAnsi" w:eastAsiaTheme="minorHAnsi" w:hAnsiTheme="majorHAnsi" w:cs="Arial"/>
          <w:b/>
          <w:bCs/>
          <w:lang w:eastAsia="en-US"/>
        </w:rPr>
        <w:footnoteReference w:id="6"/>
      </w:r>
    </w:p>
    <w:p w:rsidR="00B62C5F" w:rsidRPr="00B62C5F" w:rsidRDefault="00B62C5F" w:rsidP="00B62C5F">
      <w:pPr>
        <w:autoSpaceDE w:val="0"/>
        <w:autoSpaceDN w:val="0"/>
        <w:adjustRightInd w:val="0"/>
        <w:spacing w:line="360" w:lineRule="auto"/>
        <w:ind w:firstLine="426"/>
        <w:rPr>
          <w:rFonts w:asciiTheme="majorHAnsi" w:eastAsiaTheme="minorHAnsi" w:hAnsiTheme="majorHAnsi" w:cs="Arial"/>
          <w:iCs/>
          <w:lang w:eastAsia="en-US"/>
        </w:rPr>
      </w:pPr>
      <w:r w:rsidRPr="00B62C5F">
        <w:rPr>
          <w:rFonts w:asciiTheme="majorHAnsi" w:eastAsiaTheme="minorHAnsi" w:hAnsiTheme="majorHAnsi" w:cs="Arial"/>
          <w:iCs/>
          <w:lang w:eastAsia="en-US"/>
        </w:rPr>
        <w:t>ul. Poleczki 33, 02-822 Warszawa</w:t>
      </w:r>
    </w:p>
    <w:p w:rsidR="00B62C5F" w:rsidRPr="00B62C5F" w:rsidRDefault="00B62C5F" w:rsidP="00B62C5F">
      <w:pPr>
        <w:autoSpaceDE w:val="0"/>
        <w:autoSpaceDN w:val="0"/>
        <w:adjustRightInd w:val="0"/>
        <w:spacing w:line="360" w:lineRule="auto"/>
        <w:ind w:firstLine="426"/>
        <w:rPr>
          <w:rFonts w:asciiTheme="majorHAnsi" w:eastAsiaTheme="minorHAnsi" w:hAnsiTheme="majorHAnsi" w:cs="Arial"/>
          <w:iCs/>
          <w:lang w:eastAsia="en-US"/>
        </w:rPr>
      </w:pPr>
      <w:r w:rsidRPr="00B62C5F">
        <w:rPr>
          <w:rFonts w:asciiTheme="majorHAnsi" w:eastAsiaTheme="minorHAnsi" w:hAnsiTheme="majorHAnsi" w:cs="Arial"/>
          <w:iCs/>
          <w:lang w:eastAsia="en-US"/>
        </w:rPr>
        <w:t>tel. 0 800 38 00 84, faks 022 318-53-30</w:t>
      </w:r>
    </w:p>
    <w:p w:rsidR="00B62C5F" w:rsidRDefault="00B62C5F" w:rsidP="00B62C5F">
      <w:pPr>
        <w:autoSpaceDE w:val="0"/>
        <w:autoSpaceDN w:val="0"/>
        <w:adjustRightInd w:val="0"/>
        <w:spacing w:line="360" w:lineRule="auto"/>
        <w:ind w:firstLine="360"/>
        <w:rPr>
          <w:rStyle w:val="Hipercze"/>
          <w:rFonts w:asciiTheme="majorHAnsi" w:eastAsiaTheme="minorHAnsi" w:hAnsiTheme="majorHAnsi" w:cs="Arial"/>
          <w:iCs/>
          <w:color w:val="auto"/>
          <w:lang w:val="en-US" w:eastAsia="en-US"/>
        </w:rPr>
      </w:pPr>
      <w:r w:rsidRPr="00B62C5F">
        <w:rPr>
          <w:rFonts w:asciiTheme="majorHAnsi" w:eastAsiaTheme="minorHAnsi" w:hAnsiTheme="majorHAnsi" w:cs="Arial"/>
          <w:iCs/>
          <w:lang w:eastAsia="en-US"/>
        </w:rPr>
        <w:t xml:space="preserve"> </w:t>
      </w:r>
      <w:proofErr w:type="gramStart"/>
      <w:r w:rsidRPr="00B62C5F">
        <w:rPr>
          <w:rFonts w:asciiTheme="majorHAnsi" w:eastAsiaTheme="minorHAnsi" w:hAnsiTheme="majorHAnsi" w:cs="Arial"/>
          <w:iCs/>
          <w:lang w:val="en-US" w:eastAsia="en-US"/>
        </w:rPr>
        <w:t>e-mail</w:t>
      </w:r>
      <w:proofErr w:type="gramEnd"/>
      <w:r w:rsidRPr="00B62C5F">
        <w:rPr>
          <w:rFonts w:asciiTheme="majorHAnsi" w:eastAsiaTheme="minorHAnsi" w:hAnsiTheme="majorHAnsi" w:cs="Arial"/>
          <w:iCs/>
          <w:lang w:val="en-US" w:eastAsia="en-US"/>
        </w:rPr>
        <w:t xml:space="preserve">: </w:t>
      </w:r>
      <w:hyperlink r:id="rId134" w:history="1">
        <w:r w:rsidRPr="00B62C5F">
          <w:rPr>
            <w:rStyle w:val="Hipercze"/>
            <w:rFonts w:asciiTheme="majorHAnsi" w:eastAsiaTheme="minorHAnsi" w:hAnsiTheme="majorHAnsi" w:cs="Arial"/>
            <w:iCs/>
            <w:color w:val="auto"/>
            <w:lang w:val="en-US" w:eastAsia="en-US"/>
          </w:rPr>
          <w:t>info@arimr.gov.pl</w:t>
        </w:r>
      </w:hyperlink>
      <w:r w:rsidRPr="00B62C5F">
        <w:rPr>
          <w:rFonts w:asciiTheme="majorHAnsi" w:eastAsiaTheme="minorHAnsi" w:hAnsiTheme="majorHAnsi" w:cs="Arial"/>
          <w:iCs/>
          <w:lang w:val="en-US" w:eastAsia="en-US"/>
        </w:rPr>
        <w:t xml:space="preserve">, </w:t>
      </w:r>
      <w:hyperlink r:id="rId135" w:history="1">
        <w:r w:rsidRPr="00B62C5F">
          <w:rPr>
            <w:rStyle w:val="Hipercze"/>
            <w:rFonts w:asciiTheme="majorHAnsi" w:eastAsiaTheme="minorHAnsi" w:hAnsiTheme="majorHAnsi" w:cs="Arial"/>
            <w:iCs/>
            <w:color w:val="auto"/>
            <w:lang w:val="en-US" w:eastAsia="en-US"/>
          </w:rPr>
          <w:t>www.arimr.gov.pl</w:t>
        </w:r>
      </w:hyperlink>
    </w:p>
    <w:p w:rsidR="008128E1" w:rsidRPr="00B62C5F" w:rsidRDefault="008128E1" w:rsidP="00B62C5F">
      <w:pPr>
        <w:autoSpaceDE w:val="0"/>
        <w:autoSpaceDN w:val="0"/>
        <w:adjustRightInd w:val="0"/>
        <w:spacing w:line="360" w:lineRule="auto"/>
        <w:ind w:firstLine="360"/>
        <w:rPr>
          <w:rStyle w:val="Hipercze"/>
          <w:rFonts w:asciiTheme="majorHAnsi" w:eastAsiaTheme="minorHAnsi" w:hAnsiTheme="majorHAnsi" w:cs="Arial"/>
          <w:iCs/>
          <w:color w:val="auto"/>
          <w:lang w:val="en-US" w:eastAsia="en-US"/>
        </w:rPr>
      </w:pPr>
    </w:p>
    <w:p w:rsidR="00B62C5F" w:rsidRPr="008128E1" w:rsidRDefault="008128E1" w:rsidP="008128E1">
      <w:pPr>
        <w:pStyle w:val="Legenda"/>
        <w:spacing w:line="360" w:lineRule="auto"/>
        <w:rPr>
          <w:rFonts w:asciiTheme="majorHAnsi" w:hAnsiTheme="majorHAnsi" w:cstheme="minorHAnsi"/>
          <w:color w:val="auto"/>
          <w:sz w:val="24"/>
          <w:szCs w:val="24"/>
        </w:rPr>
      </w:pPr>
      <w:bookmarkStart w:id="119" w:name="_Toc431847435"/>
      <w:r w:rsidRPr="008128E1">
        <w:rPr>
          <w:rFonts w:asciiTheme="majorHAnsi" w:hAnsiTheme="majorHAnsi"/>
          <w:color w:val="auto"/>
          <w:sz w:val="24"/>
          <w:szCs w:val="24"/>
        </w:rPr>
        <w:t xml:space="preserve">Tabela </w:t>
      </w:r>
      <w:r w:rsidR="002D56FA" w:rsidRPr="008128E1">
        <w:rPr>
          <w:rFonts w:asciiTheme="majorHAnsi" w:hAnsiTheme="majorHAnsi"/>
          <w:color w:val="auto"/>
          <w:sz w:val="24"/>
          <w:szCs w:val="24"/>
        </w:rPr>
        <w:fldChar w:fldCharType="begin"/>
      </w:r>
      <w:r w:rsidRPr="008128E1">
        <w:rPr>
          <w:rFonts w:asciiTheme="majorHAnsi" w:hAnsiTheme="majorHAnsi"/>
          <w:color w:val="auto"/>
          <w:sz w:val="24"/>
          <w:szCs w:val="24"/>
        </w:rPr>
        <w:instrText xml:space="preserve"> SEQ Tabela \* ARABIC </w:instrText>
      </w:r>
      <w:r w:rsidR="002D56FA" w:rsidRPr="008128E1">
        <w:rPr>
          <w:rFonts w:asciiTheme="majorHAnsi" w:hAnsiTheme="majorHAnsi"/>
          <w:color w:val="auto"/>
          <w:sz w:val="24"/>
          <w:szCs w:val="24"/>
        </w:rPr>
        <w:fldChar w:fldCharType="separate"/>
      </w:r>
      <w:r w:rsidR="005E66E8">
        <w:rPr>
          <w:rFonts w:asciiTheme="majorHAnsi" w:hAnsiTheme="majorHAnsi"/>
          <w:noProof/>
          <w:color w:val="auto"/>
          <w:sz w:val="24"/>
          <w:szCs w:val="24"/>
        </w:rPr>
        <w:t>17</w:t>
      </w:r>
      <w:r w:rsidR="002D56FA" w:rsidRPr="008128E1">
        <w:rPr>
          <w:rFonts w:asciiTheme="majorHAnsi" w:hAnsiTheme="majorHAnsi"/>
          <w:color w:val="auto"/>
          <w:sz w:val="24"/>
          <w:szCs w:val="24"/>
        </w:rPr>
        <w:fldChar w:fldCharType="end"/>
      </w:r>
      <w:r w:rsidRPr="008128E1">
        <w:rPr>
          <w:rFonts w:asciiTheme="majorHAnsi" w:hAnsiTheme="majorHAnsi"/>
          <w:color w:val="auto"/>
          <w:sz w:val="24"/>
          <w:szCs w:val="24"/>
        </w:rPr>
        <w:t xml:space="preserve"> </w:t>
      </w:r>
      <w:r w:rsidRPr="008128E1">
        <w:rPr>
          <w:rFonts w:asciiTheme="majorHAnsi" w:hAnsiTheme="majorHAnsi" w:cs="Arial"/>
          <w:b w:val="0"/>
          <w:color w:val="auto"/>
          <w:sz w:val="24"/>
          <w:szCs w:val="24"/>
        </w:rPr>
        <w:t>Podstawowe działania PROW dające możliwość pozyskania środków na usuwanie azbestu</w:t>
      </w:r>
      <w:bookmarkEnd w:id="119"/>
    </w:p>
    <w:tbl>
      <w:tblPr>
        <w:tblStyle w:val="Tabela-Siatka"/>
        <w:tblW w:w="0" w:type="auto"/>
        <w:tblLayout w:type="fixed"/>
        <w:tblLook w:val="04A0" w:firstRow="1" w:lastRow="0" w:firstColumn="1" w:lastColumn="0" w:noHBand="0" w:noVBand="1"/>
      </w:tblPr>
      <w:tblGrid>
        <w:gridCol w:w="1809"/>
        <w:gridCol w:w="1656"/>
        <w:gridCol w:w="3589"/>
        <w:gridCol w:w="2126"/>
      </w:tblGrid>
      <w:tr w:rsidR="0034660B" w:rsidRPr="0034660B" w:rsidTr="00F36552">
        <w:trPr>
          <w:trHeight w:val="1282"/>
        </w:trPr>
        <w:tc>
          <w:tcPr>
            <w:tcW w:w="1809" w:type="dxa"/>
            <w:shd w:val="clear" w:color="auto" w:fill="D9D9D9" w:themeFill="background1" w:themeFillShade="D9"/>
            <w:vAlign w:val="center"/>
          </w:tcPr>
          <w:p w:rsidR="0034660B" w:rsidRPr="0034660B" w:rsidRDefault="0034660B" w:rsidP="00F36552">
            <w:pPr>
              <w:autoSpaceDE w:val="0"/>
              <w:autoSpaceDN w:val="0"/>
              <w:adjustRightInd w:val="0"/>
              <w:spacing w:line="360" w:lineRule="auto"/>
              <w:jc w:val="center"/>
              <w:rPr>
                <w:rFonts w:asciiTheme="majorHAnsi" w:eastAsiaTheme="minorHAnsi" w:hAnsiTheme="majorHAnsi" w:cs="Arial"/>
                <w:b/>
                <w:iCs/>
                <w:lang w:val="en-US" w:eastAsia="en-US"/>
              </w:rPr>
            </w:pPr>
            <w:r w:rsidRPr="0034660B">
              <w:rPr>
                <w:rFonts w:asciiTheme="majorHAnsi" w:eastAsiaTheme="minorHAnsi" w:hAnsiTheme="majorHAnsi" w:cs="Arial"/>
                <w:b/>
                <w:iCs/>
                <w:lang w:eastAsia="en-US"/>
              </w:rPr>
              <w:t>Działanie</w:t>
            </w:r>
          </w:p>
        </w:tc>
        <w:tc>
          <w:tcPr>
            <w:tcW w:w="1656" w:type="dxa"/>
            <w:shd w:val="clear" w:color="auto" w:fill="D9D9D9" w:themeFill="background1" w:themeFillShade="D9"/>
            <w:vAlign w:val="center"/>
          </w:tcPr>
          <w:p w:rsidR="0034660B" w:rsidRPr="0034660B" w:rsidRDefault="0034660B" w:rsidP="00F36552">
            <w:pPr>
              <w:autoSpaceDE w:val="0"/>
              <w:autoSpaceDN w:val="0"/>
              <w:adjustRightInd w:val="0"/>
              <w:spacing w:line="360" w:lineRule="auto"/>
              <w:jc w:val="center"/>
              <w:rPr>
                <w:rFonts w:asciiTheme="majorHAnsi" w:eastAsiaTheme="minorHAnsi" w:hAnsiTheme="majorHAnsi" w:cs="Arial"/>
                <w:b/>
                <w:iCs/>
                <w:lang w:val="en-US" w:eastAsia="en-US"/>
              </w:rPr>
            </w:pPr>
            <w:r w:rsidRPr="0034660B">
              <w:rPr>
                <w:rFonts w:asciiTheme="majorHAnsi" w:eastAsiaTheme="minorHAnsi" w:hAnsiTheme="majorHAnsi" w:cs="Arial"/>
                <w:b/>
                <w:iCs/>
                <w:lang w:eastAsia="en-US"/>
              </w:rPr>
              <w:t>Beneficjenci</w:t>
            </w:r>
          </w:p>
        </w:tc>
        <w:tc>
          <w:tcPr>
            <w:tcW w:w="3589" w:type="dxa"/>
            <w:shd w:val="clear" w:color="auto" w:fill="D9D9D9" w:themeFill="background1" w:themeFillShade="D9"/>
            <w:vAlign w:val="center"/>
          </w:tcPr>
          <w:p w:rsidR="0034660B" w:rsidRPr="0034660B" w:rsidRDefault="0034660B" w:rsidP="00F36552">
            <w:pPr>
              <w:autoSpaceDE w:val="0"/>
              <w:autoSpaceDN w:val="0"/>
              <w:adjustRightInd w:val="0"/>
              <w:spacing w:line="360" w:lineRule="auto"/>
              <w:jc w:val="center"/>
              <w:rPr>
                <w:rFonts w:asciiTheme="majorHAnsi" w:eastAsiaTheme="minorHAnsi" w:hAnsiTheme="majorHAnsi" w:cs="Arial"/>
                <w:b/>
                <w:iCs/>
                <w:lang w:val="en-US" w:eastAsia="en-US"/>
              </w:rPr>
            </w:pPr>
            <w:r w:rsidRPr="0034660B">
              <w:rPr>
                <w:rFonts w:asciiTheme="majorHAnsi" w:eastAsiaTheme="minorHAnsi" w:hAnsiTheme="majorHAnsi" w:cs="Arial"/>
                <w:b/>
                <w:iCs/>
                <w:lang w:eastAsia="en-US"/>
              </w:rPr>
              <w:t>Kwoty</w:t>
            </w:r>
            <w:r w:rsidRPr="0034660B">
              <w:rPr>
                <w:rFonts w:asciiTheme="majorHAnsi" w:eastAsiaTheme="minorHAnsi" w:hAnsiTheme="majorHAnsi" w:cs="Arial"/>
                <w:b/>
                <w:iCs/>
                <w:lang w:val="en-US" w:eastAsia="en-US"/>
              </w:rPr>
              <w:t xml:space="preserve"> </w:t>
            </w:r>
            <w:r w:rsidRPr="0034660B">
              <w:rPr>
                <w:rFonts w:asciiTheme="majorHAnsi" w:eastAsiaTheme="minorHAnsi" w:hAnsiTheme="majorHAnsi" w:cs="Arial"/>
                <w:b/>
                <w:iCs/>
                <w:lang w:eastAsia="en-US"/>
              </w:rPr>
              <w:t>i</w:t>
            </w:r>
            <w:r w:rsidRPr="0034660B">
              <w:rPr>
                <w:rFonts w:asciiTheme="majorHAnsi" w:eastAsiaTheme="minorHAnsi" w:hAnsiTheme="majorHAnsi" w:cs="Arial"/>
                <w:b/>
                <w:iCs/>
                <w:lang w:val="en-US" w:eastAsia="en-US"/>
              </w:rPr>
              <w:t xml:space="preserve"> </w:t>
            </w:r>
            <w:r w:rsidRPr="0034660B">
              <w:rPr>
                <w:rFonts w:asciiTheme="majorHAnsi" w:eastAsiaTheme="minorHAnsi" w:hAnsiTheme="majorHAnsi" w:cs="Arial"/>
                <w:b/>
                <w:iCs/>
                <w:lang w:eastAsia="en-US"/>
              </w:rPr>
              <w:t>wielkość</w:t>
            </w:r>
            <w:r w:rsidRPr="0034660B">
              <w:rPr>
                <w:rFonts w:asciiTheme="majorHAnsi" w:eastAsiaTheme="minorHAnsi" w:hAnsiTheme="majorHAnsi" w:cs="Arial"/>
                <w:b/>
                <w:iCs/>
                <w:lang w:val="en-US" w:eastAsia="en-US"/>
              </w:rPr>
              <w:t xml:space="preserve"> </w:t>
            </w:r>
            <w:r w:rsidRPr="0034660B">
              <w:rPr>
                <w:rFonts w:asciiTheme="majorHAnsi" w:eastAsiaTheme="minorHAnsi" w:hAnsiTheme="majorHAnsi" w:cs="Arial"/>
                <w:b/>
                <w:iCs/>
                <w:lang w:eastAsia="en-US"/>
              </w:rPr>
              <w:t>wsparcia</w:t>
            </w:r>
          </w:p>
        </w:tc>
        <w:tc>
          <w:tcPr>
            <w:tcW w:w="2126" w:type="dxa"/>
            <w:shd w:val="clear" w:color="auto" w:fill="D9D9D9" w:themeFill="background1" w:themeFillShade="D9"/>
            <w:vAlign w:val="center"/>
          </w:tcPr>
          <w:p w:rsidR="0034660B" w:rsidRPr="0034660B" w:rsidRDefault="0034660B" w:rsidP="00F36552">
            <w:pPr>
              <w:autoSpaceDE w:val="0"/>
              <w:autoSpaceDN w:val="0"/>
              <w:adjustRightInd w:val="0"/>
              <w:spacing w:line="360" w:lineRule="auto"/>
              <w:jc w:val="center"/>
              <w:rPr>
                <w:rFonts w:asciiTheme="majorHAnsi" w:eastAsiaTheme="minorHAnsi" w:hAnsiTheme="majorHAnsi" w:cs="Arial"/>
                <w:b/>
                <w:iCs/>
                <w:lang w:eastAsia="en-US"/>
              </w:rPr>
            </w:pPr>
            <w:r w:rsidRPr="0034660B">
              <w:rPr>
                <w:rFonts w:asciiTheme="majorHAnsi" w:eastAsiaTheme="minorHAnsi" w:hAnsiTheme="majorHAnsi" w:cs="Arial"/>
                <w:b/>
                <w:iCs/>
                <w:lang w:eastAsia="en-US"/>
              </w:rPr>
              <w:t>Koszty kwalifikowane związane z usuwaniem azbestu</w:t>
            </w:r>
          </w:p>
        </w:tc>
      </w:tr>
      <w:tr w:rsidR="0034660B" w:rsidRPr="0034660B" w:rsidTr="00F36552">
        <w:trPr>
          <w:trHeight w:val="1710"/>
        </w:trPr>
        <w:tc>
          <w:tcPr>
            <w:tcW w:w="1809" w:type="dxa"/>
          </w:tcPr>
          <w:p w:rsidR="0034660B" w:rsidRPr="00F46761" w:rsidRDefault="0034660B" w:rsidP="00F36552">
            <w:pPr>
              <w:autoSpaceDE w:val="0"/>
              <w:autoSpaceDN w:val="0"/>
              <w:adjustRightInd w:val="0"/>
              <w:spacing w:line="360" w:lineRule="auto"/>
              <w:rPr>
                <w:rFonts w:asciiTheme="majorHAnsi" w:hAnsiTheme="majorHAnsi"/>
                <w:b/>
                <w:sz w:val="22"/>
                <w:szCs w:val="22"/>
              </w:rPr>
            </w:pPr>
            <w:r w:rsidRPr="00F46761">
              <w:rPr>
                <w:rFonts w:asciiTheme="majorHAnsi" w:hAnsiTheme="majorHAnsi"/>
                <w:b/>
                <w:sz w:val="22"/>
                <w:szCs w:val="22"/>
              </w:rPr>
              <w:t>8.2.4.3.3</w:t>
            </w:r>
          </w:p>
          <w:p w:rsidR="0034660B" w:rsidRPr="00F46761" w:rsidRDefault="0034660B" w:rsidP="00F36552">
            <w:pPr>
              <w:autoSpaceDE w:val="0"/>
              <w:autoSpaceDN w:val="0"/>
              <w:adjustRightInd w:val="0"/>
              <w:spacing w:line="360" w:lineRule="auto"/>
              <w:rPr>
                <w:rFonts w:asciiTheme="majorHAnsi" w:eastAsiaTheme="minorHAnsi" w:hAnsiTheme="majorHAnsi" w:cs="Arial"/>
                <w:iCs/>
                <w:sz w:val="22"/>
                <w:szCs w:val="22"/>
                <w:lang w:eastAsia="en-US"/>
              </w:rPr>
            </w:pPr>
            <w:r w:rsidRPr="00F46761">
              <w:rPr>
                <w:rFonts w:asciiTheme="majorHAnsi" w:eastAsiaTheme="minorHAnsi" w:hAnsiTheme="majorHAnsi" w:cs="Arial"/>
                <w:b/>
                <w:bCs/>
                <w:sz w:val="22"/>
                <w:szCs w:val="22"/>
                <w:lang w:eastAsia="en-US"/>
              </w:rPr>
              <w:t>Modernizacja gospodarstw rolnych</w:t>
            </w:r>
          </w:p>
        </w:tc>
        <w:tc>
          <w:tcPr>
            <w:tcW w:w="1656" w:type="dxa"/>
          </w:tcPr>
          <w:p w:rsidR="0034660B" w:rsidRPr="00F46761" w:rsidRDefault="0034660B" w:rsidP="00F36552">
            <w:pPr>
              <w:autoSpaceDE w:val="0"/>
              <w:autoSpaceDN w:val="0"/>
              <w:adjustRightInd w:val="0"/>
              <w:spacing w:line="360" w:lineRule="auto"/>
              <w:rPr>
                <w:rFonts w:asciiTheme="majorHAnsi" w:eastAsiaTheme="minorHAnsi" w:hAnsiTheme="majorHAnsi" w:cs="Arial"/>
                <w:iCs/>
                <w:sz w:val="22"/>
                <w:szCs w:val="22"/>
                <w:lang w:eastAsia="en-US"/>
              </w:rPr>
            </w:pPr>
            <w:proofErr w:type="gramStart"/>
            <w:r w:rsidRPr="00F46761">
              <w:rPr>
                <w:rFonts w:asciiTheme="majorHAnsi" w:eastAsiaTheme="minorHAnsi" w:hAnsiTheme="majorHAnsi" w:cs="Arial"/>
                <w:sz w:val="22"/>
                <w:szCs w:val="22"/>
                <w:lang w:eastAsia="en-US"/>
              </w:rPr>
              <w:t>rolnik</w:t>
            </w:r>
            <w:proofErr w:type="gramEnd"/>
            <w:r w:rsidRPr="00F46761">
              <w:rPr>
                <w:rFonts w:asciiTheme="majorHAnsi" w:eastAsiaTheme="minorHAnsi" w:hAnsiTheme="majorHAnsi" w:cs="Arial"/>
                <w:sz w:val="22"/>
                <w:szCs w:val="22"/>
                <w:lang w:eastAsia="en-US"/>
              </w:rPr>
              <w:t xml:space="preserve"> prowadzący działalność rolniczą w celach zarobkowych lub grupa takich rolników</w:t>
            </w:r>
          </w:p>
        </w:tc>
        <w:tc>
          <w:tcPr>
            <w:tcW w:w="3589" w:type="dxa"/>
          </w:tcPr>
          <w:p w:rsidR="0034660B" w:rsidRPr="00F46761" w:rsidRDefault="0034660B" w:rsidP="00F36552">
            <w:pPr>
              <w:autoSpaceDE w:val="0"/>
              <w:autoSpaceDN w:val="0"/>
              <w:adjustRightInd w:val="0"/>
              <w:spacing w:line="360" w:lineRule="auto"/>
              <w:rPr>
                <w:rFonts w:asciiTheme="majorHAnsi" w:eastAsiaTheme="minorHAnsi" w:hAnsiTheme="majorHAnsi" w:cs="Arial"/>
                <w:iCs/>
                <w:sz w:val="22"/>
                <w:szCs w:val="22"/>
                <w:lang w:eastAsia="en-US"/>
              </w:rPr>
            </w:pPr>
            <w:r w:rsidRPr="00F46761">
              <w:rPr>
                <w:rFonts w:asciiTheme="majorHAnsi" w:eastAsiaTheme="minorHAnsi" w:hAnsiTheme="majorHAnsi" w:cs="Arial"/>
                <w:iCs/>
                <w:sz w:val="22"/>
                <w:szCs w:val="22"/>
                <w:lang w:eastAsia="en-US"/>
              </w:rPr>
              <w:t>– do 60% kosztów kwalifikowalnych operacji dla młodych rolników i inwestycji zbiorowych albo</w:t>
            </w:r>
          </w:p>
          <w:p w:rsidR="0034660B" w:rsidRPr="00F46761" w:rsidRDefault="0034660B" w:rsidP="00F36552">
            <w:pPr>
              <w:autoSpaceDE w:val="0"/>
              <w:autoSpaceDN w:val="0"/>
              <w:adjustRightInd w:val="0"/>
              <w:spacing w:line="360" w:lineRule="auto"/>
              <w:rPr>
                <w:rFonts w:asciiTheme="majorHAnsi" w:eastAsiaTheme="minorHAnsi" w:hAnsiTheme="majorHAnsi" w:cs="Arial"/>
                <w:iCs/>
                <w:sz w:val="22"/>
                <w:szCs w:val="22"/>
                <w:lang w:eastAsia="en-US"/>
              </w:rPr>
            </w:pPr>
            <w:r w:rsidRPr="00F46761">
              <w:rPr>
                <w:rFonts w:asciiTheme="majorHAnsi" w:eastAsiaTheme="minorHAnsi" w:hAnsiTheme="majorHAnsi" w:cs="Arial"/>
                <w:iCs/>
                <w:sz w:val="22"/>
                <w:szCs w:val="22"/>
                <w:lang w:eastAsia="en-US"/>
              </w:rPr>
              <w:t>– do 50% kosztów kwalifikowalnych operacji w przypadku innych beneficjentów;</w:t>
            </w:r>
          </w:p>
          <w:p w:rsidR="0034660B" w:rsidRPr="00F46761" w:rsidRDefault="0034660B" w:rsidP="00F36552">
            <w:pPr>
              <w:autoSpaceDE w:val="0"/>
              <w:autoSpaceDN w:val="0"/>
              <w:adjustRightInd w:val="0"/>
              <w:spacing w:line="360" w:lineRule="auto"/>
              <w:rPr>
                <w:rFonts w:asciiTheme="majorHAnsi" w:eastAsiaTheme="minorHAnsi" w:hAnsiTheme="majorHAnsi" w:cs="Arial"/>
                <w:iCs/>
                <w:sz w:val="22"/>
                <w:szCs w:val="22"/>
                <w:lang w:eastAsia="en-US"/>
              </w:rPr>
            </w:pPr>
            <w:r w:rsidRPr="00F46761">
              <w:rPr>
                <w:rFonts w:asciiTheme="majorHAnsi" w:eastAsiaTheme="minorHAnsi" w:hAnsiTheme="majorHAnsi" w:cs="Arial"/>
                <w:iCs/>
                <w:sz w:val="22"/>
                <w:szCs w:val="22"/>
                <w:lang w:eastAsia="en-US"/>
              </w:rPr>
              <w:t>– nie mniej niż 30% kosztów kwalifikowanych</w:t>
            </w:r>
          </w:p>
          <w:p w:rsidR="0034660B" w:rsidRPr="00F46761" w:rsidRDefault="0034660B" w:rsidP="00F36552">
            <w:pPr>
              <w:autoSpaceDE w:val="0"/>
              <w:autoSpaceDN w:val="0"/>
              <w:adjustRightInd w:val="0"/>
              <w:spacing w:line="360" w:lineRule="auto"/>
              <w:rPr>
                <w:rFonts w:asciiTheme="majorHAnsi" w:eastAsiaTheme="minorHAnsi" w:hAnsiTheme="majorHAnsi" w:cs="Arial"/>
                <w:iCs/>
                <w:sz w:val="22"/>
                <w:szCs w:val="22"/>
                <w:lang w:eastAsia="en-US"/>
              </w:rPr>
            </w:pPr>
            <w:r w:rsidRPr="00F46761">
              <w:rPr>
                <w:rFonts w:asciiTheme="majorHAnsi" w:eastAsiaTheme="minorHAnsi" w:hAnsiTheme="majorHAnsi" w:cs="Arial"/>
                <w:iCs/>
                <w:sz w:val="22"/>
                <w:szCs w:val="22"/>
                <w:lang w:eastAsia="en-US"/>
              </w:rPr>
              <w:lastRenderedPageBreak/>
              <w:t xml:space="preserve">Maksymalna wielkość wsparcia dla beneficjenta, na jedno gospodarstwo (w tym na realizacje </w:t>
            </w:r>
          </w:p>
          <w:p w:rsidR="0034660B" w:rsidRPr="00F46761" w:rsidRDefault="0034660B" w:rsidP="00F36552">
            <w:pPr>
              <w:autoSpaceDE w:val="0"/>
              <w:autoSpaceDN w:val="0"/>
              <w:adjustRightInd w:val="0"/>
              <w:spacing w:line="360" w:lineRule="auto"/>
              <w:rPr>
                <w:rFonts w:asciiTheme="majorHAnsi" w:eastAsiaTheme="minorHAnsi" w:hAnsiTheme="majorHAnsi" w:cs="Arial"/>
                <w:iCs/>
                <w:sz w:val="22"/>
                <w:szCs w:val="22"/>
                <w:lang w:eastAsia="en-US"/>
              </w:rPr>
            </w:pPr>
            <w:proofErr w:type="gramStart"/>
            <w:r w:rsidRPr="00F46761">
              <w:rPr>
                <w:rFonts w:asciiTheme="majorHAnsi" w:eastAsiaTheme="minorHAnsi" w:hAnsiTheme="majorHAnsi" w:cs="Arial"/>
                <w:iCs/>
                <w:sz w:val="22"/>
                <w:szCs w:val="22"/>
                <w:lang w:eastAsia="en-US"/>
              </w:rPr>
              <w:t>projektów</w:t>
            </w:r>
            <w:proofErr w:type="gramEnd"/>
            <w:r w:rsidRPr="00F46761">
              <w:rPr>
                <w:rFonts w:asciiTheme="majorHAnsi" w:eastAsiaTheme="minorHAnsi" w:hAnsiTheme="majorHAnsi" w:cs="Arial"/>
                <w:iCs/>
                <w:sz w:val="22"/>
                <w:szCs w:val="22"/>
                <w:lang w:eastAsia="en-US"/>
              </w:rPr>
              <w:t xml:space="preserve"> zbiorowych), w okresie realizacji Programu:</w:t>
            </w:r>
          </w:p>
          <w:p w:rsidR="0034660B" w:rsidRPr="00F46761" w:rsidRDefault="0034660B" w:rsidP="00F36552">
            <w:pPr>
              <w:autoSpaceDE w:val="0"/>
              <w:autoSpaceDN w:val="0"/>
              <w:adjustRightInd w:val="0"/>
              <w:spacing w:line="360" w:lineRule="auto"/>
              <w:rPr>
                <w:rFonts w:asciiTheme="majorHAnsi" w:eastAsiaTheme="minorHAnsi" w:hAnsiTheme="majorHAnsi" w:cs="Arial"/>
                <w:iCs/>
                <w:sz w:val="22"/>
                <w:szCs w:val="22"/>
                <w:lang w:eastAsia="en-US"/>
              </w:rPr>
            </w:pPr>
            <w:r w:rsidRPr="00F46761">
              <w:rPr>
                <w:rFonts w:asciiTheme="majorHAnsi" w:eastAsiaTheme="minorHAnsi" w:hAnsiTheme="majorHAnsi" w:cs="Arial"/>
                <w:iCs/>
                <w:sz w:val="22"/>
                <w:szCs w:val="22"/>
                <w:lang w:eastAsia="en-US"/>
              </w:rPr>
              <w:t xml:space="preserve">– do 900 tys. zł na rozwój produkcji prosiąt; </w:t>
            </w:r>
          </w:p>
          <w:p w:rsidR="0034660B" w:rsidRPr="00F46761" w:rsidRDefault="0034660B" w:rsidP="00F36552">
            <w:pPr>
              <w:autoSpaceDE w:val="0"/>
              <w:autoSpaceDN w:val="0"/>
              <w:adjustRightInd w:val="0"/>
              <w:spacing w:line="360" w:lineRule="auto"/>
              <w:rPr>
                <w:rFonts w:asciiTheme="majorHAnsi" w:eastAsiaTheme="minorHAnsi" w:hAnsiTheme="majorHAnsi" w:cs="Arial"/>
                <w:iCs/>
                <w:sz w:val="22"/>
                <w:szCs w:val="22"/>
                <w:lang w:eastAsia="en-US"/>
              </w:rPr>
            </w:pPr>
            <w:r w:rsidRPr="00F46761">
              <w:rPr>
                <w:rFonts w:asciiTheme="majorHAnsi" w:eastAsiaTheme="minorHAnsi" w:hAnsiTheme="majorHAnsi" w:cs="Arial"/>
                <w:iCs/>
                <w:sz w:val="22"/>
                <w:szCs w:val="22"/>
                <w:lang w:eastAsia="en-US"/>
              </w:rPr>
              <w:t xml:space="preserve">– do 500 000 zł na inwestycje związane bezpośrednio z budynkami inwentarskimi lub magazynami </w:t>
            </w:r>
          </w:p>
          <w:p w:rsidR="0034660B" w:rsidRPr="00F46761" w:rsidRDefault="0034660B" w:rsidP="00F36552">
            <w:pPr>
              <w:autoSpaceDE w:val="0"/>
              <w:autoSpaceDN w:val="0"/>
              <w:adjustRightInd w:val="0"/>
              <w:spacing w:line="360" w:lineRule="auto"/>
              <w:rPr>
                <w:rFonts w:asciiTheme="majorHAnsi" w:eastAsiaTheme="minorHAnsi" w:hAnsiTheme="majorHAnsi" w:cs="Arial"/>
                <w:iCs/>
                <w:sz w:val="22"/>
                <w:szCs w:val="22"/>
                <w:lang w:eastAsia="en-US"/>
              </w:rPr>
            </w:pPr>
            <w:r w:rsidRPr="00F46761">
              <w:rPr>
                <w:rFonts w:asciiTheme="majorHAnsi" w:eastAsiaTheme="minorHAnsi" w:hAnsiTheme="majorHAnsi" w:cs="Arial"/>
                <w:iCs/>
                <w:sz w:val="22"/>
                <w:szCs w:val="22"/>
                <w:lang w:eastAsia="en-US"/>
              </w:rPr>
              <w:t xml:space="preserve"> </w:t>
            </w:r>
            <w:proofErr w:type="gramStart"/>
            <w:r w:rsidRPr="00F46761">
              <w:rPr>
                <w:rFonts w:asciiTheme="majorHAnsi" w:eastAsiaTheme="minorHAnsi" w:hAnsiTheme="majorHAnsi" w:cs="Arial"/>
                <w:iCs/>
                <w:sz w:val="22"/>
                <w:szCs w:val="22"/>
                <w:lang w:eastAsia="en-US"/>
              </w:rPr>
              <w:t>paszowymi</w:t>
            </w:r>
            <w:proofErr w:type="gramEnd"/>
            <w:r w:rsidRPr="00F46761">
              <w:rPr>
                <w:rFonts w:asciiTheme="majorHAnsi" w:eastAsiaTheme="minorHAnsi" w:hAnsiTheme="majorHAnsi" w:cs="Arial"/>
                <w:iCs/>
                <w:sz w:val="22"/>
                <w:szCs w:val="22"/>
                <w:lang w:eastAsia="en-US"/>
              </w:rPr>
              <w:t>, w gospodarstwach, w których prowadzona jest produkcja zwierzęc</w:t>
            </w:r>
            <w:r w:rsidR="00CB5040" w:rsidRPr="00F46761">
              <w:rPr>
                <w:rFonts w:asciiTheme="majorHAnsi" w:eastAsiaTheme="minorHAnsi" w:hAnsiTheme="majorHAnsi" w:cs="Arial"/>
                <w:iCs/>
                <w:sz w:val="22"/>
                <w:szCs w:val="22"/>
                <w:lang w:eastAsia="en-US"/>
              </w:rPr>
              <w:t>a</w:t>
            </w:r>
            <w:r w:rsidRPr="00F46761">
              <w:rPr>
                <w:rFonts w:asciiTheme="majorHAnsi" w:eastAsiaTheme="minorHAnsi" w:hAnsiTheme="majorHAnsi" w:cs="Arial"/>
                <w:iCs/>
                <w:sz w:val="22"/>
                <w:szCs w:val="22"/>
                <w:lang w:eastAsia="en-US"/>
              </w:rPr>
              <w:t>;</w:t>
            </w:r>
          </w:p>
          <w:p w:rsidR="0034660B" w:rsidRPr="00F46761" w:rsidRDefault="0034660B" w:rsidP="00F36552">
            <w:pPr>
              <w:autoSpaceDE w:val="0"/>
              <w:autoSpaceDN w:val="0"/>
              <w:adjustRightInd w:val="0"/>
              <w:spacing w:line="360" w:lineRule="auto"/>
              <w:rPr>
                <w:rFonts w:asciiTheme="majorHAnsi" w:eastAsiaTheme="minorHAnsi" w:hAnsiTheme="majorHAnsi" w:cs="Arial"/>
                <w:iCs/>
                <w:sz w:val="22"/>
                <w:szCs w:val="22"/>
                <w:lang w:eastAsia="en-US"/>
              </w:rPr>
            </w:pPr>
            <w:r w:rsidRPr="00F46761">
              <w:rPr>
                <w:rFonts w:asciiTheme="majorHAnsi" w:eastAsiaTheme="minorHAnsi" w:hAnsiTheme="majorHAnsi" w:cs="Arial"/>
                <w:iCs/>
                <w:sz w:val="22"/>
                <w:szCs w:val="22"/>
                <w:lang w:eastAsia="en-US"/>
              </w:rPr>
              <w:t>– do 200 000 zł pozostałe.</w:t>
            </w:r>
          </w:p>
          <w:p w:rsidR="0034660B" w:rsidRPr="00F46761" w:rsidRDefault="0034660B" w:rsidP="00F36552">
            <w:pPr>
              <w:autoSpaceDE w:val="0"/>
              <w:autoSpaceDN w:val="0"/>
              <w:adjustRightInd w:val="0"/>
              <w:spacing w:line="360" w:lineRule="auto"/>
              <w:rPr>
                <w:rFonts w:asciiTheme="majorHAnsi" w:eastAsiaTheme="minorHAnsi" w:hAnsiTheme="majorHAnsi" w:cs="Arial"/>
                <w:iCs/>
                <w:sz w:val="22"/>
                <w:szCs w:val="22"/>
                <w:lang w:eastAsia="en-US"/>
              </w:rPr>
            </w:pPr>
            <w:r w:rsidRPr="00F46761">
              <w:rPr>
                <w:rFonts w:asciiTheme="majorHAnsi" w:eastAsiaTheme="minorHAnsi" w:hAnsiTheme="majorHAnsi" w:cs="Arial"/>
                <w:iCs/>
                <w:sz w:val="22"/>
                <w:szCs w:val="22"/>
                <w:lang w:eastAsia="en-US"/>
              </w:rPr>
              <w:t>Powyższe limity nie łączą się. Wsparcie operacji o kosztach kwalifikowanych powyżej 50 000 zł</w:t>
            </w:r>
          </w:p>
        </w:tc>
        <w:tc>
          <w:tcPr>
            <w:tcW w:w="2126" w:type="dxa"/>
          </w:tcPr>
          <w:p w:rsidR="0034660B" w:rsidRPr="00F46761" w:rsidRDefault="0034660B" w:rsidP="00F36552">
            <w:pPr>
              <w:autoSpaceDE w:val="0"/>
              <w:autoSpaceDN w:val="0"/>
              <w:adjustRightInd w:val="0"/>
              <w:spacing w:line="360" w:lineRule="auto"/>
              <w:rPr>
                <w:rFonts w:asciiTheme="majorHAnsi" w:eastAsiaTheme="minorHAnsi" w:hAnsiTheme="majorHAnsi" w:cs="Arial"/>
                <w:iCs/>
                <w:sz w:val="22"/>
                <w:szCs w:val="22"/>
                <w:lang w:eastAsia="en-US"/>
              </w:rPr>
            </w:pPr>
            <w:proofErr w:type="gramStart"/>
            <w:r w:rsidRPr="00F46761">
              <w:rPr>
                <w:rFonts w:asciiTheme="majorHAnsi" w:eastAsiaTheme="minorHAnsi" w:hAnsiTheme="majorHAnsi" w:cs="Arial"/>
                <w:sz w:val="22"/>
                <w:szCs w:val="22"/>
                <w:lang w:eastAsia="en-US"/>
              </w:rPr>
              <w:lastRenderedPageBreak/>
              <w:t>koszty</w:t>
            </w:r>
            <w:proofErr w:type="gramEnd"/>
            <w:r w:rsidRPr="00F46761">
              <w:rPr>
                <w:rFonts w:asciiTheme="majorHAnsi" w:eastAsiaTheme="minorHAnsi" w:hAnsiTheme="majorHAnsi" w:cs="Arial"/>
                <w:sz w:val="22"/>
                <w:szCs w:val="22"/>
                <w:lang w:eastAsia="en-US"/>
              </w:rPr>
              <w:t xml:space="preserve"> budowy lub modernizacji budynków lub budowli</w:t>
            </w:r>
          </w:p>
        </w:tc>
      </w:tr>
      <w:tr w:rsidR="0034660B" w:rsidRPr="0034660B" w:rsidTr="00F36552">
        <w:trPr>
          <w:trHeight w:val="443"/>
        </w:trPr>
        <w:tc>
          <w:tcPr>
            <w:tcW w:w="1809" w:type="dxa"/>
          </w:tcPr>
          <w:p w:rsidR="0034660B" w:rsidRPr="00F46761" w:rsidRDefault="0034660B" w:rsidP="00F36552">
            <w:pPr>
              <w:autoSpaceDE w:val="0"/>
              <w:autoSpaceDN w:val="0"/>
              <w:adjustRightInd w:val="0"/>
              <w:spacing w:line="360" w:lineRule="auto"/>
              <w:rPr>
                <w:rFonts w:asciiTheme="majorHAnsi" w:eastAsiaTheme="minorHAnsi" w:hAnsiTheme="majorHAnsi" w:cs="Arial"/>
                <w:iCs/>
                <w:sz w:val="22"/>
                <w:szCs w:val="22"/>
                <w:lang w:eastAsia="en-US"/>
              </w:rPr>
            </w:pPr>
            <w:r w:rsidRPr="00F46761">
              <w:rPr>
                <w:rFonts w:asciiTheme="majorHAnsi" w:hAnsiTheme="majorHAnsi"/>
                <w:b/>
                <w:sz w:val="22"/>
                <w:szCs w:val="22"/>
              </w:rPr>
              <w:lastRenderedPageBreak/>
              <w:t>8.2.4.3.4</w:t>
            </w:r>
            <w:r w:rsidRPr="00F46761">
              <w:rPr>
                <w:rFonts w:asciiTheme="majorHAnsi" w:eastAsiaTheme="minorHAnsi" w:hAnsiTheme="majorHAnsi" w:cs="Arial"/>
                <w:b/>
                <w:bCs/>
                <w:sz w:val="22"/>
                <w:szCs w:val="22"/>
                <w:lang w:eastAsia="en-US"/>
              </w:rPr>
              <w:t xml:space="preserve"> Przetwórstwo i marketing produktów rolnych</w:t>
            </w:r>
          </w:p>
        </w:tc>
        <w:tc>
          <w:tcPr>
            <w:tcW w:w="1656" w:type="dxa"/>
          </w:tcPr>
          <w:p w:rsidR="00766F7B" w:rsidRPr="00F46761" w:rsidRDefault="0034660B" w:rsidP="00F36552">
            <w:pPr>
              <w:autoSpaceDE w:val="0"/>
              <w:autoSpaceDN w:val="0"/>
              <w:adjustRightInd w:val="0"/>
              <w:spacing w:line="360" w:lineRule="auto"/>
              <w:rPr>
                <w:rFonts w:asciiTheme="majorHAnsi" w:hAnsiTheme="majorHAnsi"/>
                <w:sz w:val="22"/>
                <w:szCs w:val="22"/>
              </w:rPr>
            </w:pPr>
            <w:r w:rsidRPr="00F46761">
              <w:rPr>
                <w:rFonts w:asciiTheme="majorHAnsi" w:hAnsiTheme="majorHAnsi"/>
                <w:sz w:val="22"/>
                <w:szCs w:val="22"/>
              </w:rPr>
              <w:t xml:space="preserve">Osoba fizyczna, osoba prawna lub jednostka organizacyjna nieposiadająca osobowości prawnej, która: </w:t>
            </w:r>
            <w:r w:rsidRPr="00F46761">
              <w:rPr>
                <w:rFonts w:asciiTheme="majorHAnsi" w:hAnsiTheme="majorHAnsi"/>
                <w:sz w:val="22"/>
                <w:szCs w:val="22"/>
              </w:rPr>
              <w:sym w:font="Symbol" w:char="F0B7"/>
            </w:r>
            <w:r w:rsidRPr="00F46761">
              <w:rPr>
                <w:rFonts w:asciiTheme="majorHAnsi" w:hAnsiTheme="majorHAnsi"/>
                <w:sz w:val="22"/>
                <w:szCs w:val="22"/>
              </w:rPr>
              <w:t xml:space="preserve"> posiada </w:t>
            </w:r>
            <w:proofErr w:type="spellStart"/>
            <w:r w:rsidRPr="00F46761">
              <w:rPr>
                <w:rFonts w:asciiTheme="majorHAnsi" w:hAnsiTheme="majorHAnsi"/>
                <w:sz w:val="22"/>
                <w:szCs w:val="22"/>
              </w:rPr>
              <w:t>zarejestrowa-ną</w:t>
            </w:r>
            <w:proofErr w:type="spellEnd"/>
            <w:r w:rsidRPr="00F46761">
              <w:rPr>
                <w:rFonts w:asciiTheme="majorHAnsi" w:hAnsiTheme="majorHAnsi"/>
                <w:sz w:val="22"/>
                <w:szCs w:val="22"/>
              </w:rPr>
              <w:t xml:space="preserve"> działalność w zakresie przetwórstwa lub wprowadzania do obrotu </w:t>
            </w:r>
            <w:r w:rsidRPr="00F46761">
              <w:rPr>
                <w:rFonts w:asciiTheme="majorHAnsi" w:hAnsiTheme="majorHAnsi"/>
                <w:sz w:val="22"/>
                <w:szCs w:val="22"/>
              </w:rPr>
              <w:lastRenderedPageBreak/>
              <w:t xml:space="preserve">produktów rolnych, </w:t>
            </w:r>
          </w:p>
          <w:p w:rsidR="0034660B" w:rsidRPr="00F46761" w:rsidRDefault="0034660B" w:rsidP="00F36552">
            <w:pPr>
              <w:autoSpaceDE w:val="0"/>
              <w:autoSpaceDN w:val="0"/>
              <w:adjustRightInd w:val="0"/>
              <w:spacing w:line="360" w:lineRule="auto"/>
              <w:rPr>
                <w:rFonts w:asciiTheme="majorHAnsi" w:hAnsiTheme="majorHAnsi" w:cs="Arial"/>
                <w:sz w:val="22"/>
                <w:szCs w:val="22"/>
              </w:rPr>
            </w:pPr>
            <w:r w:rsidRPr="00F46761">
              <w:rPr>
                <w:rFonts w:asciiTheme="majorHAnsi" w:hAnsiTheme="majorHAnsi"/>
                <w:sz w:val="22"/>
                <w:szCs w:val="22"/>
              </w:rPr>
              <w:sym w:font="Symbol" w:char="F0B7"/>
            </w:r>
            <w:r w:rsidRPr="00F46761">
              <w:rPr>
                <w:rFonts w:asciiTheme="majorHAnsi" w:hAnsiTheme="majorHAnsi"/>
                <w:sz w:val="22"/>
                <w:szCs w:val="22"/>
              </w:rPr>
              <w:t xml:space="preserve"> </w:t>
            </w:r>
            <w:proofErr w:type="gramStart"/>
            <w:r w:rsidRPr="00F46761">
              <w:rPr>
                <w:rFonts w:asciiTheme="majorHAnsi" w:hAnsiTheme="majorHAnsi"/>
                <w:sz w:val="22"/>
                <w:szCs w:val="22"/>
              </w:rPr>
              <w:t>działa jako</w:t>
            </w:r>
            <w:proofErr w:type="gramEnd"/>
            <w:r w:rsidRPr="00F46761">
              <w:rPr>
                <w:rFonts w:asciiTheme="majorHAnsi" w:hAnsiTheme="majorHAnsi"/>
                <w:sz w:val="22"/>
                <w:szCs w:val="22"/>
              </w:rPr>
              <w:t xml:space="preserve"> przedsiębiorca wykonujący działalność jako mikro, małe lub średnie </w:t>
            </w:r>
            <w:proofErr w:type="spellStart"/>
            <w:r w:rsidRPr="00F46761">
              <w:rPr>
                <w:rFonts w:asciiTheme="majorHAnsi" w:hAnsiTheme="majorHAnsi"/>
                <w:sz w:val="22"/>
                <w:szCs w:val="22"/>
              </w:rPr>
              <w:t>przedsiębior</w:t>
            </w:r>
            <w:r w:rsidR="00766F7B" w:rsidRPr="00F46761">
              <w:rPr>
                <w:rFonts w:asciiTheme="majorHAnsi" w:hAnsiTheme="majorHAnsi"/>
                <w:sz w:val="22"/>
                <w:szCs w:val="22"/>
              </w:rPr>
              <w:t>-</w:t>
            </w:r>
            <w:r w:rsidRPr="00F46761">
              <w:rPr>
                <w:rFonts w:asciiTheme="majorHAnsi" w:hAnsiTheme="majorHAnsi"/>
                <w:sz w:val="22"/>
                <w:szCs w:val="22"/>
              </w:rPr>
              <w:t>stwo</w:t>
            </w:r>
            <w:proofErr w:type="spellEnd"/>
          </w:p>
          <w:p w:rsidR="0034660B" w:rsidRPr="00F46761" w:rsidRDefault="0034660B" w:rsidP="00F36552">
            <w:pPr>
              <w:autoSpaceDE w:val="0"/>
              <w:autoSpaceDN w:val="0"/>
              <w:adjustRightInd w:val="0"/>
              <w:spacing w:line="360" w:lineRule="auto"/>
              <w:rPr>
                <w:rFonts w:asciiTheme="majorHAnsi" w:eastAsiaTheme="minorHAnsi" w:hAnsiTheme="majorHAnsi" w:cs="Arial"/>
                <w:iCs/>
                <w:sz w:val="22"/>
                <w:szCs w:val="22"/>
                <w:lang w:eastAsia="en-US"/>
              </w:rPr>
            </w:pPr>
          </w:p>
        </w:tc>
        <w:tc>
          <w:tcPr>
            <w:tcW w:w="3589" w:type="dxa"/>
          </w:tcPr>
          <w:p w:rsidR="0034660B" w:rsidRPr="00F46761" w:rsidRDefault="0034660B" w:rsidP="00F36552">
            <w:pPr>
              <w:autoSpaceDE w:val="0"/>
              <w:autoSpaceDN w:val="0"/>
              <w:adjustRightInd w:val="0"/>
              <w:spacing w:line="360" w:lineRule="auto"/>
              <w:rPr>
                <w:rFonts w:asciiTheme="majorHAnsi" w:eastAsiaTheme="minorHAnsi" w:hAnsiTheme="majorHAnsi" w:cs="Arial"/>
                <w:iCs/>
                <w:sz w:val="22"/>
                <w:szCs w:val="22"/>
                <w:lang w:eastAsia="en-US"/>
              </w:rPr>
            </w:pPr>
            <w:r w:rsidRPr="00F46761">
              <w:rPr>
                <w:rFonts w:asciiTheme="majorHAnsi" w:eastAsiaTheme="minorHAnsi" w:hAnsiTheme="majorHAnsi" w:cs="Arial"/>
                <w:iCs/>
                <w:sz w:val="22"/>
                <w:szCs w:val="22"/>
                <w:lang w:eastAsia="en-US"/>
              </w:rPr>
              <w:lastRenderedPageBreak/>
              <w:t xml:space="preserve">– do 50% kosztów kwalifikowalnych, </w:t>
            </w:r>
          </w:p>
          <w:p w:rsidR="0034660B" w:rsidRPr="00F46761" w:rsidRDefault="0034660B" w:rsidP="00F36552">
            <w:pPr>
              <w:autoSpaceDE w:val="0"/>
              <w:autoSpaceDN w:val="0"/>
              <w:adjustRightInd w:val="0"/>
              <w:spacing w:line="360" w:lineRule="auto"/>
              <w:rPr>
                <w:rFonts w:asciiTheme="majorHAnsi" w:eastAsiaTheme="minorHAnsi" w:hAnsiTheme="majorHAnsi" w:cs="Arial"/>
                <w:iCs/>
                <w:sz w:val="22"/>
                <w:szCs w:val="22"/>
                <w:lang w:eastAsia="en-US"/>
              </w:rPr>
            </w:pPr>
            <w:r w:rsidRPr="00F46761">
              <w:rPr>
                <w:rFonts w:asciiTheme="majorHAnsi" w:eastAsiaTheme="minorHAnsi" w:hAnsiTheme="majorHAnsi" w:cs="Arial"/>
                <w:iCs/>
                <w:sz w:val="22"/>
                <w:szCs w:val="22"/>
                <w:lang w:eastAsia="en-US"/>
              </w:rPr>
              <w:t xml:space="preserve">– do 3 000 000 zł dla jednego beneficjenta w okresie realizacji Programu i nie mniej niż 100 000 zł </w:t>
            </w:r>
          </w:p>
          <w:p w:rsidR="0034660B" w:rsidRPr="00F46761" w:rsidRDefault="0034660B" w:rsidP="00F36552">
            <w:pPr>
              <w:autoSpaceDE w:val="0"/>
              <w:autoSpaceDN w:val="0"/>
              <w:adjustRightInd w:val="0"/>
              <w:spacing w:line="360" w:lineRule="auto"/>
              <w:rPr>
                <w:rFonts w:asciiTheme="majorHAnsi" w:eastAsiaTheme="minorHAnsi" w:hAnsiTheme="majorHAnsi" w:cs="Arial"/>
                <w:iCs/>
                <w:sz w:val="22"/>
                <w:szCs w:val="22"/>
                <w:lang w:eastAsia="en-US"/>
              </w:rPr>
            </w:pPr>
            <w:r w:rsidRPr="00F46761">
              <w:rPr>
                <w:rFonts w:asciiTheme="majorHAnsi" w:eastAsiaTheme="minorHAnsi" w:hAnsiTheme="majorHAnsi" w:cs="Arial"/>
                <w:iCs/>
                <w:sz w:val="22"/>
                <w:szCs w:val="22"/>
                <w:lang w:eastAsia="en-US"/>
              </w:rPr>
              <w:t xml:space="preserve"> </w:t>
            </w:r>
            <w:proofErr w:type="gramStart"/>
            <w:r w:rsidRPr="00F46761">
              <w:rPr>
                <w:rFonts w:asciiTheme="majorHAnsi" w:eastAsiaTheme="minorHAnsi" w:hAnsiTheme="majorHAnsi" w:cs="Arial"/>
                <w:iCs/>
                <w:sz w:val="22"/>
                <w:szCs w:val="22"/>
                <w:lang w:eastAsia="en-US"/>
              </w:rPr>
              <w:t>na</w:t>
            </w:r>
            <w:proofErr w:type="gramEnd"/>
            <w:r w:rsidRPr="00F46761">
              <w:rPr>
                <w:rFonts w:asciiTheme="majorHAnsi" w:eastAsiaTheme="minorHAnsi" w:hAnsiTheme="majorHAnsi" w:cs="Arial"/>
                <w:iCs/>
                <w:sz w:val="22"/>
                <w:szCs w:val="22"/>
                <w:lang w:eastAsia="en-US"/>
              </w:rPr>
              <w:t xml:space="preserve"> operację; </w:t>
            </w:r>
          </w:p>
          <w:p w:rsidR="0034660B" w:rsidRPr="00F46761" w:rsidRDefault="0034660B" w:rsidP="00F36552">
            <w:pPr>
              <w:autoSpaceDE w:val="0"/>
              <w:autoSpaceDN w:val="0"/>
              <w:adjustRightInd w:val="0"/>
              <w:spacing w:line="360" w:lineRule="auto"/>
              <w:rPr>
                <w:rFonts w:asciiTheme="majorHAnsi" w:eastAsiaTheme="minorHAnsi" w:hAnsiTheme="majorHAnsi" w:cs="Arial"/>
                <w:iCs/>
                <w:sz w:val="22"/>
                <w:szCs w:val="22"/>
                <w:lang w:eastAsia="en-US"/>
              </w:rPr>
            </w:pPr>
            <w:r w:rsidRPr="00F46761">
              <w:rPr>
                <w:rFonts w:asciiTheme="majorHAnsi" w:eastAsiaTheme="minorHAnsi" w:hAnsiTheme="majorHAnsi" w:cs="Arial"/>
                <w:iCs/>
                <w:sz w:val="22"/>
                <w:szCs w:val="22"/>
                <w:lang w:eastAsia="en-US"/>
              </w:rPr>
              <w:t xml:space="preserve">– do 15 000 000 zł w przypadku związków grup producentów rolnych lub zrzeszeń organizacji </w:t>
            </w:r>
          </w:p>
          <w:p w:rsidR="0034660B" w:rsidRPr="00F46761" w:rsidRDefault="0034660B" w:rsidP="00F36552">
            <w:pPr>
              <w:autoSpaceDE w:val="0"/>
              <w:autoSpaceDN w:val="0"/>
              <w:adjustRightInd w:val="0"/>
              <w:spacing w:line="360" w:lineRule="auto"/>
              <w:rPr>
                <w:rFonts w:asciiTheme="majorHAnsi" w:eastAsiaTheme="minorHAnsi" w:hAnsiTheme="majorHAnsi" w:cs="Arial"/>
                <w:iCs/>
                <w:sz w:val="22"/>
                <w:szCs w:val="22"/>
                <w:lang w:eastAsia="en-US"/>
              </w:rPr>
            </w:pPr>
            <w:r w:rsidRPr="00F46761">
              <w:rPr>
                <w:rFonts w:asciiTheme="majorHAnsi" w:eastAsiaTheme="minorHAnsi" w:hAnsiTheme="majorHAnsi" w:cs="Arial"/>
                <w:iCs/>
                <w:sz w:val="22"/>
                <w:szCs w:val="22"/>
                <w:lang w:eastAsia="en-US"/>
              </w:rPr>
              <w:t xml:space="preserve"> </w:t>
            </w:r>
            <w:proofErr w:type="gramStart"/>
            <w:r w:rsidRPr="00F46761">
              <w:rPr>
                <w:rFonts w:asciiTheme="majorHAnsi" w:eastAsiaTheme="minorHAnsi" w:hAnsiTheme="majorHAnsi" w:cs="Arial"/>
                <w:iCs/>
                <w:sz w:val="22"/>
                <w:szCs w:val="22"/>
                <w:lang w:eastAsia="en-US"/>
              </w:rPr>
              <w:t>producentów</w:t>
            </w:r>
            <w:proofErr w:type="gramEnd"/>
            <w:r w:rsidRPr="00F46761">
              <w:rPr>
                <w:rFonts w:asciiTheme="majorHAnsi" w:eastAsiaTheme="minorHAnsi" w:hAnsiTheme="majorHAnsi" w:cs="Arial"/>
                <w:iCs/>
                <w:sz w:val="22"/>
                <w:szCs w:val="22"/>
                <w:lang w:eastAsia="en-US"/>
              </w:rPr>
              <w:t xml:space="preserve"> dla jednego beneficjenta w okresie realizacji Programu i nie mniej niż 100 000 zł </w:t>
            </w:r>
          </w:p>
          <w:p w:rsidR="0034660B" w:rsidRPr="00F46761" w:rsidRDefault="0034660B" w:rsidP="00F36552">
            <w:pPr>
              <w:autoSpaceDE w:val="0"/>
              <w:autoSpaceDN w:val="0"/>
              <w:adjustRightInd w:val="0"/>
              <w:spacing w:line="360" w:lineRule="auto"/>
              <w:rPr>
                <w:rFonts w:asciiTheme="majorHAnsi" w:eastAsiaTheme="minorHAnsi" w:hAnsiTheme="majorHAnsi" w:cs="Arial"/>
                <w:iCs/>
                <w:sz w:val="22"/>
                <w:szCs w:val="22"/>
                <w:lang w:eastAsia="en-US"/>
              </w:rPr>
            </w:pPr>
            <w:r w:rsidRPr="00F46761">
              <w:rPr>
                <w:rFonts w:asciiTheme="majorHAnsi" w:eastAsiaTheme="minorHAnsi" w:hAnsiTheme="majorHAnsi" w:cs="Arial"/>
                <w:iCs/>
                <w:sz w:val="22"/>
                <w:szCs w:val="22"/>
                <w:lang w:eastAsia="en-US"/>
              </w:rPr>
              <w:t xml:space="preserve"> </w:t>
            </w:r>
            <w:proofErr w:type="gramStart"/>
            <w:r w:rsidRPr="00F46761">
              <w:rPr>
                <w:rFonts w:asciiTheme="majorHAnsi" w:eastAsiaTheme="minorHAnsi" w:hAnsiTheme="majorHAnsi" w:cs="Arial"/>
                <w:iCs/>
                <w:sz w:val="22"/>
                <w:szCs w:val="22"/>
                <w:lang w:eastAsia="en-US"/>
              </w:rPr>
              <w:t>na</w:t>
            </w:r>
            <w:proofErr w:type="gramEnd"/>
            <w:r w:rsidRPr="00F46761">
              <w:rPr>
                <w:rFonts w:asciiTheme="majorHAnsi" w:eastAsiaTheme="minorHAnsi" w:hAnsiTheme="majorHAnsi" w:cs="Arial"/>
                <w:iCs/>
                <w:sz w:val="22"/>
                <w:szCs w:val="22"/>
                <w:lang w:eastAsia="en-US"/>
              </w:rPr>
              <w:t xml:space="preserve"> operację; </w:t>
            </w:r>
          </w:p>
          <w:p w:rsidR="0034660B" w:rsidRPr="00F46761" w:rsidRDefault="00766F7B" w:rsidP="00F36552">
            <w:pPr>
              <w:autoSpaceDE w:val="0"/>
              <w:autoSpaceDN w:val="0"/>
              <w:adjustRightInd w:val="0"/>
              <w:spacing w:line="360" w:lineRule="auto"/>
              <w:rPr>
                <w:rFonts w:asciiTheme="majorHAnsi" w:eastAsiaTheme="minorHAnsi" w:hAnsiTheme="majorHAnsi" w:cs="Arial"/>
                <w:iCs/>
                <w:sz w:val="22"/>
                <w:szCs w:val="22"/>
                <w:lang w:eastAsia="en-US"/>
              </w:rPr>
            </w:pPr>
            <w:r w:rsidRPr="00F46761">
              <w:rPr>
                <w:rFonts w:asciiTheme="majorHAnsi" w:eastAsiaTheme="minorHAnsi" w:hAnsiTheme="majorHAnsi" w:cs="Arial"/>
                <w:iCs/>
                <w:sz w:val="22"/>
                <w:szCs w:val="22"/>
                <w:lang w:eastAsia="en-US"/>
              </w:rPr>
              <w:t>– do 3</w:t>
            </w:r>
            <w:r w:rsidR="0034660B" w:rsidRPr="00F46761">
              <w:rPr>
                <w:rFonts w:asciiTheme="majorHAnsi" w:eastAsiaTheme="minorHAnsi" w:hAnsiTheme="majorHAnsi" w:cs="Arial"/>
                <w:iCs/>
                <w:sz w:val="22"/>
                <w:szCs w:val="22"/>
                <w:lang w:eastAsia="en-US"/>
              </w:rPr>
              <w:t xml:space="preserve">00 000 zł dla rolników rozpoczynających działalność w zakresie przetwórstwa produktów </w:t>
            </w:r>
          </w:p>
          <w:p w:rsidR="0034660B" w:rsidRPr="00F46761" w:rsidRDefault="0034660B" w:rsidP="00F36552">
            <w:pPr>
              <w:autoSpaceDE w:val="0"/>
              <w:autoSpaceDN w:val="0"/>
              <w:adjustRightInd w:val="0"/>
              <w:spacing w:line="360" w:lineRule="auto"/>
              <w:rPr>
                <w:rFonts w:asciiTheme="majorHAnsi" w:eastAsiaTheme="minorHAnsi" w:hAnsiTheme="majorHAnsi" w:cs="Arial"/>
                <w:iCs/>
                <w:sz w:val="22"/>
                <w:szCs w:val="22"/>
                <w:lang w:eastAsia="en-US"/>
              </w:rPr>
            </w:pPr>
            <w:proofErr w:type="gramStart"/>
            <w:r w:rsidRPr="00F46761">
              <w:rPr>
                <w:rFonts w:asciiTheme="majorHAnsi" w:eastAsiaTheme="minorHAnsi" w:hAnsiTheme="majorHAnsi" w:cs="Arial"/>
                <w:iCs/>
                <w:sz w:val="22"/>
                <w:szCs w:val="22"/>
                <w:lang w:eastAsia="en-US"/>
              </w:rPr>
              <w:lastRenderedPageBreak/>
              <w:t>rolnych</w:t>
            </w:r>
            <w:proofErr w:type="gramEnd"/>
            <w:r w:rsidRPr="00F46761">
              <w:rPr>
                <w:rFonts w:asciiTheme="majorHAnsi" w:eastAsiaTheme="minorHAnsi" w:hAnsiTheme="majorHAnsi" w:cs="Arial"/>
                <w:iCs/>
                <w:sz w:val="22"/>
                <w:szCs w:val="22"/>
                <w:lang w:eastAsia="en-US"/>
              </w:rPr>
              <w:t xml:space="preserve"> i nie mniej niż 10 000zł.</w:t>
            </w:r>
          </w:p>
        </w:tc>
        <w:tc>
          <w:tcPr>
            <w:tcW w:w="2126" w:type="dxa"/>
          </w:tcPr>
          <w:p w:rsidR="0034660B" w:rsidRPr="00F46761" w:rsidRDefault="0034660B" w:rsidP="00F36552">
            <w:pPr>
              <w:autoSpaceDE w:val="0"/>
              <w:autoSpaceDN w:val="0"/>
              <w:adjustRightInd w:val="0"/>
              <w:spacing w:line="360" w:lineRule="auto"/>
              <w:rPr>
                <w:rFonts w:asciiTheme="majorHAnsi" w:eastAsiaTheme="minorHAnsi" w:hAnsiTheme="majorHAnsi" w:cs="Arial"/>
                <w:iCs/>
                <w:sz w:val="22"/>
                <w:szCs w:val="22"/>
                <w:lang w:eastAsia="en-US"/>
              </w:rPr>
            </w:pPr>
            <w:r w:rsidRPr="00F46761">
              <w:rPr>
                <w:rFonts w:asciiTheme="majorHAnsi" w:eastAsiaTheme="minorHAnsi" w:hAnsiTheme="majorHAnsi" w:cs="Arial"/>
                <w:sz w:val="22"/>
                <w:szCs w:val="22"/>
                <w:lang w:eastAsia="en-US"/>
              </w:rPr>
              <w:lastRenderedPageBreak/>
              <w:t xml:space="preserve">koszty budowy, modernizacji lub przebudowy budynków produkcyjnych lub </w:t>
            </w:r>
            <w:proofErr w:type="gramStart"/>
            <w:r w:rsidRPr="00F46761">
              <w:rPr>
                <w:rFonts w:asciiTheme="majorHAnsi" w:eastAsiaTheme="minorHAnsi" w:hAnsiTheme="majorHAnsi" w:cs="Arial"/>
                <w:sz w:val="22"/>
                <w:szCs w:val="22"/>
                <w:lang w:eastAsia="en-US"/>
              </w:rPr>
              <w:t>magazynowych  i</w:t>
            </w:r>
            <w:proofErr w:type="gramEnd"/>
            <w:r w:rsidRPr="00F46761">
              <w:rPr>
                <w:rFonts w:asciiTheme="majorHAnsi" w:eastAsiaTheme="minorHAnsi" w:hAnsiTheme="majorHAnsi" w:cs="Arial"/>
                <w:sz w:val="22"/>
                <w:szCs w:val="22"/>
                <w:lang w:eastAsia="en-US"/>
              </w:rPr>
              <w:t xml:space="preserve"> budowli stanowiących infrastrukturę zakładów przetwórstwa, niezbędną do wdrożenia inwestycji w zakresie zakupu maszyn i urządzeń </w:t>
            </w:r>
            <w:r w:rsidRPr="00F46761">
              <w:rPr>
                <w:rFonts w:asciiTheme="majorHAnsi" w:eastAsiaTheme="minorHAnsi" w:hAnsiTheme="majorHAnsi" w:cs="Arial"/>
                <w:sz w:val="22"/>
                <w:szCs w:val="22"/>
                <w:lang w:eastAsia="en-US"/>
              </w:rPr>
              <w:lastRenderedPageBreak/>
              <w:t>lub infrastruktury służącej ochronie środowiska</w:t>
            </w:r>
          </w:p>
        </w:tc>
      </w:tr>
      <w:tr w:rsidR="0034660B" w:rsidRPr="0034660B" w:rsidTr="00F36552">
        <w:trPr>
          <w:trHeight w:val="443"/>
        </w:trPr>
        <w:tc>
          <w:tcPr>
            <w:tcW w:w="1809" w:type="dxa"/>
          </w:tcPr>
          <w:p w:rsidR="00766F7B" w:rsidRPr="00F46761" w:rsidRDefault="00766F7B" w:rsidP="00F36552">
            <w:pPr>
              <w:autoSpaceDE w:val="0"/>
              <w:autoSpaceDN w:val="0"/>
              <w:adjustRightInd w:val="0"/>
              <w:spacing w:line="360" w:lineRule="auto"/>
              <w:rPr>
                <w:rFonts w:asciiTheme="majorHAnsi" w:eastAsiaTheme="minorHAnsi" w:hAnsiTheme="majorHAnsi" w:cs="Arial"/>
                <w:b/>
                <w:bCs/>
                <w:sz w:val="22"/>
                <w:szCs w:val="22"/>
                <w:lang w:eastAsia="en-US"/>
              </w:rPr>
            </w:pPr>
            <w:r w:rsidRPr="00F46761">
              <w:rPr>
                <w:rFonts w:asciiTheme="majorHAnsi" w:hAnsiTheme="majorHAnsi"/>
                <w:b/>
                <w:sz w:val="22"/>
                <w:szCs w:val="22"/>
              </w:rPr>
              <w:lastRenderedPageBreak/>
              <w:t>8.2.6.3.1</w:t>
            </w:r>
            <w:r w:rsidRPr="00F46761">
              <w:rPr>
                <w:rFonts w:asciiTheme="majorHAnsi" w:eastAsiaTheme="minorHAnsi" w:hAnsiTheme="majorHAnsi" w:cs="Arial"/>
                <w:b/>
                <w:bCs/>
                <w:sz w:val="22"/>
                <w:szCs w:val="22"/>
                <w:lang w:eastAsia="en-US"/>
              </w:rPr>
              <w:t xml:space="preserve"> </w:t>
            </w:r>
          </w:p>
          <w:p w:rsidR="0034660B" w:rsidRPr="00F46761" w:rsidRDefault="0034660B" w:rsidP="00F36552">
            <w:pPr>
              <w:autoSpaceDE w:val="0"/>
              <w:autoSpaceDN w:val="0"/>
              <w:adjustRightInd w:val="0"/>
              <w:spacing w:line="360" w:lineRule="auto"/>
              <w:rPr>
                <w:rFonts w:asciiTheme="majorHAnsi" w:eastAsiaTheme="minorHAnsi" w:hAnsiTheme="majorHAnsi" w:cs="Arial"/>
                <w:b/>
                <w:bCs/>
                <w:sz w:val="22"/>
                <w:szCs w:val="22"/>
                <w:lang w:eastAsia="en-US"/>
              </w:rPr>
            </w:pPr>
            <w:r w:rsidRPr="00F46761">
              <w:rPr>
                <w:rFonts w:asciiTheme="majorHAnsi" w:eastAsiaTheme="minorHAnsi" w:hAnsiTheme="majorHAnsi" w:cs="Arial"/>
                <w:b/>
                <w:bCs/>
                <w:sz w:val="22"/>
                <w:szCs w:val="22"/>
                <w:lang w:eastAsia="en-US"/>
              </w:rPr>
              <w:t>Premie dla młodych rolników</w:t>
            </w:r>
          </w:p>
        </w:tc>
        <w:tc>
          <w:tcPr>
            <w:tcW w:w="1656" w:type="dxa"/>
          </w:tcPr>
          <w:p w:rsidR="0034660B" w:rsidRPr="00F46761" w:rsidRDefault="0034660B" w:rsidP="00F36552">
            <w:pPr>
              <w:autoSpaceDE w:val="0"/>
              <w:autoSpaceDN w:val="0"/>
              <w:adjustRightInd w:val="0"/>
              <w:spacing w:line="360" w:lineRule="auto"/>
              <w:rPr>
                <w:rFonts w:asciiTheme="majorHAnsi" w:eastAsiaTheme="minorHAnsi" w:hAnsiTheme="majorHAnsi" w:cs="Arial"/>
                <w:sz w:val="22"/>
                <w:szCs w:val="22"/>
                <w:lang w:eastAsia="en-US"/>
              </w:rPr>
            </w:pPr>
            <w:r w:rsidRPr="00F46761">
              <w:rPr>
                <w:rFonts w:asciiTheme="majorHAnsi" w:eastAsiaTheme="minorHAnsi" w:hAnsiTheme="majorHAnsi" w:cs="Arial"/>
                <w:sz w:val="22"/>
                <w:szCs w:val="22"/>
                <w:lang w:eastAsia="en-US"/>
              </w:rPr>
              <w:t xml:space="preserve">Młody rolnik – osoba, która nie ukończyła 40. </w:t>
            </w:r>
            <w:proofErr w:type="gramStart"/>
            <w:r w:rsidRPr="00F46761">
              <w:rPr>
                <w:rFonts w:asciiTheme="majorHAnsi" w:eastAsiaTheme="minorHAnsi" w:hAnsiTheme="majorHAnsi" w:cs="Arial"/>
                <w:sz w:val="22"/>
                <w:szCs w:val="22"/>
                <w:lang w:eastAsia="en-US"/>
              </w:rPr>
              <w:t>roku</w:t>
            </w:r>
            <w:proofErr w:type="gramEnd"/>
            <w:r w:rsidRPr="00F46761">
              <w:rPr>
                <w:rFonts w:asciiTheme="majorHAnsi" w:eastAsiaTheme="minorHAnsi" w:hAnsiTheme="majorHAnsi" w:cs="Arial"/>
                <w:sz w:val="22"/>
                <w:szCs w:val="22"/>
                <w:lang w:eastAsia="en-US"/>
              </w:rPr>
              <w:t xml:space="preserve"> życia, posiada odpowiednie kwalifikacje</w:t>
            </w:r>
          </w:p>
          <w:p w:rsidR="0034660B" w:rsidRPr="00F46761" w:rsidRDefault="0034660B" w:rsidP="00F36552">
            <w:pPr>
              <w:autoSpaceDE w:val="0"/>
              <w:autoSpaceDN w:val="0"/>
              <w:adjustRightInd w:val="0"/>
              <w:spacing w:line="360" w:lineRule="auto"/>
              <w:rPr>
                <w:rFonts w:asciiTheme="majorHAnsi" w:eastAsiaTheme="minorHAnsi" w:hAnsiTheme="majorHAnsi" w:cs="Arial"/>
                <w:sz w:val="22"/>
                <w:szCs w:val="22"/>
                <w:lang w:eastAsia="en-US"/>
              </w:rPr>
            </w:pPr>
            <w:proofErr w:type="gramStart"/>
            <w:r w:rsidRPr="00F46761">
              <w:rPr>
                <w:rFonts w:asciiTheme="majorHAnsi" w:eastAsiaTheme="minorHAnsi" w:hAnsiTheme="majorHAnsi" w:cs="Arial"/>
                <w:sz w:val="22"/>
                <w:szCs w:val="22"/>
                <w:lang w:eastAsia="en-US"/>
              </w:rPr>
              <w:t>zawodowe</w:t>
            </w:r>
            <w:proofErr w:type="gramEnd"/>
            <w:r w:rsidRPr="00F46761">
              <w:rPr>
                <w:rFonts w:asciiTheme="majorHAnsi" w:eastAsiaTheme="minorHAnsi" w:hAnsiTheme="majorHAnsi" w:cs="Arial"/>
                <w:sz w:val="22"/>
                <w:szCs w:val="22"/>
                <w:lang w:eastAsia="en-US"/>
              </w:rPr>
              <w:t xml:space="preserve"> (wynikające z </w:t>
            </w:r>
            <w:proofErr w:type="spellStart"/>
            <w:r w:rsidRPr="00F46761">
              <w:rPr>
                <w:rFonts w:asciiTheme="majorHAnsi" w:eastAsiaTheme="minorHAnsi" w:hAnsiTheme="majorHAnsi" w:cs="Arial"/>
                <w:sz w:val="22"/>
                <w:szCs w:val="22"/>
                <w:lang w:eastAsia="en-US"/>
              </w:rPr>
              <w:t>wykształc</w:t>
            </w:r>
            <w:proofErr w:type="spellEnd"/>
            <w:r w:rsidRPr="00F46761">
              <w:rPr>
                <w:rFonts w:asciiTheme="majorHAnsi" w:eastAsiaTheme="minorHAnsi" w:hAnsiTheme="majorHAnsi" w:cs="Arial"/>
                <w:sz w:val="22"/>
                <w:szCs w:val="22"/>
                <w:lang w:eastAsia="en-US"/>
              </w:rPr>
              <w:t xml:space="preserve">. </w:t>
            </w:r>
            <w:proofErr w:type="gramStart"/>
            <w:r w:rsidRPr="00F46761">
              <w:rPr>
                <w:rFonts w:asciiTheme="majorHAnsi" w:eastAsiaTheme="minorHAnsi" w:hAnsiTheme="majorHAnsi" w:cs="Arial"/>
                <w:sz w:val="22"/>
                <w:szCs w:val="22"/>
                <w:lang w:eastAsia="en-US"/>
              </w:rPr>
              <w:t>lub</w:t>
            </w:r>
            <w:proofErr w:type="gramEnd"/>
            <w:r w:rsidRPr="00F46761">
              <w:rPr>
                <w:rFonts w:asciiTheme="majorHAnsi" w:eastAsiaTheme="minorHAnsi" w:hAnsiTheme="majorHAnsi" w:cs="Arial"/>
                <w:sz w:val="22"/>
                <w:szCs w:val="22"/>
                <w:lang w:eastAsia="en-US"/>
              </w:rPr>
              <w:t xml:space="preserve"> stażu pracy w rolnictwie) i po raz pierwszy</w:t>
            </w:r>
          </w:p>
          <w:p w:rsidR="0034660B" w:rsidRPr="00F46761" w:rsidRDefault="0034660B" w:rsidP="00F36552">
            <w:pPr>
              <w:autoSpaceDE w:val="0"/>
              <w:autoSpaceDN w:val="0"/>
              <w:adjustRightInd w:val="0"/>
              <w:spacing w:line="360" w:lineRule="auto"/>
              <w:rPr>
                <w:rFonts w:asciiTheme="majorHAnsi" w:hAnsiTheme="majorHAnsi" w:cs="Arial"/>
                <w:sz w:val="22"/>
                <w:szCs w:val="22"/>
              </w:rPr>
            </w:pPr>
            <w:proofErr w:type="gramStart"/>
            <w:r w:rsidRPr="00F46761">
              <w:rPr>
                <w:rFonts w:asciiTheme="majorHAnsi" w:eastAsiaTheme="minorHAnsi" w:hAnsiTheme="majorHAnsi" w:cs="Arial"/>
                <w:sz w:val="22"/>
                <w:szCs w:val="22"/>
                <w:lang w:eastAsia="en-US"/>
              </w:rPr>
              <w:t>rozpoczyna</w:t>
            </w:r>
            <w:proofErr w:type="gramEnd"/>
            <w:r w:rsidRPr="00F46761">
              <w:rPr>
                <w:rFonts w:asciiTheme="majorHAnsi" w:eastAsiaTheme="minorHAnsi" w:hAnsiTheme="majorHAnsi" w:cs="Arial"/>
                <w:sz w:val="22"/>
                <w:szCs w:val="22"/>
                <w:lang w:eastAsia="en-US"/>
              </w:rPr>
              <w:t xml:space="preserve"> prowadzenie gospodarstw. </w:t>
            </w:r>
            <w:proofErr w:type="gramStart"/>
            <w:r w:rsidRPr="00F46761">
              <w:rPr>
                <w:rFonts w:asciiTheme="majorHAnsi" w:eastAsiaTheme="minorHAnsi" w:hAnsiTheme="majorHAnsi" w:cs="Arial"/>
                <w:sz w:val="22"/>
                <w:szCs w:val="22"/>
                <w:lang w:eastAsia="en-US"/>
              </w:rPr>
              <w:t>rolnego jako</w:t>
            </w:r>
            <w:proofErr w:type="gramEnd"/>
            <w:r w:rsidRPr="00F46761">
              <w:rPr>
                <w:rFonts w:asciiTheme="majorHAnsi" w:eastAsiaTheme="minorHAnsi" w:hAnsiTheme="majorHAnsi" w:cs="Arial"/>
                <w:sz w:val="22"/>
                <w:szCs w:val="22"/>
                <w:lang w:eastAsia="en-US"/>
              </w:rPr>
              <w:t xml:space="preserve"> kierujący </w:t>
            </w:r>
            <w:proofErr w:type="spellStart"/>
            <w:r w:rsidRPr="00F46761">
              <w:rPr>
                <w:rFonts w:asciiTheme="majorHAnsi" w:eastAsiaTheme="minorHAnsi" w:hAnsiTheme="majorHAnsi" w:cs="Arial"/>
                <w:sz w:val="22"/>
                <w:szCs w:val="22"/>
                <w:lang w:eastAsia="en-US"/>
              </w:rPr>
              <w:t>gospodarst</w:t>
            </w:r>
            <w:proofErr w:type="spellEnd"/>
            <w:r w:rsidRPr="00F46761">
              <w:rPr>
                <w:rFonts w:asciiTheme="majorHAnsi" w:eastAsiaTheme="minorHAnsi" w:hAnsiTheme="majorHAnsi" w:cs="Arial"/>
                <w:sz w:val="22"/>
                <w:szCs w:val="22"/>
                <w:lang w:eastAsia="en-US"/>
              </w:rPr>
              <w:t>.</w:t>
            </w:r>
          </w:p>
        </w:tc>
        <w:tc>
          <w:tcPr>
            <w:tcW w:w="3589" w:type="dxa"/>
          </w:tcPr>
          <w:p w:rsidR="00766F7B" w:rsidRPr="00F46761" w:rsidRDefault="00766F7B" w:rsidP="00F36552">
            <w:pPr>
              <w:spacing w:line="360" w:lineRule="auto"/>
              <w:rPr>
                <w:rFonts w:asciiTheme="majorHAnsi" w:eastAsiaTheme="minorHAnsi" w:hAnsiTheme="majorHAnsi" w:cs="Arial"/>
                <w:sz w:val="22"/>
                <w:szCs w:val="22"/>
              </w:rPr>
            </w:pPr>
            <w:r w:rsidRPr="00F46761">
              <w:rPr>
                <w:rFonts w:asciiTheme="majorHAnsi" w:eastAsiaTheme="minorHAnsi" w:hAnsiTheme="majorHAnsi" w:cs="Arial"/>
                <w:sz w:val="22"/>
                <w:szCs w:val="22"/>
              </w:rPr>
              <w:t xml:space="preserve">Pomoc ma formę premii </w:t>
            </w:r>
          </w:p>
          <w:p w:rsidR="0034660B" w:rsidRPr="00F46761" w:rsidRDefault="00766F7B" w:rsidP="00F36552">
            <w:pPr>
              <w:spacing w:line="360" w:lineRule="auto"/>
              <w:rPr>
                <w:rFonts w:asciiTheme="majorHAnsi" w:eastAsiaTheme="minorHAnsi" w:hAnsiTheme="majorHAnsi" w:cs="Arial"/>
                <w:sz w:val="22"/>
                <w:szCs w:val="22"/>
              </w:rPr>
            </w:pPr>
            <w:r w:rsidRPr="00F46761">
              <w:rPr>
                <w:rFonts w:asciiTheme="majorHAnsi" w:eastAsiaTheme="minorHAnsi" w:hAnsiTheme="majorHAnsi" w:cs="Arial"/>
                <w:sz w:val="22"/>
                <w:szCs w:val="22"/>
              </w:rPr>
              <w:t xml:space="preserve">(do </w:t>
            </w:r>
            <w:r w:rsidRPr="00F46761">
              <w:rPr>
                <w:sz w:val="22"/>
                <w:szCs w:val="22"/>
              </w:rPr>
              <w:t>100 000 zł).</w:t>
            </w:r>
          </w:p>
          <w:p w:rsidR="0034660B" w:rsidRPr="00F46761" w:rsidRDefault="0034660B" w:rsidP="00F36552">
            <w:pPr>
              <w:spacing w:line="360" w:lineRule="auto"/>
              <w:rPr>
                <w:rFonts w:asciiTheme="majorHAnsi" w:eastAsiaTheme="minorHAnsi" w:hAnsiTheme="majorHAnsi" w:cs="Arial"/>
                <w:sz w:val="22"/>
                <w:szCs w:val="22"/>
              </w:rPr>
            </w:pPr>
            <w:r w:rsidRPr="00F46761">
              <w:rPr>
                <w:rFonts w:asciiTheme="majorHAnsi" w:eastAsiaTheme="minorHAnsi" w:hAnsiTheme="majorHAnsi" w:cs="Arial"/>
                <w:sz w:val="22"/>
                <w:szCs w:val="22"/>
              </w:rPr>
              <w:t>Pomoc wypłacana jest w dwóch ratach: pierwsza rata w wysokości 80% kwoty pomocy,</w:t>
            </w:r>
          </w:p>
          <w:p w:rsidR="0034660B" w:rsidRPr="00F46761" w:rsidRDefault="0034660B" w:rsidP="00F36552">
            <w:pPr>
              <w:spacing w:line="360" w:lineRule="auto"/>
              <w:rPr>
                <w:rFonts w:asciiTheme="majorHAnsi" w:eastAsiaTheme="minorHAnsi" w:hAnsiTheme="majorHAnsi" w:cs="Arial"/>
                <w:sz w:val="22"/>
                <w:szCs w:val="22"/>
              </w:rPr>
            </w:pPr>
            <w:proofErr w:type="gramStart"/>
            <w:r w:rsidRPr="00F46761">
              <w:rPr>
                <w:rFonts w:asciiTheme="majorHAnsi" w:eastAsiaTheme="minorHAnsi" w:hAnsiTheme="majorHAnsi" w:cs="Arial"/>
                <w:sz w:val="22"/>
                <w:szCs w:val="22"/>
              </w:rPr>
              <w:t>druga</w:t>
            </w:r>
            <w:proofErr w:type="gramEnd"/>
            <w:r w:rsidRPr="00F46761">
              <w:rPr>
                <w:rFonts w:asciiTheme="majorHAnsi" w:eastAsiaTheme="minorHAnsi" w:hAnsiTheme="majorHAnsi" w:cs="Arial"/>
                <w:sz w:val="22"/>
                <w:szCs w:val="22"/>
              </w:rPr>
              <w:t xml:space="preserve"> rata w wysokości 20% kwoty pomocy. Wypłacenie drugiej raty uzależnione jest od</w:t>
            </w:r>
          </w:p>
          <w:p w:rsidR="0034660B" w:rsidRPr="00F46761" w:rsidRDefault="0034660B" w:rsidP="00F36552">
            <w:pPr>
              <w:spacing w:line="360" w:lineRule="auto"/>
              <w:rPr>
                <w:rFonts w:asciiTheme="majorHAnsi" w:eastAsiaTheme="minorHAnsi" w:hAnsiTheme="majorHAnsi" w:cs="Arial"/>
                <w:iCs/>
                <w:sz w:val="22"/>
                <w:szCs w:val="22"/>
                <w:lang w:eastAsia="en-US"/>
              </w:rPr>
            </w:pPr>
            <w:proofErr w:type="gramStart"/>
            <w:r w:rsidRPr="00F46761">
              <w:rPr>
                <w:rFonts w:asciiTheme="majorHAnsi" w:eastAsiaTheme="minorHAnsi" w:hAnsiTheme="majorHAnsi" w:cs="Arial"/>
                <w:sz w:val="22"/>
                <w:szCs w:val="22"/>
              </w:rPr>
              <w:t>prawidłowej</w:t>
            </w:r>
            <w:proofErr w:type="gramEnd"/>
            <w:r w:rsidRPr="00F46761">
              <w:rPr>
                <w:rFonts w:asciiTheme="majorHAnsi" w:eastAsiaTheme="minorHAnsi" w:hAnsiTheme="majorHAnsi" w:cs="Arial"/>
                <w:sz w:val="22"/>
                <w:szCs w:val="22"/>
              </w:rPr>
              <w:t xml:space="preserve"> realizacji biznesplanu.</w:t>
            </w:r>
          </w:p>
        </w:tc>
        <w:tc>
          <w:tcPr>
            <w:tcW w:w="2126" w:type="dxa"/>
          </w:tcPr>
          <w:p w:rsidR="0034660B" w:rsidRPr="00F46761" w:rsidRDefault="0034660B" w:rsidP="00F36552">
            <w:pPr>
              <w:autoSpaceDE w:val="0"/>
              <w:autoSpaceDN w:val="0"/>
              <w:adjustRightInd w:val="0"/>
              <w:spacing w:line="360" w:lineRule="auto"/>
              <w:rPr>
                <w:rFonts w:asciiTheme="majorHAnsi" w:eastAsiaTheme="minorHAnsi" w:hAnsiTheme="majorHAnsi" w:cs="Arial"/>
                <w:sz w:val="22"/>
                <w:szCs w:val="22"/>
                <w:lang w:eastAsia="en-US"/>
              </w:rPr>
            </w:pPr>
            <w:r w:rsidRPr="00F46761">
              <w:rPr>
                <w:rFonts w:asciiTheme="majorHAnsi" w:eastAsiaTheme="minorHAnsi" w:hAnsiTheme="majorHAnsi" w:cs="Arial"/>
                <w:sz w:val="22"/>
                <w:szCs w:val="22"/>
                <w:lang w:eastAsia="en-US"/>
              </w:rPr>
              <w:t>Premia ma być wydatkowana zgodnie z założeniami biznesplanu, m.in. na:</w:t>
            </w:r>
          </w:p>
          <w:p w:rsidR="0034660B" w:rsidRPr="00F46761" w:rsidRDefault="0034660B" w:rsidP="00F36552">
            <w:pPr>
              <w:autoSpaceDE w:val="0"/>
              <w:autoSpaceDN w:val="0"/>
              <w:adjustRightInd w:val="0"/>
              <w:spacing w:line="360" w:lineRule="auto"/>
              <w:rPr>
                <w:rFonts w:asciiTheme="majorHAnsi" w:eastAsiaTheme="minorHAnsi" w:hAnsiTheme="majorHAnsi" w:cs="Arial"/>
                <w:sz w:val="22"/>
                <w:szCs w:val="22"/>
                <w:lang w:eastAsia="en-US"/>
              </w:rPr>
            </w:pPr>
            <w:proofErr w:type="gramStart"/>
            <w:r w:rsidRPr="00F46761">
              <w:rPr>
                <w:rFonts w:asciiTheme="majorHAnsi" w:eastAsiaTheme="minorHAnsi" w:hAnsiTheme="majorHAnsi" w:cs="Arial"/>
                <w:sz w:val="22"/>
                <w:szCs w:val="22"/>
                <w:lang w:eastAsia="en-US"/>
              </w:rPr>
              <w:t>budowę</w:t>
            </w:r>
            <w:proofErr w:type="gramEnd"/>
            <w:r w:rsidRPr="00F46761">
              <w:rPr>
                <w:rFonts w:asciiTheme="majorHAnsi" w:eastAsiaTheme="minorHAnsi" w:hAnsiTheme="majorHAnsi" w:cs="Arial"/>
                <w:sz w:val="22"/>
                <w:szCs w:val="22"/>
                <w:lang w:eastAsia="en-US"/>
              </w:rPr>
              <w:t xml:space="preserve"> lub modernizację budynków lub budowli służących prowadzeniu działalności</w:t>
            </w:r>
          </w:p>
          <w:p w:rsidR="0034660B" w:rsidRPr="00F46761" w:rsidRDefault="0034660B" w:rsidP="00F36552">
            <w:pPr>
              <w:autoSpaceDE w:val="0"/>
              <w:autoSpaceDN w:val="0"/>
              <w:adjustRightInd w:val="0"/>
              <w:spacing w:line="360" w:lineRule="auto"/>
              <w:rPr>
                <w:rFonts w:asciiTheme="majorHAnsi" w:eastAsiaTheme="minorHAnsi" w:hAnsiTheme="majorHAnsi" w:cs="Arial"/>
                <w:sz w:val="22"/>
                <w:szCs w:val="22"/>
                <w:lang w:eastAsia="en-US"/>
              </w:rPr>
            </w:pPr>
            <w:proofErr w:type="gramStart"/>
            <w:r w:rsidRPr="00F46761">
              <w:rPr>
                <w:rFonts w:asciiTheme="majorHAnsi" w:eastAsiaTheme="minorHAnsi" w:hAnsiTheme="majorHAnsi" w:cs="Arial"/>
                <w:sz w:val="22"/>
                <w:szCs w:val="22"/>
                <w:lang w:eastAsia="en-US"/>
              </w:rPr>
              <w:t>rolniczej</w:t>
            </w:r>
            <w:proofErr w:type="gramEnd"/>
            <w:r w:rsidRPr="00F46761">
              <w:rPr>
                <w:rFonts w:asciiTheme="majorHAnsi" w:eastAsiaTheme="minorHAnsi" w:hAnsiTheme="majorHAnsi" w:cs="Arial"/>
                <w:sz w:val="22"/>
                <w:szCs w:val="22"/>
                <w:lang w:eastAsia="en-US"/>
              </w:rPr>
              <w:t xml:space="preserve"> lub przygotowaniu do sprzedaży produktów rolnych wytwarzanych</w:t>
            </w:r>
          </w:p>
          <w:p w:rsidR="0034660B" w:rsidRPr="00F46761" w:rsidRDefault="0034660B" w:rsidP="00F36552">
            <w:pPr>
              <w:autoSpaceDE w:val="0"/>
              <w:autoSpaceDN w:val="0"/>
              <w:adjustRightInd w:val="0"/>
              <w:spacing w:line="360" w:lineRule="auto"/>
              <w:rPr>
                <w:rFonts w:asciiTheme="majorHAnsi" w:eastAsiaTheme="minorHAnsi" w:hAnsiTheme="majorHAnsi" w:cs="Arial"/>
                <w:sz w:val="22"/>
                <w:szCs w:val="22"/>
                <w:lang w:eastAsia="en-US"/>
              </w:rPr>
            </w:pPr>
            <w:proofErr w:type="gramStart"/>
            <w:r w:rsidRPr="00F46761">
              <w:rPr>
                <w:rFonts w:asciiTheme="majorHAnsi" w:eastAsiaTheme="minorHAnsi" w:hAnsiTheme="majorHAnsi" w:cs="Arial"/>
                <w:sz w:val="22"/>
                <w:szCs w:val="22"/>
                <w:lang w:eastAsia="en-US"/>
              </w:rPr>
              <w:t>w</w:t>
            </w:r>
            <w:proofErr w:type="gramEnd"/>
            <w:r w:rsidRPr="00F46761">
              <w:rPr>
                <w:rFonts w:asciiTheme="majorHAnsi" w:eastAsiaTheme="minorHAnsi" w:hAnsiTheme="majorHAnsi" w:cs="Arial"/>
                <w:sz w:val="22"/>
                <w:szCs w:val="22"/>
                <w:lang w:eastAsia="en-US"/>
              </w:rPr>
              <w:t xml:space="preserve"> gospodarstwie;</w:t>
            </w:r>
          </w:p>
        </w:tc>
      </w:tr>
      <w:tr w:rsidR="0034660B" w:rsidRPr="0034660B" w:rsidTr="00F36552">
        <w:trPr>
          <w:trHeight w:val="443"/>
        </w:trPr>
        <w:tc>
          <w:tcPr>
            <w:tcW w:w="1809" w:type="dxa"/>
          </w:tcPr>
          <w:p w:rsidR="00766F7B" w:rsidRPr="00F46761" w:rsidRDefault="00766F7B" w:rsidP="00F36552">
            <w:pPr>
              <w:autoSpaceDE w:val="0"/>
              <w:autoSpaceDN w:val="0"/>
              <w:adjustRightInd w:val="0"/>
              <w:spacing w:line="360" w:lineRule="auto"/>
              <w:rPr>
                <w:rFonts w:asciiTheme="majorHAnsi" w:eastAsiaTheme="minorHAnsi" w:hAnsiTheme="majorHAnsi" w:cs="Arial"/>
                <w:b/>
                <w:bCs/>
                <w:sz w:val="22"/>
                <w:szCs w:val="22"/>
                <w:lang w:eastAsia="en-US"/>
              </w:rPr>
            </w:pPr>
            <w:r w:rsidRPr="00F46761">
              <w:rPr>
                <w:rFonts w:asciiTheme="majorHAnsi" w:hAnsiTheme="majorHAnsi"/>
                <w:b/>
                <w:sz w:val="22"/>
                <w:szCs w:val="22"/>
              </w:rPr>
              <w:t>8.2.6.3.2</w:t>
            </w:r>
            <w:r w:rsidRPr="00F46761">
              <w:rPr>
                <w:rFonts w:asciiTheme="majorHAnsi" w:eastAsiaTheme="minorHAnsi" w:hAnsiTheme="majorHAnsi" w:cs="Arial"/>
                <w:b/>
                <w:bCs/>
                <w:sz w:val="22"/>
                <w:szCs w:val="22"/>
                <w:lang w:eastAsia="en-US"/>
              </w:rPr>
              <w:t xml:space="preserve"> </w:t>
            </w:r>
          </w:p>
          <w:p w:rsidR="0034660B" w:rsidRPr="00F46761" w:rsidRDefault="0034660B" w:rsidP="00F36552">
            <w:pPr>
              <w:autoSpaceDE w:val="0"/>
              <w:autoSpaceDN w:val="0"/>
              <w:adjustRightInd w:val="0"/>
              <w:spacing w:line="360" w:lineRule="auto"/>
              <w:rPr>
                <w:rFonts w:asciiTheme="majorHAnsi" w:eastAsiaTheme="minorHAnsi" w:hAnsiTheme="majorHAnsi" w:cs="Arial"/>
                <w:b/>
                <w:bCs/>
                <w:sz w:val="22"/>
                <w:szCs w:val="22"/>
                <w:lang w:eastAsia="en-US"/>
              </w:rPr>
            </w:pPr>
            <w:r w:rsidRPr="00F46761">
              <w:rPr>
                <w:rFonts w:asciiTheme="majorHAnsi" w:eastAsiaTheme="minorHAnsi" w:hAnsiTheme="majorHAnsi" w:cs="Arial"/>
                <w:b/>
                <w:bCs/>
                <w:sz w:val="22"/>
                <w:szCs w:val="22"/>
                <w:lang w:eastAsia="en-US"/>
              </w:rPr>
              <w:t xml:space="preserve">Premie na </w:t>
            </w:r>
            <w:r w:rsidRPr="00F46761">
              <w:rPr>
                <w:rFonts w:asciiTheme="majorHAnsi" w:eastAsiaTheme="minorHAnsi" w:hAnsiTheme="majorHAnsi" w:cs="Arial"/>
                <w:b/>
                <w:bCs/>
                <w:sz w:val="22"/>
                <w:szCs w:val="22"/>
                <w:lang w:eastAsia="en-US"/>
              </w:rPr>
              <w:lastRenderedPageBreak/>
              <w:t xml:space="preserve">rozpoczęcie działalności pozarolniczej </w:t>
            </w:r>
          </w:p>
        </w:tc>
        <w:tc>
          <w:tcPr>
            <w:tcW w:w="1656" w:type="dxa"/>
          </w:tcPr>
          <w:p w:rsidR="0034660B" w:rsidRPr="00F46761" w:rsidRDefault="0034660B" w:rsidP="00F36552">
            <w:pPr>
              <w:spacing w:line="360" w:lineRule="auto"/>
              <w:rPr>
                <w:rFonts w:asciiTheme="majorHAnsi" w:hAnsiTheme="majorHAnsi" w:cs="Arial"/>
                <w:sz w:val="22"/>
                <w:szCs w:val="22"/>
              </w:rPr>
            </w:pPr>
            <w:r w:rsidRPr="00F46761">
              <w:rPr>
                <w:rFonts w:asciiTheme="majorHAnsi" w:eastAsiaTheme="minorHAnsi" w:hAnsiTheme="majorHAnsi" w:cs="Arial"/>
                <w:sz w:val="22"/>
                <w:szCs w:val="22"/>
              </w:rPr>
              <w:lastRenderedPageBreak/>
              <w:t>Osoby fizyczne</w:t>
            </w:r>
          </w:p>
        </w:tc>
        <w:tc>
          <w:tcPr>
            <w:tcW w:w="3589" w:type="dxa"/>
          </w:tcPr>
          <w:p w:rsidR="0034660B" w:rsidRPr="00F46761" w:rsidRDefault="0034660B" w:rsidP="00F36552">
            <w:pPr>
              <w:spacing w:line="360" w:lineRule="auto"/>
              <w:rPr>
                <w:rFonts w:asciiTheme="majorHAnsi" w:eastAsiaTheme="minorHAnsi" w:hAnsiTheme="majorHAnsi" w:cs="Arial"/>
                <w:sz w:val="22"/>
                <w:szCs w:val="22"/>
              </w:rPr>
            </w:pPr>
            <w:r w:rsidRPr="00F46761">
              <w:rPr>
                <w:rFonts w:asciiTheme="majorHAnsi" w:eastAsiaTheme="minorHAnsi" w:hAnsiTheme="majorHAnsi" w:cs="Arial"/>
                <w:sz w:val="22"/>
                <w:szCs w:val="22"/>
              </w:rPr>
              <w:t>Do 100 000 zł zgodnie z założeniami biznesplanu</w:t>
            </w:r>
          </w:p>
        </w:tc>
        <w:tc>
          <w:tcPr>
            <w:tcW w:w="2126" w:type="dxa"/>
          </w:tcPr>
          <w:p w:rsidR="0034660B" w:rsidRPr="00F46761" w:rsidRDefault="0034660B" w:rsidP="00F36552">
            <w:pPr>
              <w:spacing w:line="360" w:lineRule="auto"/>
              <w:rPr>
                <w:rFonts w:asciiTheme="majorHAnsi" w:eastAsiaTheme="minorHAnsi" w:hAnsiTheme="majorHAnsi" w:cs="Arial"/>
                <w:sz w:val="22"/>
                <w:szCs w:val="22"/>
              </w:rPr>
            </w:pPr>
            <w:r w:rsidRPr="00F46761">
              <w:rPr>
                <w:rFonts w:asciiTheme="majorHAnsi" w:eastAsiaTheme="minorHAnsi" w:hAnsiTheme="majorHAnsi" w:cs="Arial"/>
                <w:sz w:val="22"/>
                <w:szCs w:val="22"/>
              </w:rPr>
              <w:t xml:space="preserve">Premia powinna być wydatkowana </w:t>
            </w:r>
            <w:r w:rsidRPr="00F46761">
              <w:rPr>
                <w:rFonts w:asciiTheme="majorHAnsi" w:eastAsiaTheme="minorHAnsi" w:hAnsiTheme="majorHAnsi" w:cs="Arial"/>
                <w:sz w:val="22"/>
                <w:szCs w:val="22"/>
              </w:rPr>
              <w:lastRenderedPageBreak/>
              <w:t>zgodnie z założeniami biznesplanu, m.in. na: budowę lub modernizację obiektów budowlanych</w:t>
            </w:r>
          </w:p>
        </w:tc>
      </w:tr>
      <w:tr w:rsidR="0034660B" w:rsidRPr="0034660B" w:rsidTr="00F36552">
        <w:trPr>
          <w:trHeight w:val="443"/>
        </w:trPr>
        <w:tc>
          <w:tcPr>
            <w:tcW w:w="1809" w:type="dxa"/>
          </w:tcPr>
          <w:p w:rsidR="0034660B" w:rsidRPr="00F46761" w:rsidRDefault="00766F7B" w:rsidP="00F36552">
            <w:pPr>
              <w:autoSpaceDE w:val="0"/>
              <w:autoSpaceDN w:val="0"/>
              <w:adjustRightInd w:val="0"/>
              <w:spacing w:line="360" w:lineRule="auto"/>
              <w:rPr>
                <w:rFonts w:asciiTheme="majorHAnsi" w:eastAsiaTheme="minorHAnsi" w:hAnsiTheme="majorHAnsi" w:cs="Arial"/>
                <w:b/>
                <w:bCs/>
                <w:sz w:val="22"/>
                <w:szCs w:val="22"/>
                <w:lang w:eastAsia="en-US"/>
              </w:rPr>
            </w:pPr>
            <w:r w:rsidRPr="00F46761">
              <w:rPr>
                <w:rFonts w:asciiTheme="majorHAnsi" w:hAnsiTheme="majorHAnsi"/>
                <w:b/>
                <w:sz w:val="22"/>
                <w:szCs w:val="22"/>
              </w:rPr>
              <w:lastRenderedPageBreak/>
              <w:t>8.2.6.3.4</w:t>
            </w:r>
            <w:r w:rsidRPr="00F46761">
              <w:rPr>
                <w:rFonts w:asciiTheme="majorHAnsi" w:eastAsiaTheme="minorHAnsi" w:hAnsiTheme="majorHAnsi" w:cs="Arial"/>
                <w:b/>
                <w:bCs/>
                <w:sz w:val="22"/>
                <w:szCs w:val="22"/>
                <w:lang w:eastAsia="en-US"/>
              </w:rPr>
              <w:t xml:space="preserve"> </w:t>
            </w:r>
            <w:proofErr w:type="spellStart"/>
            <w:r w:rsidR="0034660B" w:rsidRPr="00F46761">
              <w:rPr>
                <w:rFonts w:asciiTheme="majorHAnsi" w:eastAsiaTheme="minorHAnsi" w:hAnsiTheme="majorHAnsi" w:cs="Arial"/>
                <w:b/>
                <w:bCs/>
                <w:sz w:val="22"/>
                <w:szCs w:val="22"/>
                <w:lang w:eastAsia="en-US"/>
              </w:rPr>
              <w:t>Restruktury-zacja</w:t>
            </w:r>
            <w:proofErr w:type="spellEnd"/>
            <w:r w:rsidR="0034660B" w:rsidRPr="00F46761">
              <w:rPr>
                <w:rFonts w:asciiTheme="majorHAnsi" w:eastAsiaTheme="minorHAnsi" w:hAnsiTheme="majorHAnsi" w:cs="Arial"/>
                <w:b/>
                <w:bCs/>
                <w:sz w:val="22"/>
                <w:szCs w:val="22"/>
                <w:lang w:eastAsia="en-US"/>
              </w:rPr>
              <w:t xml:space="preserve"> małych gospodarstw</w:t>
            </w:r>
          </w:p>
        </w:tc>
        <w:tc>
          <w:tcPr>
            <w:tcW w:w="1656" w:type="dxa"/>
          </w:tcPr>
          <w:p w:rsidR="0034660B" w:rsidRPr="00F46761" w:rsidRDefault="0034660B" w:rsidP="00F36552">
            <w:pPr>
              <w:spacing w:line="360" w:lineRule="auto"/>
              <w:rPr>
                <w:rFonts w:asciiTheme="majorHAnsi" w:eastAsiaTheme="minorHAnsi" w:hAnsiTheme="majorHAnsi" w:cs="Arial"/>
                <w:sz w:val="22"/>
                <w:szCs w:val="22"/>
              </w:rPr>
            </w:pPr>
            <w:r w:rsidRPr="00F46761">
              <w:rPr>
                <w:rFonts w:asciiTheme="majorHAnsi" w:eastAsiaTheme="minorHAnsi" w:hAnsiTheme="majorHAnsi" w:cs="Arial"/>
                <w:sz w:val="22"/>
                <w:szCs w:val="22"/>
              </w:rPr>
              <w:t>Rolnik będący osobą fizyczną ubezpieczoną na podstawie przepisów o ub</w:t>
            </w:r>
            <w:r w:rsidR="008128E1" w:rsidRPr="00F46761">
              <w:rPr>
                <w:rFonts w:asciiTheme="majorHAnsi" w:eastAsiaTheme="minorHAnsi" w:hAnsiTheme="majorHAnsi" w:cs="Arial"/>
                <w:sz w:val="22"/>
                <w:szCs w:val="22"/>
              </w:rPr>
              <w:t>ezpiecze</w:t>
            </w:r>
            <w:r w:rsidRPr="00F46761">
              <w:rPr>
                <w:rFonts w:asciiTheme="majorHAnsi" w:eastAsiaTheme="minorHAnsi" w:hAnsiTheme="majorHAnsi" w:cs="Arial"/>
                <w:sz w:val="22"/>
                <w:szCs w:val="22"/>
              </w:rPr>
              <w:t>niu</w:t>
            </w:r>
          </w:p>
          <w:p w:rsidR="0034660B" w:rsidRPr="00F46761" w:rsidRDefault="0034660B" w:rsidP="00F36552">
            <w:pPr>
              <w:spacing w:line="360" w:lineRule="auto"/>
              <w:rPr>
                <w:rFonts w:asciiTheme="majorHAnsi" w:eastAsiaTheme="minorHAnsi" w:hAnsiTheme="majorHAnsi" w:cs="Arial"/>
                <w:sz w:val="22"/>
                <w:szCs w:val="22"/>
              </w:rPr>
            </w:pPr>
            <w:r w:rsidRPr="00F46761">
              <w:rPr>
                <w:rFonts w:asciiTheme="majorHAnsi" w:eastAsiaTheme="minorHAnsi" w:hAnsiTheme="majorHAnsi" w:cs="Arial"/>
                <w:sz w:val="22"/>
                <w:szCs w:val="22"/>
              </w:rPr>
              <w:t xml:space="preserve">społecznym rolników z mocy ustawy i w pełnym </w:t>
            </w:r>
            <w:proofErr w:type="gramStart"/>
            <w:r w:rsidRPr="00F46761">
              <w:rPr>
                <w:rFonts w:asciiTheme="majorHAnsi" w:eastAsiaTheme="minorHAnsi" w:hAnsiTheme="majorHAnsi" w:cs="Arial"/>
                <w:sz w:val="22"/>
                <w:szCs w:val="22"/>
              </w:rPr>
              <w:t>zakresie jako</w:t>
            </w:r>
            <w:proofErr w:type="gramEnd"/>
            <w:r w:rsidRPr="00F46761">
              <w:rPr>
                <w:rFonts w:asciiTheme="majorHAnsi" w:eastAsiaTheme="minorHAnsi" w:hAnsiTheme="majorHAnsi" w:cs="Arial"/>
                <w:sz w:val="22"/>
                <w:szCs w:val="22"/>
              </w:rPr>
              <w:t xml:space="preserve"> rolnik, prowadzącą wyłącznie</w:t>
            </w:r>
          </w:p>
          <w:p w:rsidR="0034660B" w:rsidRPr="00F46761" w:rsidRDefault="0034660B" w:rsidP="00F36552">
            <w:pPr>
              <w:spacing w:line="360" w:lineRule="auto"/>
              <w:rPr>
                <w:rFonts w:asciiTheme="majorHAnsi" w:hAnsiTheme="majorHAnsi" w:cs="Arial"/>
                <w:sz w:val="22"/>
                <w:szCs w:val="22"/>
              </w:rPr>
            </w:pPr>
            <w:proofErr w:type="gramStart"/>
            <w:r w:rsidRPr="00F46761">
              <w:rPr>
                <w:rFonts w:asciiTheme="majorHAnsi" w:eastAsiaTheme="minorHAnsi" w:hAnsiTheme="majorHAnsi" w:cs="Arial"/>
                <w:sz w:val="22"/>
                <w:szCs w:val="22"/>
              </w:rPr>
              <w:t>działalność</w:t>
            </w:r>
            <w:proofErr w:type="gramEnd"/>
            <w:r w:rsidRPr="00F46761">
              <w:rPr>
                <w:rFonts w:asciiTheme="majorHAnsi" w:eastAsiaTheme="minorHAnsi" w:hAnsiTheme="majorHAnsi" w:cs="Arial"/>
                <w:sz w:val="22"/>
                <w:szCs w:val="22"/>
              </w:rPr>
              <w:t xml:space="preserve"> rolniczą</w:t>
            </w:r>
          </w:p>
        </w:tc>
        <w:tc>
          <w:tcPr>
            <w:tcW w:w="3589" w:type="dxa"/>
          </w:tcPr>
          <w:p w:rsidR="0034660B" w:rsidRPr="00F46761" w:rsidRDefault="0034660B" w:rsidP="00F36552">
            <w:pPr>
              <w:spacing w:line="360" w:lineRule="auto"/>
              <w:rPr>
                <w:rFonts w:asciiTheme="majorHAnsi" w:eastAsiaTheme="minorHAnsi" w:hAnsiTheme="majorHAnsi" w:cs="Arial"/>
                <w:sz w:val="22"/>
                <w:szCs w:val="22"/>
              </w:rPr>
            </w:pPr>
            <w:r w:rsidRPr="00F46761">
              <w:rPr>
                <w:rFonts w:asciiTheme="majorHAnsi" w:eastAsiaTheme="minorHAnsi" w:hAnsiTheme="majorHAnsi" w:cs="Arial"/>
                <w:sz w:val="22"/>
                <w:szCs w:val="22"/>
              </w:rPr>
              <w:t>Do 60 000 zł zgodnie z założeniami biznesplanu</w:t>
            </w:r>
          </w:p>
        </w:tc>
        <w:tc>
          <w:tcPr>
            <w:tcW w:w="2126" w:type="dxa"/>
          </w:tcPr>
          <w:p w:rsidR="0034660B" w:rsidRPr="00F46761" w:rsidRDefault="0034660B" w:rsidP="00F36552">
            <w:pPr>
              <w:spacing w:line="360" w:lineRule="auto"/>
              <w:rPr>
                <w:rFonts w:asciiTheme="majorHAnsi" w:eastAsiaTheme="minorHAnsi" w:hAnsiTheme="majorHAnsi" w:cs="Arial"/>
                <w:sz w:val="22"/>
                <w:szCs w:val="22"/>
              </w:rPr>
            </w:pPr>
            <w:r w:rsidRPr="00F46761">
              <w:rPr>
                <w:rFonts w:asciiTheme="majorHAnsi" w:eastAsiaTheme="minorHAnsi" w:hAnsiTheme="majorHAnsi" w:cs="Arial"/>
                <w:sz w:val="22"/>
                <w:szCs w:val="22"/>
              </w:rPr>
              <w:t>Premia ma być wydatkowana na restrukturyzację gospodarstwa zgodnie z założeniami</w:t>
            </w:r>
          </w:p>
          <w:p w:rsidR="0034660B" w:rsidRPr="00F46761" w:rsidRDefault="0034660B" w:rsidP="00F36552">
            <w:pPr>
              <w:spacing w:line="360" w:lineRule="auto"/>
              <w:rPr>
                <w:rFonts w:asciiTheme="majorHAnsi" w:eastAsiaTheme="minorHAnsi" w:hAnsiTheme="majorHAnsi" w:cs="Arial"/>
                <w:sz w:val="22"/>
                <w:szCs w:val="22"/>
              </w:rPr>
            </w:pPr>
            <w:proofErr w:type="gramStart"/>
            <w:r w:rsidRPr="00F46761">
              <w:rPr>
                <w:rFonts w:asciiTheme="majorHAnsi" w:eastAsiaTheme="minorHAnsi" w:hAnsiTheme="majorHAnsi" w:cs="Arial"/>
                <w:sz w:val="22"/>
                <w:szCs w:val="22"/>
              </w:rPr>
              <w:t>biznesplanu</w:t>
            </w:r>
            <w:proofErr w:type="gramEnd"/>
            <w:r w:rsidRPr="00F46761">
              <w:rPr>
                <w:rFonts w:asciiTheme="majorHAnsi" w:eastAsiaTheme="minorHAnsi" w:hAnsiTheme="majorHAnsi" w:cs="Arial"/>
                <w:sz w:val="22"/>
                <w:szCs w:val="22"/>
              </w:rPr>
              <w:t>, m.in na: budowę lub modernizację budynków lub budowli</w:t>
            </w:r>
          </w:p>
        </w:tc>
      </w:tr>
      <w:tr w:rsidR="0034660B" w:rsidRPr="0034660B" w:rsidTr="00F36552">
        <w:trPr>
          <w:trHeight w:val="443"/>
        </w:trPr>
        <w:tc>
          <w:tcPr>
            <w:tcW w:w="1809" w:type="dxa"/>
          </w:tcPr>
          <w:p w:rsidR="0034660B" w:rsidRPr="00F46761" w:rsidRDefault="002958A4" w:rsidP="00F36552">
            <w:pPr>
              <w:spacing w:line="360" w:lineRule="auto"/>
              <w:rPr>
                <w:rFonts w:asciiTheme="majorHAnsi" w:eastAsiaTheme="minorHAnsi" w:hAnsiTheme="majorHAnsi" w:cs="Arial"/>
                <w:b/>
                <w:sz w:val="22"/>
                <w:szCs w:val="22"/>
                <w:lang w:eastAsia="en-US"/>
              </w:rPr>
            </w:pPr>
            <w:r w:rsidRPr="00F46761">
              <w:rPr>
                <w:rFonts w:asciiTheme="majorHAnsi" w:hAnsiTheme="majorHAnsi"/>
                <w:b/>
                <w:sz w:val="22"/>
                <w:szCs w:val="22"/>
              </w:rPr>
              <w:t>8.2.7.3.3 Inwestycje w obiekty pełniące funkcje kulturalne lub kształtowanie przestrzeni publicznej</w:t>
            </w:r>
          </w:p>
        </w:tc>
        <w:tc>
          <w:tcPr>
            <w:tcW w:w="1656" w:type="dxa"/>
          </w:tcPr>
          <w:p w:rsidR="002958A4" w:rsidRPr="00F46761" w:rsidRDefault="002958A4" w:rsidP="00F36552">
            <w:pPr>
              <w:spacing w:line="360" w:lineRule="auto"/>
              <w:rPr>
                <w:sz w:val="22"/>
                <w:szCs w:val="22"/>
              </w:rPr>
            </w:pPr>
            <w:r w:rsidRPr="00F46761">
              <w:rPr>
                <w:sz w:val="22"/>
                <w:szCs w:val="22"/>
              </w:rPr>
              <w:sym w:font="Symbol" w:char="F0B7"/>
            </w:r>
            <w:r w:rsidRPr="00F46761">
              <w:rPr>
                <w:sz w:val="22"/>
                <w:szCs w:val="22"/>
              </w:rPr>
              <w:t xml:space="preserve"> </w:t>
            </w:r>
            <w:proofErr w:type="gramStart"/>
            <w:r w:rsidRPr="00F46761">
              <w:rPr>
                <w:sz w:val="22"/>
                <w:szCs w:val="22"/>
              </w:rPr>
              <w:t>gmina</w:t>
            </w:r>
            <w:proofErr w:type="gramEnd"/>
            <w:r w:rsidRPr="00F46761">
              <w:rPr>
                <w:sz w:val="22"/>
                <w:szCs w:val="22"/>
              </w:rPr>
              <w:t xml:space="preserve">, instytucja kultury, dla której organizatorem jest JST – w przypadku budowy, przebudowy, modernizacji lub </w:t>
            </w:r>
            <w:r w:rsidRPr="00F46761">
              <w:rPr>
                <w:sz w:val="22"/>
                <w:szCs w:val="22"/>
              </w:rPr>
              <w:lastRenderedPageBreak/>
              <w:t xml:space="preserve">wyposażenia obiektów pełniących funkcje kulturalne, </w:t>
            </w:r>
          </w:p>
          <w:p w:rsidR="0034660B" w:rsidRPr="00F46761" w:rsidRDefault="002958A4" w:rsidP="00F36552">
            <w:pPr>
              <w:spacing w:line="360" w:lineRule="auto"/>
              <w:rPr>
                <w:rFonts w:asciiTheme="majorHAnsi" w:hAnsiTheme="majorHAnsi" w:cs="Arial"/>
                <w:sz w:val="22"/>
                <w:szCs w:val="22"/>
              </w:rPr>
            </w:pPr>
            <w:r w:rsidRPr="00F46761">
              <w:rPr>
                <w:sz w:val="22"/>
                <w:szCs w:val="22"/>
              </w:rPr>
              <w:sym w:font="Symbol" w:char="F0B7"/>
            </w:r>
            <w:r w:rsidRPr="00F46761">
              <w:rPr>
                <w:sz w:val="22"/>
                <w:szCs w:val="22"/>
              </w:rPr>
              <w:t xml:space="preserve"> </w:t>
            </w:r>
            <w:proofErr w:type="gramStart"/>
            <w:r w:rsidRPr="00F46761">
              <w:rPr>
                <w:sz w:val="22"/>
                <w:szCs w:val="22"/>
              </w:rPr>
              <w:t>gmina</w:t>
            </w:r>
            <w:proofErr w:type="gramEnd"/>
            <w:r w:rsidRPr="00F46761">
              <w:rPr>
                <w:sz w:val="22"/>
                <w:szCs w:val="22"/>
              </w:rPr>
              <w:t xml:space="preserve"> – w przypadku kształtowania przestrzeni publicznej.</w:t>
            </w:r>
            <w:r w:rsidRPr="00F46761">
              <w:rPr>
                <w:rFonts w:asciiTheme="majorHAnsi" w:hAnsiTheme="majorHAnsi" w:cs="Arial"/>
                <w:sz w:val="22"/>
                <w:szCs w:val="22"/>
              </w:rPr>
              <w:t xml:space="preserve"> </w:t>
            </w:r>
          </w:p>
        </w:tc>
        <w:tc>
          <w:tcPr>
            <w:tcW w:w="3589" w:type="dxa"/>
          </w:tcPr>
          <w:p w:rsidR="0034660B" w:rsidRPr="00F46761" w:rsidRDefault="0034660B" w:rsidP="00F36552">
            <w:pPr>
              <w:spacing w:line="360" w:lineRule="auto"/>
              <w:rPr>
                <w:rFonts w:asciiTheme="majorHAnsi" w:eastAsiaTheme="minorHAnsi" w:hAnsiTheme="majorHAnsi" w:cs="Arial"/>
                <w:sz w:val="22"/>
                <w:szCs w:val="22"/>
              </w:rPr>
            </w:pPr>
            <w:r w:rsidRPr="00F46761">
              <w:rPr>
                <w:rFonts w:asciiTheme="majorHAnsi" w:eastAsiaTheme="minorHAnsi" w:hAnsiTheme="majorHAnsi" w:cs="Arial"/>
                <w:sz w:val="22"/>
                <w:szCs w:val="22"/>
              </w:rPr>
              <w:lastRenderedPageBreak/>
              <w:t>Maksymalna wysokość pomocy ze środków</w:t>
            </w:r>
            <w:r w:rsidR="002958A4" w:rsidRPr="00F46761">
              <w:rPr>
                <w:rFonts w:asciiTheme="majorHAnsi" w:eastAsiaTheme="minorHAnsi" w:hAnsiTheme="majorHAnsi" w:cs="Arial"/>
                <w:sz w:val="22"/>
                <w:szCs w:val="22"/>
              </w:rPr>
              <w:t xml:space="preserve"> EFRROW nie może przekroczyć 5</w:t>
            </w:r>
            <w:r w:rsidRPr="00F46761">
              <w:rPr>
                <w:rFonts w:asciiTheme="majorHAnsi" w:eastAsiaTheme="minorHAnsi" w:hAnsiTheme="majorHAnsi" w:cs="Arial"/>
                <w:sz w:val="22"/>
                <w:szCs w:val="22"/>
              </w:rPr>
              <w:t>00 000 zł na</w:t>
            </w:r>
          </w:p>
          <w:p w:rsidR="0034660B" w:rsidRPr="00F46761" w:rsidRDefault="0034660B" w:rsidP="00F36552">
            <w:pPr>
              <w:spacing w:line="360" w:lineRule="auto"/>
              <w:rPr>
                <w:rFonts w:asciiTheme="majorHAnsi" w:eastAsiaTheme="minorHAnsi" w:hAnsiTheme="majorHAnsi" w:cs="Arial"/>
                <w:sz w:val="22"/>
                <w:szCs w:val="22"/>
              </w:rPr>
            </w:pPr>
            <w:proofErr w:type="gramStart"/>
            <w:r w:rsidRPr="00F46761">
              <w:rPr>
                <w:rFonts w:asciiTheme="majorHAnsi" w:eastAsiaTheme="minorHAnsi" w:hAnsiTheme="majorHAnsi" w:cs="Arial"/>
                <w:sz w:val="22"/>
                <w:szCs w:val="22"/>
              </w:rPr>
              <w:t>beneficjenta</w:t>
            </w:r>
            <w:proofErr w:type="gramEnd"/>
            <w:r w:rsidRPr="00F46761">
              <w:rPr>
                <w:rFonts w:asciiTheme="majorHAnsi" w:eastAsiaTheme="minorHAnsi" w:hAnsiTheme="majorHAnsi" w:cs="Arial"/>
                <w:sz w:val="22"/>
                <w:szCs w:val="22"/>
              </w:rPr>
              <w:t xml:space="preserve"> w okresie realizacji Programu.</w:t>
            </w:r>
          </w:p>
          <w:p w:rsidR="0034660B" w:rsidRPr="00F46761" w:rsidRDefault="0034660B" w:rsidP="00F36552">
            <w:pPr>
              <w:spacing w:line="360" w:lineRule="auto"/>
              <w:rPr>
                <w:rFonts w:asciiTheme="majorHAnsi" w:eastAsiaTheme="minorHAnsi" w:hAnsiTheme="majorHAnsi" w:cs="Arial"/>
                <w:sz w:val="22"/>
                <w:szCs w:val="22"/>
              </w:rPr>
            </w:pPr>
            <w:r w:rsidRPr="00F46761">
              <w:rPr>
                <w:rFonts w:asciiTheme="majorHAnsi" w:eastAsiaTheme="minorHAnsi" w:hAnsiTheme="majorHAnsi" w:cs="Arial"/>
                <w:sz w:val="22"/>
                <w:szCs w:val="22"/>
              </w:rPr>
              <w:t>Poziom pomocy finansowej z EFRROW wynosi maksymalnie 63,63% kosztów</w:t>
            </w:r>
          </w:p>
          <w:p w:rsidR="0034660B" w:rsidRPr="00F46761" w:rsidRDefault="0034660B" w:rsidP="00F36552">
            <w:pPr>
              <w:spacing w:line="360" w:lineRule="auto"/>
              <w:rPr>
                <w:rFonts w:asciiTheme="majorHAnsi" w:eastAsiaTheme="minorHAnsi" w:hAnsiTheme="majorHAnsi" w:cs="Arial"/>
                <w:sz w:val="22"/>
                <w:szCs w:val="22"/>
              </w:rPr>
            </w:pPr>
            <w:proofErr w:type="gramStart"/>
            <w:r w:rsidRPr="00F46761">
              <w:rPr>
                <w:rFonts w:asciiTheme="majorHAnsi" w:eastAsiaTheme="minorHAnsi" w:hAnsiTheme="majorHAnsi" w:cs="Arial"/>
                <w:sz w:val="22"/>
                <w:szCs w:val="22"/>
              </w:rPr>
              <w:t>kwalifikowalnych</w:t>
            </w:r>
            <w:proofErr w:type="gramEnd"/>
            <w:r w:rsidRPr="00F46761">
              <w:rPr>
                <w:rFonts w:asciiTheme="majorHAnsi" w:eastAsiaTheme="minorHAnsi" w:hAnsiTheme="majorHAnsi" w:cs="Arial"/>
                <w:sz w:val="22"/>
                <w:szCs w:val="22"/>
              </w:rPr>
              <w:t xml:space="preserve"> projektu.</w:t>
            </w:r>
          </w:p>
          <w:p w:rsidR="0034660B" w:rsidRPr="00F46761" w:rsidRDefault="0034660B" w:rsidP="00F36552">
            <w:pPr>
              <w:spacing w:line="360" w:lineRule="auto"/>
              <w:rPr>
                <w:rFonts w:asciiTheme="majorHAnsi" w:eastAsiaTheme="minorHAnsi" w:hAnsiTheme="majorHAnsi" w:cs="Arial"/>
                <w:sz w:val="22"/>
                <w:szCs w:val="22"/>
              </w:rPr>
            </w:pPr>
            <w:r w:rsidRPr="00F46761">
              <w:rPr>
                <w:rFonts w:asciiTheme="majorHAnsi" w:eastAsiaTheme="minorHAnsi" w:hAnsiTheme="majorHAnsi" w:cs="Arial"/>
                <w:sz w:val="22"/>
                <w:szCs w:val="22"/>
              </w:rPr>
              <w:t xml:space="preserve">Wymagany krajowy wkład środków publicznych, w </w:t>
            </w:r>
            <w:proofErr w:type="gramStart"/>
            <w:r w:rsidRPr="00F46761">
              <w:rPr>
                <w:rFonts w:asciiTheme="majorHAnsi" w:eastAsiaTheme="minorHAnsi" w:hAnsiTheme="majorHAnsi" w:cs="Arial"/>
                <w:sz w:val="22"/>
                <w:szCs w:val="22"/>
              </w:rPr>
              <w:t xml:space="preserve">wysokości </w:t>
            </w:r>
            <w:r w:rsidRPr="00F46761">
              <w:rPr>
                <w:rFonts w:asciiTheme="majorHAnsi" w:eastAsiaTheme="minorHAnsi" w:hAnsiTheme="majorHAnsi" w:cs="Arial"/>
                <w:sz w:val="22"/>
                <w:szCs w:val="22"/>
              </w:rPr>
              <w:lastRenderedPageBreak/>
              <w:t>co</w:t>
            </w:r>
            <w:proofErr w:type="gramEnd"/>
            <w:r w:rsidRPr="00F46761">
              <w:rPr>
                <w:rFonts w:asciiTheme="majorHAnsi" w:eastAsiaTheme="minorHAnsi" w:hAnsiTheme="majorHAnsi" w:cs="Arial"/>
                <w:sz w:val="22"/>
                <w:szCs w:val="22"/>
              </w:rPr>
              <w:t xml:space="preserve"> najmniej 36,37% kosztów</w:t>
            </w:r>
          </w:p>
          <w:p w:rsidR="0034660B" w:rsidRPr="00F46761" w:rsidRDefault="0034660B" w:rsidP="00F36552">
            <w:pPr>
              <w:spacing w:line="360" w:lineRule="auto"/>
              <w:rPr>
                <w:rFonts w:asciiTheme="majorHAnsi" w:eastAsiaTheme="minorHAnsi" w:hAnsiTheme="majorHAnsi" w:cs="Arial"/>
                <w:sz w:val="22"/>
                <w:szCs w:val="22"/>
              </w:rPr>
            </w:pPr>
            <w:proofErr w:type="gramStart"/>
            <w:r w:rsidRPr="00F46761">
              <w:rPr>
                <w:rFonts w:asciiTheme="majorHAnsi" w:eastAsiaTheme="minorHAnsi" w:hAnsiTheme="majorHAnsi" w:cs="Arial"/>
                <w:sz w:val="22"/>
                <w:szCs w:val="22"/>
              </w:rPr>
              <w:t>kwalifikowalnych</w:t>
            </w:r>
            <w:proofErr w:type="gramEnd"/>
            <w:r w:rsidRPr="00F46761">
              <w:rPr>
                <w:rFonts w:asciiTheme="majorHAnsi" w:eastAsiaTheme="minorHAnsi" w:hAnsiTheme="majorHAnsi" w:cs="Arial"/>
                <w:sz w:val="22"/>
                <w:szCs w:val="22"/>
              </w:rPr>
              <w:t xml:space="preserve"> projektu, pochodzi ze środków własnych beneficjenta</w:t>
            </w:r>
          </w:p>
        </w:tc>
        <w:tc>
          <w:tcPr>
            <w:tcW w:w="2126" w:type="dxa"/>
          </w:tcPr>
          <w:p w:rsidR="0034660B" w:rsidRPr="00F46761" w:rsidRDefault="0034660B" w:rsidP="00F36552">
            <w:pPr>
              <w:spacing w:line="360" w:lineRule="auto"/>
              <w:rPr>
                <w:rFonts w:asciiTheme="majorHAnsi" w:eastAsiaTheme="minorHAnsi" w:hAnsiTheme="majorHAnsi" w:cs="Arial"/>
                <w:sz w:val="22"/>
                <w:szCs w:val="22"/>
              </w:rPr>
            </w:pPr>
            <w:proofErr w:type="gramStart"/>
            <w:r w:rsidRPr="00F46761">
              <w:rPr>
                <w:rFonts w:asciiTheme="majorHAnsi" w:eastAsiaTheme="minorHAnsi" w:hAnsiTheme="majorHAnsi" w:cs="Arial"/>
                <w:sz w:val="22"/>
                <w:szCs w:val="22"/>
              </w:rPr>
              <w:lastRenderedPageBreak/>
              <w:t>koszty</w:t>
            </w:r>
            <w:proofErr w:type="gramEnd"/>
            <w:r w:rsidRPr="00F46761">
              <w:rPr>
                <w:rFonts w:asciiTheme="majorHAnsi" w:eastAsiaTheme="minorHAnsi" w:hAnsiTheme="majorHAnsi" w:cs="Arial"/>
                <w:sz w:val="22"/>
                <w:szCs w:val="22"/>
              </w:rPr>
              <w:t xml:space="preserve"> budowy, przebudowy lub modernizacji obiektów budowlanych</w:t>
            </w:r>
          </w:p>
        </w:tc>
      </w:tr>
      <w:tr w:rsidR="0034660B" w:rsidRPr="0034660B" w:rsidTr="00F36552">
        <w:trPr>
          <w:trHeight w:val="443"/>
        </w:trPr>
        <w:tc>
          <w:tcPr>
            <w:tcW w:w="1809" w:type="dxa"/>
          </w:tcPr>
          <w:p w:rsidR="0034660B" w:rsidRPr="00F46761" w:rsidRDefault="002958A4" w:rsidP="002958A4">
            <w:pPr>
              <w:autoSpaceDE w:val="0"/>
              <w:autoSpaceDN w:val="0"/>
              <w:adjustRightInd w:val="0"/>
              <w:spacing w:line="360" w:lineRule="auto"/>
              <w:rPr>
                <w:rFonts w:asciiTheme="majorHAnsi" w:eastAsiaTheme="minorHAnsi" w:hAnsiTheme="majorHAnsi" w:cs="Arial"/>
                <w:b/>
                <w:bCs/>
                <w:sz w:val="22"/>
                <w:szCs w:val="22"/>
                <w:lang w:eastAsia="en-US"/>
              </w:rPr>
            </w:pPr>
            <w:r w:rsidRPr="00F46761">
              <w:rPr>
                <w:rFonts w:asciiTheme="majorHAnsi" w:hAnsiTheme="majorHAnsi"/>
                <w:b/>
                <w:sz w:val="22"/>
                <w:szCs w:val="22"/>
              </w:rPr>
              <w:lastRenderedPageBreak/>
              <w:t>8.2.7.3.4 Inwestycje w targowiska lub obiekty budowlane przeznaczone na cele promocji lokalnych produktów</w:t>
            </w:r>
          </w:p>
        </w:tc>
        <w:tc>
          <w:tcPr>
            <w:tcW w:w="1656" w:type="dxa"/>
          </w:tcPr>
          <w:p w:rsidR="0034660B" w:rsidRPr="00F46761" w:rsidRDefault="002958A4" w:rsidP="00F36552">
            <w:pPr>
              <w:spacing w:line="360" w:lineRule="auto"/>
              <w:rPr>
                <w:rFonts w:asciiTheme="majorHAnsi" w:hAnsiTheme="majorHAnsi" w:cs="Arial"/>
                <w:sz w:val="22"/>
                <w:szCs w:val="22"/>
              </w:rPr>
            </w:pPr>
            <w:r w:rsidRPr="00F46761">
              <w:rPr>
                <w:sz w:val="22"/>
                <w:szCs w:val="22"/>
              </w:rPr>
              <w:t>Gmina, powiat lub ich związki.</w:t>
            </w:r>
          </w:p>
        </w:tc>
        <w:tc>
          <w:tcPr>
            <w:tcW w:w="3589" w:type="dxa"/>
          </w:tcPr>
          <w:p w:rsidR="0034660B" w:rsidRPr="00F46761" w:rsidRDefault="0034660B" w:rsidP="00F36552">
            <w:pPr>
              <w:spacing w:line="360" w:lineRule="auto"/>
              <w:rPr>
                <w:rFonts w:asciiTheme="majorHAnsi" w:eastAsiaTheme="minorHAnsi" w:hAnsiTheme="majorHAnsi" w:cs="Arial"/>
                <w:sz w:val="22"/>
                <w:szCs w:val="22"/>
              </w:rPr>
            </w:pPr>
            <w:r w:rsidRPr="00F46761">
              <w:rPr>
                <w:rFonts w:asciiTheme="majorHAnsi" w:eastAsiaTheme="minorHAnsi" w:hAnsiTheme="majorHAnsi" w:cs="Arial"/>
                <w:sz w:val="22"/>
                <w:szCs w:val="22"/>
              </w:rPr>
              <w:t>Maksymalna wysokość pomocy ze środk</w:t>
            </w:r>
            <w:r w:rsidR="002958A4" w:rsidRPr="00F46761">
              <w:rPr>
                <w:rFonts w:asciiTheme="majorHAnsi" w:eastAsiaTheme="minorHAnsi" w:hAnsiTheme="majorHAnsi" w:cs="Arial"/>
                <w:sz w:val="22"/>
                <w:szCs w:val="22"/>
              </w:rPr>
              <w:t>ów EFRROW nie może przekroczyć 1 0</w:t>
            </w:r>
            <w:r w:rsidRPr="00F46761">
              <w:rPr>
                <w:rFonts w:asciiTheme="majorHAnsi" w:eastAsiaTheme="minorHAnsi" w:hAnsiTheme="majorHAnsi" w:cs="Arial"/>
                <w:sz w:val="22"/>
                <w:szCs w:val="22"/>
              </w:rPr>
              <w:t>00 000 zł na</w:t>
            </w:r>
          </w:p>
          <w:p w:rsidR="0034660B" w:rsidRPr="00F46761" w:rsidRDefault="002958A4" w:rsidP="00F36552">
            <w:pPr>
              <w:spacing w:line="360" w:lineRule="auto"/>
              <w:rPr>
                <w:rFonts w:asciiTheme="majorHAnsi" w:eastAsiaTheme="minorHAnsi" w:hAnsiTheme="majorHAnsi" w:cs="Arial"/>
                <w:sz w:val="22"/>
                <w:szCs w:val="22"/>
              </w:rPr>
            </w:pPr>
            <w:proofErr w:type="gramStart"/>
            <w:r w:rsidRPr="00F46761">
              <w:rPr>
                <w:rFonts w:asciiTheme="majorHAnsi" w:eastAsiaTheme="minorHAnsi" w:hAnsiTheme="majorHAnsi" w:cs="Arial"/>
                <w:sz w:val="22"/>
                <w:szCs w:val="22"/>
              </w:rPr>
              <w:t>beneficjenta</w:t>
            </w:r>
            <w:proofErr w:type="gramEnd"/>
            <w:r w:rsidR="0034660B" w:rsidRPr="00F46761">
              <w:rPr>
                <w:rFonts w:asciiTheme="majorHAnsi" w:eastAsiaTheme="minorHAnsi" w:hAnsiTheme="majorHAnsi" w:cs="Arial"/>
                <w:sz w:val="22"/>
                <w:szCs w:val="22"/>
              </w:rPr>
              <w:t xml:space="preserve"> w okresie realizacji Programu.</w:t>
            </w:r>
          </w:p>
          <w:p w:rsidR="0034660B" w:rsidRPr="00F46761" w:rsidRDefault="0034660B" w:rsidP="00F36552">
            <w:pPr>
              <w:spacing w:line="360" w:lineRule="auto"/>
              <w:rPr>
                <w:rFonts w:asciiTheme="majorHAnsi" w:eastAsiaTheme="minorHAnsi" w:hAnsiTheme="majorHAnsi" w:cs="Arial"/>
                <w:sz w:val="22"/>
                <w:szCs w:val="22"/>
              </w:rPr>
            </w:pPr>
            <w:r w:rsidRPr="00F46761">
              <w:rPr>
                <w:rFonts w:asciiTheme="majorHAnsi" w:eastAsiaTheme="minorHAnsi" w:hAnsiTheme="majorHAnsi" w:cs="Arial"/>
                <w:sz w:val="22"/>
                <w:szCs w:val="22"/>
              </w:rPr>
              <w:t>Poziom pomocy finansowej z EFRROW wynosi maksymalnie 63,63% kosztów</w:t>
            </w:r>
          </w:p>
          <w:p w:rsidR="0034660B" w:rsidRPr="00F46761" w:rsidRDefault="0034660B" w:rsidP="00F36552">
            <w:pPr>
              <w:spacing w:line="360" w:lineRule="auto"/>
              <w:rPr>
                <w:rFonts w:asciiTheme="majorHAnsi" w:eastAsiaTheme="minorHAnsi" w:hAnsiTheme="majorHAnsi" w:cs="Arial"/>
                <w:sz w:val="22"/>
                <w:szCs w:val="22"/>
              </w:rPr>
            </w:pPr>
            <w:proofErr w:type="gramStart"/>
            <w:r w:rsidRPr="00F46761">
              <w:rPr>
                <w:rFonts w:asciiTheme="majorHAnsi" w:eastAsiaTheme="minorHAnsi" w:hAnsiTheme="majorHAnsi" w:cs="Arial"/>
                <w:sz w:val="22"/>
                <w:szCs w:val="22"/>
              </w:rPr>
              <w:t>kwalifikowalnych</w:t>
            </w:r>
            <w:proofErr w:type="gramEnd"/>
            <w:r w:rsidRPr="00F46761">
              <w:rPr>
                <w:rFonts w:asciiTheme="majorHAnsi" w:eastAsiaTheme="minorHAnsi" w:hAnsiTheme="majorHAnsi" w:cs="Arial"/>
                <w:sz w:val="22"/>
                <w:szCs w:val="22"/>
              </w:rPr>
              <w:t xml:space="preserve"> projektu.</w:t>
            </w:r>
          </w:p>
          <w:p w:rsidR="0034660B" w:rsidRPr="00F46761" w:rsidRDefault="0034660B" w:rsidP="00F36552">
            <w:pPr>
              <w:spacing w:line="360" w:lineRule="auto"/>
              <w:rPr>
                <w:rFonts w:asciiTheme="majorHAnsi" w:eastAsiaTheme="minorHAnsi" w:hAnsiTheme="majorHAnsi" w:cs="Arial"/>
                <w:sz w:val="22"/>
                <w:szCs w:val="22"/>
              </w:rPr>
            </w:pPr>
            <w:r w:rsidRPr="00F46761">
              <w:rPr>
                <w:rFonts w:asciiTheme="majorHAnsi" w:eastAsiaTheme="minorHAnsi" w:hAnsiTheme="majorHAnsi" w:cs="Arial"/>
                <w:sz w:val="22"/>
                <w:szCs w:val="22"/>
              </w:rPr>
              <w:t xml:space="preserve">Wymagany krajowy wkład środków publicznych, w </w:t>
            </w:r>
            <w:proofErr w:type="gramStart"/>
            <w:r w:rsidRPr="00F46761">
              <w:rPr>
                <w:rFonts w:asciiTheme="majorHAnsi" w:eastAsiaTheme="minorHAnsi" w:hAnsiTheme="majorHAnsi" w:cs="Arial"/>
                <w:sz w:val="22"/>
                <w:szCs w:val="22"/>
              </w:rPr>
              <w:t>wysokości co</w:t>
            </w:r>
            <w:proofErr w:type="gramEnd"/>
            <w:r w:rsidRPr="00F46761">
              <w:rPr>
                <w:rFonts w:asciiTheme="majorHAnsi" w:eastAsiaTheme="minorHAnsi" w:hAnsiTheme="majorHAnsi" w:cs="Arial"/>
                <w:sz w:val="22"/>
                <w:szCs w:val="22"/>
              </w:rPr>
              <w:t xml:space="preserve"> najmniej 36,37% kosztów</w:t>
            </w:r>
          </w:p>
          <w:p w:rsidR="0034660B" w:rsidRPr="00F46761" w:rsidRDefault="0034660B" w:rsidP="00F36552">
            <w:pPr>
              <w:spacing w:line="360" w:lineRule="auto"/>
              <w:rPr>
                <w:rFonts w:asciiTheme="majorHAnsi" w:eastAsiaTheme="minorHAnsi" w:hAnsiTheme="majorHAnsi" w:cs="Arial"/>
                <w:sz w:val="22"/>
                <w:szCs w:val="22"/>
              </w:rPr>
            </w:pPr>
            <w:proofErr w:type="gramStart"/>
            <w:r w:rsidRPr="00F46761">
              <w:rPr>
                <w:rFonts w:asciiTheme="majorHAnsi" w:eastAsiaTheme="minorHAnsi" w:hAnsiTheme="majorHAnsi" w:cs="Arial"/>
                <w:sz w:val="22"/>
                <w:szCs w:val="22"/>
              </w:rPr>
              <w:t>kwalifikowalnych</w:t>
            </w:r>
            <w:proofErr w:type="gramEnd"/>
            <w:r w:rsidRPr="00F46761">
              <w:rPr>
                <w:rFonts w:asciiTheme="majorHAnsi" w:eastAsiaTheme="minorHAnsi" w:hAnsiTheme="majorHAnsi" w:cs="Arial"/>
                <w:sz w:val="22"/>
                <w:szCs w:val="22"/>
              </w:rPr>
              <w:t xml:space="preserve"> projektu, pochodzi ze środków własnych beneficjenta.</w:t>
            </w:r>
          </w:p>
        </w:tc>
        <w:tc>
          <w:tcPr>
            <w:tcW w:w="2126" w:type="dxa"/>
          </w:tcPr>
          <w:p w:rsidR="0034660B" w:rsidRPr="00F46761" w:rsidRDefault="002958A4" w:rsidP="00F36552">
            <w:pPr>
              <w:spacing w:line="360" w:lineRule="auto"/>
              <w:rPr>
                <w:rFonts w:asciiTheme="majorHAnsi" w:eastAsiaTheme="minorHAnsi" w:hAnsiTheme="majorHAnsi" w:cs="Arial"/>
                <w:sz w:val="22"/>
                <w:szCs w:val="22"/>
              </w:rPr>
            </w:pPr>
            <w:proofErr w:type="gramStart"/>
            <w:r w:rsidRPr="00F46761">
              <w:rPr>
                <w:rFonts w:asciiTheme="majorHAnsi" w:eastAsiaTheme="minorHAnsi" w:hAnsiTheme="majorHAnsi" w:cs="Arial"/>
                <w:sz w:val="22"/>
                <w:szCs w:val="22"/>
              </w:rPr>
              <w:t>koszty</w:t>
            </w:r>
            <w:proofErr w:type="gramEnd"/>
            <w:r w:rsidRPr="00F46761">
              <w:rPr>
                <w:rFonts w:asciiTheme="majorHAnsi" w:eastAsiaTheme="minorHAnsi" w:hAnsiTheme="majorHAnsi" w:cs="Arial"/>
                <w:sz w:val="22"/>
                <w:szCs w:val="22"/>
              </w:rPr>
              <w:t xml:space="preserve"> budowy, przebudowy lub modernizacji obiektów budowlanych</w:t>
            </w:r>
          </w:p>
        </w:tc>
      </w:tr>
      <w:tr w:rsidR="0034660B" w:rsidRPr="0034660B" w:rsidTr="00F36552">
        <w:trPr>
          <w:trHeight w:val="443"/>
        </w:trPr>
        <w:tc>
          <w:tcPr>
            <w:tcW w:w="1809" w:type="dxa"/>
          </w:tcPr>
          <w:p w:rsidR="002958A4" w:rsidRPr="00F46761" w:rsidRDefault="002958A4" w:rsidP="00F36552">
            <w:pPr>
              <w:spacing w:line="360" w:lineRule="auto"/>
              <w:rPr>
                <w:rFonts w:asciiTheme="majorHAnsi" w:hAnsiTheme="majorHAnsi"/>
                <w:b/>
                <w:sz w:val="22"/>
                <w:szCs w:val="22"/>
              </w:rPr>
            </w:pPr>
            <w:r w:rsidRPr="00F46761">
              <w:rPr>
                <w:rFonts w:asciiTheme="majorHAnsi" w:hAnsiTheme="majorHAnsi"/>
                <w:b/>
                <w:sz w:val="22"/>
                <w:szCs w:val="22"/>
              </w:rPr>
              <w:t xml:space="preserve">8.2.7.3.5 </w:t>
            </w:r>
          </w:p>
          <w:p w:rsidR="0034660B" w:rsidRPr="00F46761" w:rsidRDefault="002958A4" w:rsidP="00F36552">
            <w:pPr>
              <w:spacing w:line="360" w:lineRule="auto"/>
              <w:rPr>
                <w:rFonts w:asciiTheme="majorHAnsi" w:eastAsiaTheme="minorHAnsi" w:hAnsiTheme="majorHAnsi" w:cs="Arial"/>
                <w:b/>
                <w:sz w:val="22"/>
                <w:szCs w:val="22"/>
              </w:rPr>
            </w:pPr>
            <w:r w:rsidRPr="00F46761">
              <w:rPr>
                <w:rFonts w:asciiTheme="majorHAnsi" w:hAnsiTheme="majorHAnsi"/>
                <w:b/>
                <w:sz w:val="22"/>
                <w:szCs w:val="22"/>
              </w:rPr>
              <w:t>Ochrona zabytków i budownictwa tradycyjnego</w:t>
            </w:r>
            <w:r w:rsidRPr="00F46761">
              <w:rPr>
                <w:rFonts w:asciiTheme="majorHAnsi" w:eastAsiaTheme="minorHAnsi" w:hAnsiTheme="majorHAnsi" w:cs="Arial"/>
                <w:b/>
                <w:sz w:val="22"/>
                <w:szCs w:val="22"/>
              </w:rPr>
              <w:t xml:space="preserve"> </w:t>
            </w:r>
          </w:p>
        </w:tc>
        <w:tc>
          <w:tcPr>
            <w:tcW w:w="1656" w:type="dxa"/>
          </w:tcPr>
          <w:p w:rsidR="008128E1" w:rsidRPr="00F46761" w:rsidRDefault="008128E1" w:rsidP="008128E1">
            <w:pPr>
              <w:spacing w:line="360" w:lineRule="auto"/>
              <w:rPr>
                <w:rFonts w:asciiTheme="majorHAnsi" w:eastAsiaTheme="minorHAnsi" w:hAnsiTheme="majorHAnsi" w:cs="Arial"/>
                <w:sz w:val="22"/>
                <w:szCs w:val="22"/>
              </w:rPr>
            </w:pPr>
            <w:r w:rsidRPr="00F46761">
              <w:rPr>
                <w:rFonts w:asciiTheme="majorHAnsi" w:eastAsiaTheme="minorHAnsi" w:hAnsiTheme="majorHAnsi" w:cs="Arial"/>
                <w:sz w:val="22"/>
                <w:szCs w:val="22"/>
              </w:rPr>
              <w:t xml:space="preserve">- </w:t>
            </w:r>
            <w:r w:rsidR="0034660B" w:rsidRPr="00F46761">
              <w:rPr>
                <w:rFonts w:asciiTheme="majorHAnsi" w:eastAsiaTheme="minorHAnsi" w:hAnsiTheme="majorHAnsi" w:cs="Arial"/>
                <w:sz w:val="22"/>
                <w:szCs w:val="22"/>
              </w:rPr>
              <w:t xml:space="preserve">gmina, </w:t>
            </w:r>
          </w:p>
          <w:p w:rsidR="008128E1" w:rsidRPr="00F46761" w:rsidRDefault="008128E1" w:rsidP="008128E1">
            <w:pPr>
              <w:spacing w:line="360" w:lineRule="auto"/>
              <w:rPr>
                <w:rFonts w:asciiTheme="majorHAnsi" w:eastAsiaTheme="minorHAnsi" w:hAnsiTheme="majorHAnsi" w:cs="Arial"/>
                <w:sz w:val="22"/>
                <w:szCs w:val="22"/>
              </w:rPr>
            </w:pPr>
            <w:r w:rsidRPr="00F46761">
              <w:rPr>
                <w:rFonts w:asciiTheme="majorHAnsi" w:eastAsiaTheme="minorHAnsi" w:hAnsiTheme="majorHAnsi" w:cs="Arial"/>
                <w:sz w:val="22"/>
                <w:szCs w:val="22"/>
              </w:rPr>
              <w:t>-</w:t>
            </w:r>
            <w:r w:rsidR="0034660B" w:rsidRPr="00F46761">
              <w:rPr>
                <w:rFonts w:asciiTheme="majorHAnsi" w:eastAsiaTheme="minorHAnsi" w:hAnsiTheme="majorHAnsi" w:cs="Arial"/>
                <w:sz w:val="22"/>
                <w:szCs w:val="22"/>
              </w:rPr>
              <w:t xml:space="preserve">instytucja kultury, dla której </w:t>
            </w:r>
            <w:proofErr w:type="spellStart"/>
            <w:r w:rsidR="0034660B" w:rsidRPr="00F46761">
              <w:rPr>
                <w:rFonts w:asciiTheme="majorHAnsi" w:eastAsiaTheme="minorHAnsi" w:hAnsiTheme="majorHAnsi" w:cs="Arial"/>
                <w:sz w:val="22"/>
                <w:szCs w:val="22"/>
              </w:rPr>
              <w:t>organizato</w:t>
            </w:r>
            <w:proofErr w:type="spellEnd"/>
            <w:r w:rsidR="0034660B" w:rsidRPr="00F46761">
              <w:rPr>
                <w:rFonts w:asciiTheme="majorHAnsi" w:eastAsiaTheme="minorHAnsi" w:hAnsiTheme="majorHAnsi" w:cs="Arial"/>
                <w:sz w:val="22"/>
                <w:szCs w:val="22"/>
              </w:rPr>
              <w:t xml:space="preserve">-rem jest JST </w:t>
            </w:r>
          </w:p>
          <w:p w:rsidR="0034660B" w:rsidRPr="00F46761" w:rsidRDefault="0034660B" w:rsidP="00F36552">
            <w:pPr>
              <w:spacing w:line="360" w:lineRule="auto"/>
              <w:rPr>
                <w:rFonts w:asciiTheme="majorHAnsi" w:hAnsiTheme="majorHAnsi" w:cs="Arial"/>
                <w:sz w:val="22"/>
                <w:szCs w:val="22"/>
              </w:rPr>
            </w:pPr>
          </w:p>
        </w:tc>
        <w:tc>
          <w:tcPr>
            <w:tcW w:w="3589" w:type="dxa"/>
          </w:tcPr>
          <w:p w:rsidR="0034660B" w:rsidRPr="00F46761" w:rsidRDefault="0034660B" w:rsidP="00F36552">
            <w:pPr>
              <w:spacing w:line="360" w:lineRule="auto"/>
              <w:rPr>
                <w:rFonts w:asciiTheme="majorHAnsi" w:eastAsiaTheme="minorHAnsi" w:hAnsiTheme="majorHAnsi" w:cs="Arial"/>
                <w:sz w:val="22"/>
                <w:szCs w:val="22"/>
              </w:rPr>
            </w:pPr>
            <w:r w:rsidRPr="00F46761">
              <w:rPr>
                <w:rFonts w:asciiTheme="majorHAnsi" w:eastAsiaTheme="minorHAnsi" w:hAnsiTheme="majorHAnsi" w:cs="Arial"/>
                <w:sz w:val="22"/>
                <w:szCs w:val="22"/>
              </w:rPr>
              <w:t>Maksymalna wysokość pomocy ze środków EFRROW nie może przekroczyć 500 000 zł na</w:t>
            </w:r>
          </w:p>
          <w:p w:rsidR="0034660B" w:rsidRPr="00F46761" w:rsidRDefault="0034660B" w:rsidP="00F36552">
            <w:pPr>
              <w:spacing w:line="360" w:lineRule="auto"/>
              <w:rPr>
                <w:rFonts w:asciiTheme="majorHAnsi" w:eastAsiaTheme="minorHAnsi" w:hAnsiTheme="majorHAnsi" w:cs="Arial"/>
                <w:sz w:val="22"/>
                <w:szCs w:val="22"/>
              </w:rPr>
            </w:pPr>
            <w:proofErr w:type="gramStart"/>
            <w:r w:rsidRPr="00F46761">
              <w:rPr>
                <w:rFonts w:asciiTheme="majorHAnsi" w:eastAsiaTheme="minorHAnsi" w:hAnsiTheme="majorHAnsi" w:cs="Arial"/>
                <w:sz w:val="22"/>
                <w:szCs w:val="22"/>
              </w:rPr>
              <w:t>miejscowość</w:t>
            </w:r>
            <w:proofErr w:type="gramEnd"/>
            <w:r w:rsidRPr="00F46761">
              <w:rPr>
                <w:rFonts w:asciiTheme="majorHAnsi" w:eastAsiaTheme="minorHAnsi" w:hAnsiTheme="majorHAnsi" w:cs="Arial"/>
                <w:sz w:val="22"/>
                <w:szCs w:val="22"/>
              </w:rPr>
              <w:t xml:space="preserve"> w okresie realizacji Programu.</w:t>
            </w:r>
          </w:p>
          <w:p w:rsidR="0034660B" w:rsidRPr="00F46761" w:rsidRDefault="0034660B" w:rsidP="00F36552">
            <w:pPr>
              <w:spacing w:line="360" w:lineRule="auto"/>
              <w:rPr>
                <w:rFonts w:asciiTheme="majorHAnsi" w:eastAsiaTheme="minorHAnsi" w:hAnsiTheme="majorHAnsi" w:cs="Arial"/>
                <w:sz w:val="22"/>
                <w:szCs w:val="22"/>
              </w:rPr>
            </w:pPr>
            <w:r w:rsidRPr="00F46761">
              <w:rPr>
                <w:rFonts w:asciiTheme="majorHAnsi" w:eastAsiaTheme="minorHAnsi" w:hAnsiTheme="majorHAnsi" w:cs="Arial"/>
                <w:sz w:val="22"/>
                <w:szCs w:val="22"/>
              </w:rPr>
              <w:t>Poziom pomocy finansowej z EFRROW wynosi maksymalnie 63,63% kosztów</w:t>
            </w:r>
          </w:p>
          <w:p w:rsidR="0034660B" w:rsidRPr="00F46761" w:rsidRDefault="0034660B" w:rsidP="00F36552">
            <w:pPr>
              <w:spacing w:line="360" w:lineRule="auto"/>
              <w:rPr>
                <w:rFonts w:asciiTheme="majorHAnsi" w:eastAsiaTheme="minorHAnsi" w:hAnsiTheme="majorHAnsi" w:cs="Arial"/>
                <w:sz w:val="22"/>
                <w:szCs w:val="22"/>
              </w:rPr>
            </w:pPr>
            <w:proofErr w:type="gramStart"/>
            <w:r w:rsidRPr="00F46761">
              <w:rPr>
                <w:rFonts w:asciiTheme="majorHAnsi" w:eastAsiaTheme="minorHAnsi" w:hAnsiTheme="majorHAnsi" w:cs="Arial"/>
                <w:sz w:val="22"/>
                <w:szCs w:val="22"/>
              </w:rPr>
              <w:t>kwalifikowalnych</w:t>
            </w:r>
            <w:proofErr w:type="gramEnd"/>
            <w:r w:rsidRPr="00F46761">
              <w:rPr>
                <w:rFonts w:asciiTheme="majorHAnsi" w:eastAsiaTheme="minorHAnsi" w:hAnsiTheme="majorHAnsi" w:cs="Arial"/>
                <w:sz w:val="22"/>
                <w:szCs w:val="22"/>
              </w:rPr>
              <w:t xml:space="preserve"> projektu.</w:t>
            </w:r>
          </w:p>
          <w:p w:rsidR="0034660B" w:rsidRPr="00F46761" w:rsidRDefault="0034660B" w:rsidP="00F36552">
            <w:pPr>
              <w:spacing w:line="360" w:lineRule="auto"/>
              <w:rPr>
                <w:rFonts w:asciiTheme="majorHAnsi" w:eastAsiaTheme="minorHAnsi" w:hAnsiTheme="majorHAnsi" w:cs="Arial"/>
                <w:sz w:val="22"/>
                <w:szCs w:val="22"/>
              </w:rPr>
            </w:pPr>
            <w:r w:rsidRPr="00F46761">
              <w:rPr>
                <w:rFonts w:asciiTheme="majorHAnsi" w:eastAsiaTheme="minorHAnsi" w:hAnsiTheme="majorHAnsi" w:cs="Arial"/>
                <w:sz w:val="22"/>
                <w:szCs w:val="22"/>
              </w:rPr>
              <w:lastRenderedPageBreak/>
              <w:t xml:space="preserve">Wymagany krajowy wkład środków publicznych, w </w:t>
            </w:r>
            <w:proofErr w:type="gramStart"/>
            <w:r w:rsidRPr="00F46761">
              <w:rPr>
                <w:rFonts w:asciiTheme="majorHAnsi" w:eastAsiaTheme="minorHAnsi" w:hAnsiTheme="majorHAnsi" w:cs="Arial"/>
                <w:sz w:val="22"/>
                <w:szCs w:val="22"/>
              </w:rPr>
              <w:t>wysokości co</w:t>
            </w:r>
            <w:proofErr w:type="gramEnd"/>
            <w:r w:rsidRPr="00F46761">
              <w:rPr>
                <w:rFonts w:asciiTheme="majorHAnsi" w:eastAsiaTheme="minorHAnsi" w:hAnsiTheme="majorHAnsi" w:cs="Arial"/>
                <w:sz w:val="22"/>
                <w:szCs w:val="22"/>
              </w:rPr>
              <w:t xml:space="preserve"> najmniej 36,37% kosztów</w:t>
            </w:r>
          </w:p>
          <w:p w:rsidR="0034660B" w:rsidRPr="00F46761" w:rsidRDefault="0034660B" w:rsidP="00F36552">
            <w:pPr>
              <w:spacing w:line="360" w:lineRule="auto"/>
              <w:rPr>
                <w:rFonts w:asciiTheme="majorHAnsi" w:eastAsiaTheme="minorHAnsi" w:hAnsiTheme="majorHAnsi" w:cs="Arial"/>
                <w:sz w:val="22"/>
                <w:szCs w:val="22"/>
              </w:rPr>
            </w:pPr>
            <w:proofErr w:type="gramStart"/>
            <w:r w:rsidRPr="00F46761">
              <w:rPr>
                <w:rFonts w:asciiTheme="majorHAnsi" w:eastAsiaTheme="minorHAnsi" w:hAnsiTheme="majorHAnsi" w:cs="Arial"/>
                <w:sz w:val="22"/>
                <w:szCs w:val="22"/>
              </w:rPr>
              <w:t>kwalifikowalnych</w:t>
            </w:r>
            <w:proofErr w:type="gramEnd"/>
            <w:r w:rsidRPr="00F46761">
              <w:rPr>
                <w:rFonts w:asciiTheme="majorHAnsi" w:eastAsiaTheme="minorHAnsi" w:hAnsiTheme="majorHAnsi" w:cs="Arial"/>
                <w:sz w:val="22"/>
                <w:szCs w:val="22"/>
              </w:rPr>
              <w:t xml:space="preserve"> projektu, pochodzi ze środków własnych beneficjenta.</w:t>
            </w:r>
          </w:p>
        </w:tc>
        <w:tc>
          <w:tcPr>
            <w:tcW w:w="2126" w:type="dxa"/>
          </w:tcPr>
          <w:p w:rsidR="0034660B" w:rsidRPr="00F46761" w:rsidRDefault="0034660B" w:rsidP="008128E1">
            <w:pPr>
              <w:autoSpaceDE w:val="0"/>
              <w:autoSpaceDN w:val="0"/>
              <w:adjustRightInd w:val="0"/>
              <w:spacing w:line="360" w:lineRule="auto"/>
              <w:rPr>
                <w:rFonts w:asciiTheme="majorHAnsi" w:eastAsiaTheme="minorHAnsi" w:hAnsiTheme="majorHAnsi" w:cs="Arial"/>
                <w:sz w:val="22"/>
                <w:szCs w:val="22"/>
                <w:lang w:eastAsia="en-US"/>
              </w:rPr>
            </w:pPr>
            <w:proofErr w:type="gramStart"/>
            <w:r w:rsidRPr="00F46761">
              <w:rPr>
                <w:rFonts w:asciiTheme="majorHAnsi" w:eastAsiaTheme="minorHAnsi" w:hAnsiTheme="majorHAnsi" w:cs="Arial"/>
                <w:sz w:val="22"/>
                <w:szCs w:val="22"/>
                <w:lang w:eastAsia="en-US"/>
              </w:rPr>
              <w:lastRenderedPageBreak/>
              <w:t>koszty</w:t>
            </w:r>
            <w:proofErr w:type="gramEnd"/>
            <w:r w:rsidRPr="00F46761">
              <w:rPr>
                <w:rFonts w:asciiTheme="majorHAnsi" w:eastAsiaTheme="minorHAnsi" w:hAnsiTheme="majorHAnsi" w:cs="Arial"/>
                <w:sz w:val="22"/>
                <w:szCs w:val="22"/>
                <w:lang w:eastAsia="en-US"/>
              </w:rPr>
              <w:t xml:space="preserve"> </w:t>
            </w:r>
            <w:r w:rsidR="008128E1" w:rsidRPr="00F46761">
              <w:rPr>
                <w:rFonts w:asciiTheme="majorHAnsi" w:eastAsiaTheme="minorHAnsi" w:hAnsiTheme="majorHAnsi" w:cs="Arial"/>
                <w:sz w:val="22"/>
                <w:szCs w:val="22"/>
                <w:lang w:eastAsia="en-US"/>
              </w:rPr>
              <w:t xml:space="preserve">zakupu, </w:t>
            </w:r>
            <w:r w:rsidRPr="00F46761">
              <w:rPr>
                <w:rFonts w:asciiTheme="majorHAnsi" w:eastAsiaTheme="minorHAnsi" w:hAnsiTheme="majorHAnsi" w:cs="Arial"/>
                <w:sz w:val="22"/>
                <w:szCs w:val="22"/>
                <w:lang w:eastAsia="en-US"/>
              </w:rPr>
              <w:t>przebudowy lub modernizacji obiektów budowlanych</w:t>
            </w:r>
          </w:p>
        </w:tc>
      </w:tr>
    </w:tbl>
    <w:p w:rsidR="006D45D2" w:rsidRPr="000F082C" w:rsidRDefault="006D45D2" w:rsidP="00404B4A">
      <w:pPr>
        <w:spacing w:line="360" w:lineRule="auto"/>
        <w:jc w:val="both"/>
        <w:rPr>
          <w:rFonts w:asciiTheme="majorHAnsi" w:eastAsiaTheme="minorHAnsi" w:hAnsiTheme="majorHAnsi" w:cstheme="minorHAnsi"/>
          <w:lang w:eastAsia="en-US"/>
        </w:rPr>
      </w:pPr>
    </w:p>
    <w:p w:rsidR="00404B4A" w:rsidRPr="000F082C" w:rsidRDefault="00404B4A" w:rsidP="001B11A2">
      <w:pPr>
        <w:pStyle w:val="NormalnyWeb"/>
        <w:numPr>
          <w:ilvl w:val="0"/>
          <w:numId w:val="9"/>
        </w:numPr>
        <w:spacing w:before="0" w:beforeAutospacing="0" w:after="0" w:afterAutospacing="0" w:line="360" w:lineRule="auto"/>
        <w:ind w:left="426" w:hanging="426"/>
        <w:rPr>
          <w:rFonts w:asciiTheme="majorHAnsi" w:hAnsiTheme="majorHAnsi" w:cstheme="minorHAnsi"/>
        </w:rPr>
      </w:pPr>
      <w:r w:rsidRPr="000F082C">
        <w:rPr>
          <w:rStyle w:val="Pogrubienie"/>
          <w:rFonts w:asciiTheme="majorHAnsi" w:hAnsiTheme="majorHAnsi" w:cstheme="minorHAnsi"/>
        </w:rPr>
        <w:t>Ministerstwo Gospodarki, Departament Instrumentów Wsparcia</w:t>
      </w:r>
      <w:r w:rsidRPr="000F082C">
        <w:rPr>
          <w:rFonts w:asciiTheme="majorHAnsi" w:hAnsiTheme="majorHAnsi" w:cstheme="minorHAnsi"/>
          <w:b/>
          <w:bCs/>
        </w:rPr>
        <w:t xml:space="preserve">, </w:t>
      </w:r>
      <w:r w:rsidRPr="000F082C">
        <w:rPr>
          <w:rStyle w:val="Pogrubienie"/>
          <w:rFonts w:asciiTheme="majorHAnsi" w:hAnsiTheme="majorHAnsi" w:cstheme="minorHAnsi"/>
        </w:rPr>
        <w:t xml:space="preserve">Zespół ds. Usuwania Azbestu </w:t>
      </w:r>
      <w:r w:rsidRPr="000F082C">
        <w:rPr>
          <w:rFonts w:asciiTheme="majorHAnsi" w:hAnsiTheme="majorHAnsi" w:cstheme="minorHAnsi"/>
          <w:b/>
          <w:bCs/>
        </w:rPr>
        <w:t xml:space="preserve"> </w:t>
      </w:r>
      <w:r w:rsidRPr="000F082C">
        <w:rPr>
          <w:rStyle w:val="Pogrubienie"/>
          <w:rFonts w:asciiTheme="majorHAnsi" w:hAnsiTheme="majorHAnsi" w:cstheme="minorHAnsi"/>
        </w:rPr>
        <w:t>z Gospodarki</w:t>
      </w:r>
    </w:p>
    <w:p w:rsidR="00404B4A" w:rsidRPr="000F082C" w:rsidRDefault="00404B4A" w:rsidP="000B2886">
      <w:pPr>
        <w:pStyle w:val="NormalnyWeb"/>
        <w:spacing w:before="0" w:beforeAutospacing="0" w:after="0" w:afterAutospacing="0" w:line="360" w:lineRule="auto"/>
        <w:ind w:left="426"/>
        <w:rPr>
          <w:rFonts w:asciiTheme="majorHAnsi" w:hAnsiTheme="majorHAnsi" w:cstheme="minorHAnsi"/>
        </w:rPr>
      </w:pPr>
      <w:r w:rsidRPr="000F082C">
        <w:rPr>
          <w:rFonts w:asciiTheme="majorHAnsi" w:hAnsiTheme="majorHAnsi" w:cstheme="minorHAnsi"/>
        </w:rPr>
        <w:t>Plac Trzech Krzyży 3/5, 00-507 Warszawa</w:t>
      </w:r>
      <w:r w:rsidRPr="000F082C">
        <w:rPr>
          <w:rFonts w:asciiTheme="majorHAnsi" w:hAnsiTheme="majorHAnsi" w:cstheme="minorHAnsi"/>
        </w:rPr>
        <w:br/>
        <w:t>tel. 22 693 56 43; 22 693 52 25; 22 693 54 17, faks 22 693 40 23</w:t>
      </w:r>
      <w:r w:rsidRPr="000F082C">
        <w:rPr>
          <w:rFonts w:asciiTheme="majorHAnsi" w:hAnsiTheme="majorHAnsi" w:cstheme="minorHAnsi"/>
        </w:rPr>
        <w:br/>
        <w:t xml:space="preserve">e-mail: </w:t>
      </w:r>
      <w:hyperlink r:id="rId136" w:history="1">
        <w:r w:rsidRPr="000F082C">
          <w:rPr>
            <w:rStyle w:val="Hipercze"/>
            <w:rFonts w:asciiTheme="majorHAnsi" w:hAnsiTheme="majorHAnsi" w:cstheme="minorHAnsi"/>
            <w:color w:val="auto"/>
          </w:rPr>
          <w:t>tomasz.bryzek@mg.gov.pl</w:t>
        </w:r>
      </w:hyperlink>
      <w:r w:rsidRPr="000F082C">
        <w:rPr>
          <w:rFonts w:asciiTheme="majorHAnsi" w:hAnsiTheme="majorHAnsi" w:cstheme="minorHAnsi"/>
        </w:rPr>
        <w:t xml:space="preserve">; </w:t>
      </w:r>
      <w:hyperlink r:id="rId137" w:history="1">
        <w:r w:rsidRPr="000F082C">
          <w:rPr>
            <w:rStyle w:val="Hipercze"/>
            <w:rFonts w:asciiTheme="majorHAnsi" w:hAnsiTheme="majorHAnsi" w:cstheme="minorHAnsi"/>
            <w:color w:val="auto"/>
          </w:rPr>
          <w:t>monika.krasuska@mg.gov.pl</w:t>
        </w:r>
      </w:hyperlink>
      <w:r w:rsidRPr="000F082C">
        <w:rPr>
          <w:rFonts w:asciiTheme="majorHAnsi" w:hAnsiTheme="majorHAnsi" w:cstheme="minorHAnsi"/>
        </w:rPr>
        <w:t xml:space="preserve">; </w:t>
      </w:r>
      <w:hyperlink r:id="rId138" w:history="1">
        <w:r w:rsidRPr="000F082C">
          <w:rPr>
            <w:rStyle w:val="Hipercze"/>
            <w:rFonts w:asciiTheme="majorHAnsi" w:hAnsiTheme="majorHAnsi" w:cstheme="minorHAnsi"/>
            <w:color w:val="auto"/>
          </w:rPr>
          <w:t>izabela.drelich@mg.gov.pl</w:t>
        </w:r>
      </w:hyperlink>
      <w:r w:rsidRPr="000F082C">
        <w:rPr>
          <w:rFonts w:asciiTheme="majorHAnsi" w:hAnsiTheme="majorHAnsi" w:cstheme="minorHAnsi"/>
        </w:rPr>
        <w:t xml:space="preserve">, </w:t>
      </w:r>
      <w:r w:rsidRPr="000F082C">
        <w:rPr>
          <w:rFonts w:asciiTheme="majorHAnsi" w:hAnsiTheme="majorHAnsi" w:cstheme="minorHAnsi"/>
          <w:u w:val="single"/>
        </w:rPr>
        <w:t>www.mg.gov.pl</w:t>
      </w:r>
      <w:r w:rsidRPr="000F082C">
        <w:rPr>
          <w:rFonts w:asciiTheme="majorHAnsi" w:hAnsiTheme="majorHAnsi" w:cstheme="minorHAnsi"/>
        </w:rPr>
        <w:t xml:space="preserve"> </w:t>
      </w:r>
    </w:p>
    <w:p w:rsidR="00404B4A" w:rsidRPr="000F082C" w:rsidRDefault="00404B4A" w:rsidP="00404B4A">
      <w:pPr>
        <w:spacing w:line="360" w:lineRule="auto"/>
        <w:jc w:val="both"/>
        <w:rPr>
          <w:rFonts w:asciiTheme="majorHAnsi" w:eastAsiaTheme="minorHAnsi" w:hAnsiTheme="majorHAnsi" w:cstheme="minorHAnsi"/>
          <w:lang w:eastAsia="en-US"/>
        </w:rPr>
      </w:pPr>
    </w:p>
    <w:p w:rsidR="00404B4A" w:rsidRPr="000F082C" w:rsidRDefault="00404B4A" w:rsidP="000D7053">
      <w:pPr>
        <w:spacing w:line="360" w:lineRule="auto"/>
        <w:ind w:firstLine="426"/>
        <w:jc w:val="both"/>
        <w:rPr>
          <w:rFonts w:asciiTheme="majorHAnsi" w:hAnsiTheme="majorHAnsi" w:cstheme="minorHAnsi"/>
        </w:rPr>
      </w:pPr>
      <w:r w:rsidRPr="000F082C">
        <w:rPr>
          <w:rFonts w:asciiTheme="majorHAnsi" w:hAnsiTheme="majorHAnsi" w:cstheme="minorHAnsi"/>
        </w:rPr>
        <w:t xml:space="preserve">W ramach środków z budżetu państwa pozostających w dyspozycji Ministra Gospodarki planowane jest finansowanie zadań wspierających realizację </w:t>
      </w:r>
      <w:r w:rsidRPr="000F082C">
        <w:rPr>
          <w:rFonts w:asciiTheme="majorHAnsi" w:hAnsiTheme="majorHAnsi" w:cstheme="minorHAnsi"/>
          <w:iCs/>
        </w:rPr>
        <w:t>Programu Oczyszczania Kraju z Azbestu</w:t>
      </w:r>
      <w:r w:rsidRPr="000F082C">
        <w:rPr>
          <w:rFonts w:asciiTheme="majorHAnsi" w:hAnsiTheme="majorHAnsi" w:cstheme="minorHAnsi"/>
          <w:i/>
          <w:iCs/>
        </w:rPr>
        <w:t xml:space="preserve"> </w:t>
      </w:r>
      <w:r w:rsidRPr="000F082C">
        <w:rPr>
          <w:rFonts w:asciiTheme="majorHAnsi" w:hAnsiTheme="majorHAnsi" w:cstheme="minorHAnsi"/>
        </w:rPr>
        <w:t>w latach 2009-2032, które przedstawia się następująco:</w:t>
      </w:r>
    </w:p>
    <w:p w:rsidR="000D7053" w:rsidRDefault="000D7053" w:rsidP="000D7053">
      <w:pPr>
        <w:spacing w:line="360" w:lineRule="auto"/>
        <w:ind w:firstLine="426"/>
        <w:jc w:val="both"/>
        <w:rPr>
          <w:rFonts w:asciiTheme="majorHAnsi" w:hAnsiTheme="majorHAnsi" w:cstheme="minorHAnsi"/>
        </w:rPr>
      </w:pPr>
    </w:p>
    <w:p w:rsidR="00B4365C" w:rsidRDefault="00B4365C" w:rsidP="000D7053">
      <w:pPr>
        <w:spacing w:line="360" w:lineRule="auto"/>
        <w:ind w:firstLine="426"/>
        <w:jc w:val="both"/>
        <w:rPr>
          <w:rFonts w:asciiTheme="majorHAnsi" w:hAnsiTheme="majorHAnsi" w:cstheme="minorHAnsi"/>
        </w:rPr>
      </w:pPr>
    </w:p>
    <w:p w:rsidR="00B4365C" w:rsidRDefault="00B4365C" w:rsidP="000D7053">
      <w:pPr>
        <w:spacing w:line="360" w:lineRule="auto"/>
        <w:ind w:firstLine="426"/>
        <w:jc w:val="both"/>
        <w:rPr>
          <w:rFonts w:asciiTheme="majorHAnsi" w:hAnsiTheme="majorHAnsi" w:cstheme="minorHAnsi"/>
        </w:rPr>
      </w:pPr>
    </w:p>
    <w:p w:rsidR="00B4365C" w:rsidRDefault="00B4365C" w:rsidP="000D7053">
      <w:pPr>
        <w:spacing w:line="360" w:lineRule="auto"/>
        <w:ind w:firstLine="426"/>
        <w:jc w:val="both"/>
        <w:rPr>
          <w:rFonts w:asciiTheme="majorHAnsi" w:hAnsiTheme="majorHAnsi" w:cstheme="minorHAnsi"/>
        </w:rPr>
      </w:pPr>
    </w:p>
    <w:p w:rsidR="00B4365C" w:rsidRDefault="00B4365C" w:rsidP="000D7053">
      <w:pPr>
        <w:spacing w:line="360" w:lineRule="auto"/>
        <w:ind w:firstLine="426"/>
        <w:jc w:val="both"/>
        <w:rPr>
          <w:rFonts w:asciiTheme="majorHAnsi" w:hAnsiTheme="majorHAnsi" w:cstheme="minorHAnsi"/>
        </w:rPr>
      </w:pPr>
    </w:p>
    <w:p w:rsidR="00B4365C" w:rsidRDefault="00B4365C" w:rsidP="000D7053">
      <w:pPr>
        <w:spacing w:line="360" w:lineRule="auto"/>
        <w:ind w:firstLine="426"/>
        <w:jc w:val="both"/>
        <w:rPr>
          <w:rFonts w:asciiTheme="majorHAnsi" w:hAnsiTheme="majorHAnsi" w:cstheme="minorHAnsi"/>
        </w:rPr>
      </w:pPr>
    </w:p>
    <w:p w:rsidR="00B4365C" w:rsidRDefault="00B4365C" w:rsidP="000D7053">
      <w:pPr>
        <w:spacing w:line="360" w:lineRule="auto"/>
        <w:ind w:firstLine="426"/>
        <w:jc w:val="both"/>
        <w:rPr>
          <w:rFonts w:asciiTheme="majorHAnsi" w:hAnsiTheme="majorHAnsi" w:cstheme="minorHAnsi"/>
        </w:rPr>
      </w:pPr>
    </w:p>
    <w:p w:rsidR="00B4365C" w:rsidRDefault="00B4365C" w:rsidP="000D7053">
      <w:pPr>
        <w:spacing w:line="360" w:lineRule="auto"/>
        <w:ind w:firstLine="426"/>
        <w:jc w:val="both"/>
        <w:rPr>
          <w:rFonts w:asciiTheme="majorHAnsi" w:hAnsiTheme="majorHAnsi" w:cstheme="minorHAnsi"/>
        </w:rPr>
      </w:pPr>
    </w:p>
    <w:p w:rsidR="00B4365C" w:rsidRDefault="00B4365C" w:rsidP="000D7053">
      <w:pPr>
        <w:spacing w:line="360" w:lineRule="auto"/>
        <w:ind w:firstLine="426"/>
        <w:jc w:val="both"/>
        <w:rPr>
          <w:rFonts w:asciiTheme="majorHAnsi" w:hAnsiTheme="majorHAnsi" w:cstheme="minorHAnsi"/>
        </w:rPr>
      </w:pPr>
    </w:p>
    <w:p w:rsidR="00B4365C" w:rsidRDefault="00B4365C" w:rsidP="000D7053">
      <w:pPr>
        <w:spacing w:line="360" w:lineRule="auto"/>
        <w:ind w:firstLine="426"/>
        <w:jc w:val="both"/>
        <w:rPr>
          <w:rFonts w:asciiTheme="majorHAnsi" w:hAnsiTheme="majorHAnsi" w:cstheme="minorHAnsi"/>
        </w:rPr>
      </w:pPr>
    </w:p>
    <w:p w:rsidR="00B4365C" w:rsidRDefault="00B4365C" w:rsidP="000D7053">
      <w:pPr>
        <w:spacing w:line="360" w:lineRule="auto"/>
        <w:ind w:firstLine="426"/>
        <w:jc w:val="both"/>
        <w:rPr>
          <w:rFonts w:asciiTheme="majorHAnsi" w:hAnsiTheme="majorHAnsi" w:cstheme="minorHAnsi"/>
        </w:rPr>
      </w:pPr>
    </w:p>
    <w:p w:rsidR="00B4365C" w:rsidRDefault="00B4365C" w:rsidP="000D7053">
      <w:pPr>
        <w:spacing w:line="360" w:lineRule="auto"/>
        <w:ind w:firstLine="426"/>
        <w:jc w:val="both"/>
        <w:rPr>
          <w:rFonts w:asciiTheme="majorHAnsi" w:hAnsiTheme="majorHAnsi" w:cstheme="minorHAnsi"/>
        </w:rPr>
      </w:pPr>
    </w:p>
    <w:p w:rsidR="00B4365C" w:rsidRPr="000F082C" w:rsidRDefault="00B4365C" w:rsidP="000D7053">
      <w:pPr>
        <w:spacing w:line="360" w:lineRule="auto"/>
        <w:ind w:firstLine="426"/>
        <w:jc w:val="both"/>
        <w:rPr>
          <w:rFonts w:asciiTheme="majorHAnsi" w:hAnsiTheme="majorHAnsi" w:cstheme="minorHAnsi"/>
        </w:rPr>
      </w:pPr>
    </w:p>
    <w:p w:rsidR="00EB324E" w:rsidRPr="00EB324E" w:rsidRDefault="00EB324E" w:rsidP="00EB324E">
      <w:bookmarkStart w:id="120" w:name="_Toc332891813"/>
    </w:p>
    <w:p w:rsidR="00F3197E" w:rsidRPr="000F082C" w:rsidRDefault="00923B6C" w:rsidP="00923B6C">
      <w:pPr>
        <w:pStyle w:val="Legenda"/>
        <w:spacing w:line="360" w:lineRule="auto"/>
        <w:jc w:val="both"/>
        <w:rPr>
          <w:rFonts w:asciiTheme="majorHAnsi" w:hAnsiTheme="majorHAnsi" w:cstheme="minorHAnsi"/>
          <w:color w:val="auto"/>
          <w:sz w:val="24"/>
          <w:szCs w:val="24"/>
        </w:rPr>
      </w:pPr>
      <w:bookmarkStart w:id="121" w:name="_Toc431847436"/>
      <w:r w:rsidRPr="00923B6C">
        <w:rPr>
          <w:rFonts w:asciiTheme="majorHAnsi" w:hAnsiTheme="majorHAnsi"/>
          <w:color w:val="auto"/>
          <w:sz w:val="24"/>
          <w:szCs w:val="24"/>
        </w:rPr>
        <w:lastRenderedPageBreak/>
        <w:t xml:space="preserve">Tabela </w:t>
      </w:r>
      <w:r w:rsidR="002D56FA" w:rsidRPr="00923B6C">
        <w:rPr>
          <w:rFonts w:asciiTheme="majorHAnsi" w:hAnsiTheme="majorHAnsi"/>
          <w:color w:val="auto"/>
          <w:sz w:val="24"/>
          <w:szCs w:val="24"/>
        </w:rPr>
        <w:fldChar w:fldCharType="begin"/>
      </w:r>
      <w:r w:rsidRPr="00923B6C">
        <w:rPr>
          <w:rFonts w:asciiTheme="majorHAnsi" w:hAnsiTheme="majorHAnsi"/>
          <w:color w:val="auto"/>
          <w:sz w:val="24"/>
          <w:szCs w:val="24"/>
        </w:rPr>
        <w:instrText xml:space="preserve"> SEQ Tabela \* ARABIC </w:instrText>
      </w:r>
      <w:r w:rsidR="002D56FA" w:rsidRPr="00923B6C">
        <w:rPr>
          <w:rFonts w:asciiTheme="majorHAnsi" w:hAnsiTheme="majorHAnsi"/>
          <w:color w:val="auto"/>
          <w:sz w:val="24"/>
          <w:szCs w:val="24"/>
        </w:rPr>
        <w:fldChar w:fldCharType="separate"/>
      </w:r>
      <w:r w:rsidR="005E66E8">
        <w:rPr>
          <w:rFonts w:asciiTheme="majorHAnsi" w:hAnsiTheme="majorHAnsi"/>
          <w:noProof/>
          <w:color w:val="auto"/>
          <w:sz w:val="24"/>
          <w:szCs w:val="24"/>
        </w:rPr>
        <w:t>18</w:t>
      </w:r>
      <w:r w:rsidR="002D56FA" w:rsidRPr="00923B6C">
        <w:rPr>
          <w:rFonts w:asciiTheme="majorHAnsi" w:hAnsiTheme="majorHAnsi"/>
          <w:color w:val="auto"/>
          <w:sz w:val="24"/>
          <w:szCs w:val="24"/>
        </w:rPr>
        <w:fldChar w:fldCharType="end"/>
      </w:r>
      <w:r>
        <w:t xml:space="preserve"> </w:t>
      </w:r>
      <w:r w:rsidR="00F3197E" w:rsidRPr="000F082C">
        <w:rPr>
          <w:rFonts w:asciiTheme="majorHAnsi" w:hAnsiTheme="majorHAnsi" w:cstheme="minorHAnsi"/>
          <w:b w:val="0"/>
          <w:bCs w:val="0"/>
          <w:color w:val="auto"/>
          <w:sz w:val="24"/>
          <w:szCs w:val="24"/>
        </w:rPr>
        <w:t>Wydatki z budżetu państwa pozostające w dyspozycji Ministra Gospodarki dla realizacji Programu Oczyszczania Kraju z Azbestu na lata 2009-2032</w:t>
      </w:r>
      <w:bookmarkEnd w:id="120"/>
      <w:r w:rsidR="00824F30" w:rsidRPr="000F082C">
        <w:rPr>
          <w:rFonts w:asciiTheme="majorHAnsi" w:hAnsiTheme="majorHAnsi" w:cstheme="minorHAnsi"/>
          <w:b w:val="0"/>
          <w:bCs w:val="0"/>
          <w:color w:val="auto"/>
          <w:sz w:val="24"/>
          <w:szCs w:val="24"/>
        </w:rPr>
        <w:t>.</w:t>
      </w:r>
      <w:bookmarkEnd w:id="121"/>
    </w:p>
    <w:p w:rsidR="000D7053" w:rsidRDefault="001072A3" w:rsidP="00C85C26">
      <w:pPr>
        <w:rPr>
          <w:rFonts w:asciiTheme="majorHAnsi" w:hAnsiTheme="majorHAnsi" w:cstheme="minorHAnsi"/>
          <w:b/>
          <w:sz w:val="32"/>
          <w:szCs w:val="36"/>
        </w:rPr>
      </w:pPr>
      <w:r w:rsidRPr="000F082C">
        <w:rPr>
          <w:rFonts w:asciiTheme="majorHAnsi" w:hAnsiTheme="majorHAnsi" w:cstheme="minorHAnsi"/>
          <w:b/>
          <w:noProof/>
          <w:sz w:val="32"/>
          <w:szCs w:val="36"/>
        </w:rPr>
        <w:drawing>
          <wp:inline distT="0" distB="0" distL="0" distR="0" wp14:anchorId="467241A7" wp14:editId="284D859A">
            <wp:extent cx="5743409" cy="3448050"/>
            <wp:effectExtent l="0" t="0" r="0" b="0"/>
            <wp:docPr id="293" name="Obraz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5743575" cy="3448150"/>
                    </a:xfrm>
                    <a:prstGeom prst="rect">
                      <a:avLst/>
                    </a:prstGeom>
                    <a:noFill/>
                    <a:ln>
                      <a:noFill/>
                    </a:ln>
                  </pic:spPr>
                </pic:pic>
              </a:graphicData>
            </a:graphic>
          </wp:inline>
        </w:drawing>
      </w:r>
    </w:p>
    <w:p w:rsidR="000D041F" w:rsidRPr="00A403B5" w:rsidRDefault="00A403B5" w:rsidP="00A403B5">
      <w:pPr>
        <w:spacing w:line="360" w:lineRule="auto"/>
        <w:rPr>
          <w:rFonts w:asciiTheme="majorHAnsi" w:hAnsiTheme="majorHAnsi" w:cstheme="minorHAnsi"/>
        </w:rPr>
      </w:pPr>
      <w:r w:rsidRPr="00A403B5">
        <w:rPr>
          <w:rFonts w:asciiTheme="majorHAnsi" w:hAnsiTheme="majorHAnsi" w:cstheme="minorHAnsi"/>
        </w:rPr>
        <w:t xml:space="preserve">Obecnie trwają pracę nad zmianami budżetu na realizację </w:t>
      </w:r>
      <w:r w:rsidRPr="00A403B5">
        <w:rPr>
          <w:rFonts w:asciiTheme="majorHAnsi" w:hAnsiTheme="majorHAnsi" w:cstheme="minorHAnsi"/>
          <w:bCs/>
        </w:rPr>
        <w:t>Programu Oczyszczania Kraju z Azbestu na lata 2009-2032</w:t>
      </w:r>
      <w:r>
        <w:rPr>
          <w:rFonts w:asciiTheme="majorHAnsi" w:hAnsiTheme="majorHAnsi" w:cstheme="minorHAnsi"/>
          <w:bCs/>
        </w:rPr>
        <w:t>.</w:t>
      </w:r>
    </w:p>
    <w:p w:rsidR="000D041F" w:rsidRPr="000F082C" w:rsidRDefault="000D041F" w:rsidP="00C85C26">
      <w:pPr>
        <w:rPr>
          <w:rFonts w:asciiTheme="majorHAnsi" w:hAnsiTheme="majorHAnsi" w:cstheme="minorHAnsi"/>
          <w:b/>
          <w:sz w:val="32"/>
          <w:szCs w:val="36"/>
        </w:rPr>
      </w:pPr>
    </w:p>
    <w:p w:rsidR="00552288" w:rsidRPr="000D041F" w:rsidRDefault="000B2886" w:rsidP="001B11A2">
      <w:pPr>
        <w:pStyle w:val="Akapitzlist"/>
        <w:numPr>
          <w:ilvl w:val="0"/>
          <w:numId w:val="9"/>
        </w:numPr>
        <w:spacing w:line="360" w:lineRule="auto"/>
        <w:rPr>
          <w:rFonts w:asciiTheme="majorHAnsi" w:hAnsiTheme="majorHAnsi" w:cstheme="minorHAnsi"/>
          <w:b/>
        </w:rPr>
      </w:pPr>
      <w:r w:rsidRPr="000D041F">
        <w:rPr>
          <w:rFonts w:asciiTheme="majorHAnsi" w:hAnsiTheme="majorHAnsi" w:cstheme="minorHAnsi"/>
          <w:b/>
          <w:bCs/>
          <w:iCs/>
          <w:color w:val="000000"/>
        </w:rPr>
        <w:t xml:space="preserve">Bank Ochrony Środowiska S.A., </w:t>
      </w:r>
      <w:r w:rsidR="00A403B5">
        <w:rPr>
          <w:rStyle w:val="Pogrubienie"/>
          <w:rFonts w:asciiTheme="majorHAnsi" w:hAnsiTheme="majorHAnsi" w:cstheme="minorHAnsi"/>
        </w:rPr>
        <w:t xml:space="preserve">Oddział w </w:t>
      </w:r>
      <w:r w:rsidR="00303CD6">
        <w:rPr>
          <w:rStyle w:val="Pogrubienie"/>
          <w:rFonts w:asciiTheme="majorHAnsi" w:hAnsiTheme="majorHAnsi" w:cstheme="minorHAnsi"/>
        </w:rPr>
        <w:t>Kielcach</w:t>
      </w:r>
      <w:r w:rsidR="00552288" w:rsidRPr="000D041F">
        <w:rPr>
          <w:rFonts w:asciiTheme="majorHAnsi" w:hAnsiTheme="majorHAnsi" w:cstheme="minorHAnsi"/>
        </w:rPr>
        <w:br/>
        <w:t xml:space="preserve">ul. </w:t>
      </w:r>
      <w:r w:rsidR="00303CD6">
        <w:rPr>
          <w:rFonts w:asciiTheme="majorHAnsi" w:hAnsiTheme="majorHAnsi" w:cstheme="minorHAnsi"/>
        </w:rPr>
        <w:t>Henryka Sienkiewicza 37, 25-005 Kielce</w:t>
      </w:r>
      <w:r w:rsidR="00552288" w:rsidRPr="000D041F">
        <w:rPr>
          <w:rFonts w:asciiTheme="majorHAnsi" w:hAnsiTheme="majorHAnsi" w:cstheme="minorHAnsi"/>
        </w:rPr>
        <w:br/>
        <w:t xml:space="preserve">tel. </w:t>
      </w:r>
      <w:r w:rsidR="00303CD6">
        <w:rPr>
          <w:rFonts w:asciiTheme="majorHAnsi" w:hAnsiTheme="majorHAnsi" w:cs="Arial"/>
          <w:color w:val="000000"/>
          <w:shd w:val="clear" w:color="auto" w:fill="FFFFFF"/>
        </w:rPr>
        <w:t>41 343 75 40</w:t>
      </w:r>
    </w:p>
    <w:p w:rsidR="000B2886" w:rsidRPr="000F082C" w:rsidRDefault="000B2886" w:rsidP="000B2886">
      <w:pPr>
        <w:pStyle w:val="Akapitzlist"/>
        <w:autoSpaceDE w:val="0"/>
        <w:autoSpaceDN w:val="0"/>
        <w:adjustRightInd w:val="0"/>
        <w:spacing w:line="360" w:lineRule="auto"/>
        <w:rPr>
          <w:rFonts w:asciiTheme="majorHAnsi" w:hAnsiTheme="majorHAnsi" w:cstheme="minorHAnsi"/>
          <w:color w:val="000000"/>
          <w:u w:val="single"/>
        </w:rPr>
      </w:pPr>
      <w:r w:rsidRPr="000F082C">
        <w:rPr>
          <w:rFonts w:asciiTheme="majorHAnsi" w:hAnsiTheme="majorHAnsi" w:cstheme="minorHAnsi"/>
          <w:color w:val="000000"/>
          <w:u w:val="single"/>
        </w:rPr>
        <w:t>www.bosbank.pl</w:t>
      </w:r>
    </w:p>
    <w:p w:rsidR="000D041F" w:rsidRPr="00A30047" w:rsidRDefault="000D041F" w:rsidP="000D041F">
      <w:pPr>
        <w:autoSpaceDE w:val="0"/>
        <w:autoSpaceDN w:val="0"/>
        <w:adjustRightInd w:val="0"/>
        <w:spacing w:line="360" w:lineRule="auto"/>
        <w:jc w:val="both"/>
        <w:rPr>
          <w:rFonts w:asciiTheme="majorHAnsi" w:hAnsiTheme="majorHAnsi" w:cs="Arial"/>
          <w:color w:val="000000"/>
        </w:rPr>
      </w:pPr>
      <w:r w:rsidRPr="00A30047">
        <w:rPr>
          <w:rFonts w:asciiTheme="majorHAnsi" w:hAnsiTheme="majorHAnsi" w:cs="Arial"/>
          <w:color w:val="000000"/>
        </w:rPr>
        <w:t xml:space="preserve">BOŚ S.A. to uniwersalny bank komercyjny specjalizującym się w finansowaniu przedsięwzięć proekologicznych. BOŚ współpracuje z polskimi i zagranicznymi instytucjami finansowymi, w tym funduszami i fundacjami działającymi na rzecz ochrony środowiska. Dzięki temu oferuje szeroką gamę kredytów. </w:t>
      </w:r>
      <w:r w:rsidRPr="00A30047">
        <w:rPr>
          <w:rFonts w:asciiTheme="majorHAnsi" w:hAnsiTheme="majorHAnsi" w:cs="Arial"/>
        </w:rPr>
        <w:t>Przedmiotem kredytowania mogą być m.in. działania związane z usuwaniem wyrobów zawierających azbest.</w:t>
      </w:r>
    </w:p>
    <w:p w:rsidR="00E12B93" w:rsidRDefault="00E12B93" w:rsidP="004C4C76">
      <w:pPr>
        <w:spacing w:line="360" w:lineRule="auto"/>
        <w:jc w:val="both"/>
        <w:rPr>
          <w:rFonts w:asciiTheme="majorHAnsi" w:hAnsiTheme="majorHAnsi" w:cstheme="minorHAnsi"/>
          <w:b/>
        </w:rPr>
      </w:pPr>
    </w:p>
    <w:p w:rsidR="001D3550" w:rsidRDefault="001D3550" w:rsidP="004C4C76">
      <w:pPr>
        <w:spacing w:line="360" w:lineRule="auto"/>
        <w:jc w:val="both"/>
        <w:rPr>
          <w:rFonts w:asciiTheme="majorHAnsi" w:hAnsiTheme="majorHAnsi" w:cstheme="minorHAnsi"/>
          <w:b/>
        </w:rPr>
      </w:pPr>
    </w:p>
    <w:p w:rsidR="00EB324E" w:rsidRPr="000F082C" w:rsidRDefault="00EB324E" w:rsidP="004C4C76">
      <w:pPr>
        <w:spacing w:line="360" w:lineRule="auto"/>
        <w:jc w:val="both"/>
        <w:rPr>
          <w:rFonts w:asciiTheme="majorHAnsi" w:hAnsiTheme="majorHAnsi" w:cstheme="minorHAnsi"/>
          <w:b/>
        </w:rPr>
      </w:pPr>
      <w:bookmarkStart w:id="122" w:name="_GoBack"/>
      <w:bookmarkEnd w:id="122"/>
    </w:p>
    <w:p w:rsidR="004C4C76" w:rsidRPr="000F082C" w:rsidRDefault="00D87443" w:rsidP="002770C6">
      <w:pPr>
        <w:pStyle w:val="Nagwek1"/>
      </w:pPr>
      <w:bookmarkStart w:id="123" w:name="_Toc431847387"/>
      <w:proofErr w:type="gramStart"/>
      <w:r w:rsidRPr="000F082C">
        <w:lastRenderedPageBreak/>
        <w:t xml:space="preserve">MONITOROWANIE </w:t>
      </w:r>
      <w:r w:rsidR="00017400" w:rsidRPr="000F082C">
        <w:t xml:space="preserve"> PROGRAMU</w:t>
      </w:r>
      <w:bookmarkEnd w:id="123"/>
      <w:proofErr w:type="gramEnd"/>
    </w:p>
    <w:p w:rsidR="00793402" w:rsidRPr="000F082C" w:rsidRDefault="00793402" w:rsidP="00793402">
      <w:pPr>
        <w:rPr>
          <w:rFonts w:asciiTheme="majorHAnsi" w:hAnsiTheme="majorHAnsi" w:cstheme="minorHAnsi"/>
        </w:rPr>
      </w:pPr>
    </w:p>
    <w:p w:rsidR="00D87443" w:rsidRPr="000F082C" w:rsidRDefault="00D87443" w:rsidP="00D87443">
      <w:pPr>
        <w:spacing w:line="360" w:lineRule="auto"/>
        <w:ind w:firstLine="360"/>
        <w:jc w:val="both"/>
        <w:rPr>
          <w:rFonts w:asciiTheme="majorHAnsi" w:hAnsiTheme="majorHAnsi" w:cstheme="minorHAnsi"/>
        </w:rPr>
      </w:pPr>
      <w:r w:rsidRPr="000F082C">
        <w:rPr>
          <w:rFonts w:asciiTheme="majorHAnsi" w:hAnsiTheme="majorHAnsi" w:cstheme="minorHAnsi"/>
        </w:rPr>
        <w:t>Do monitorowania Programu posłużą tzw. „</w:t>
      </w:r>
      <w:r w:rsidRPr="000F082C">
        <w:rPr>
          <w:rFonts w:asciiTheme="majorHAnsi" w:hAnsiTheme="majorHAnsi" w:cstheme="minorHAnsi"/>
          <w:i/>
        </w:rPr>
        <w:t>wskaźniki realizacji</w:t>
      </w:r>
      <w:r w:rsidRPr="000F082C">
        <w:rPr>
          <w:rFonts w:asciiTheme="majorHAnsi" w:hAnsiTheme="majorHAnsi" w:cstheme="minorHAnsi"/>
        </w:rPr>
        <w:t xml:space="preserve"> </w:t>
      </w:r>
      <w:r w:rsidRPr="000F082C">
        <w:rPr>
          <w:rFonts w:asciiTheme="majorHAnsi" w:hAnsiTheme="majorHAnsi" w:cstheme="minorHAnsi"/>
          <w:i/>
        </w:rPr>
        <w:t>Programu”</w:t>
      </w:r>
      <w:r w:rsidRPr="000F082C">
        <w:rPr>
          <w:rFonts w:asciiTheme="majorHAnsi" w:hAnsiTheme="majorHAnsi" w:cstheme="minorHAnsi"/>
        </w:rPr>
        <w:t>. Stanowią</w:t>
      </w:r>
      <w:r w:rsidR="00EE68EE" w:rsidRPr="000F082C">
        <w:rPr>
          <w:rFonts w:asciiTheme="majorHAnsi" w:hAnsiTheme="majorHAnsi" w:cstheme="minorHAnsi"/>
        </w:rPr>
        <w:t xml:space="preserve"> one</w:t>
      </w:r>
      <w:r w:rsidRPr="000F082C">
        <w:rPr>
          <w:rFonts w:asciiTheme="majorHAnsi" w:hAnsiTheme="majorHAnsi" w:cstheme="minorHAnsi"/>
        </w:rPr>
        <w:t xml:space="preserve"> instrument, za pomocą którego gmina może w sposób jednoznaczny ocenić czy wdrażanie </w:t>
      </w:r>
      <w:r w:rsidRPr="000F082C">
        <w:rPr>
          <w:rFonts w:asciiTheme="majorHAnsi" w:hAnsiTheme="majorHAnsi" w:cstheme="minorHAnsi"/>
          <w:i/>
        </w:rPr>
        <w:t>Programu</w:t>
      </w:r>
      <w:r w:rsidRPr="000F082C">
        <w:rPr>
          <w:rFonts w:asciiTheme="majorHAnsi" w:hAnsiTheme="majorHAnsi" w:cstheme="minorHAnsi"/>
        </w:rPr>
        <w:t xml:space="preserve"> odbywa się w stopniu wystarczającym oraz czy zasady (cele oraz działania) postawione w </w:t>
      </w:r>
      <w:r w:rsidRPr="000F082C">
        <w:rPr>
          <w:rFonts w:asciiTheme="majorHAnsi" w:hAnsiTheme="majorHAnsi" w:cstheme="minorHAnsi"/>
          <w:i/>
        </w:rPr>
        <w:t>Programie</w:t>
      </w:r>
      <w:r w:rsidRPr="000F082C">
        <w:rPr>
          <w:rFonts w:asciiTheme="majorHAnsi" w:hAnsiTheme="majorHAnsi" w:cstheme="minorHAnsi"/>
        </w:rPr>
        <w:t xml:space="preserve"> spełniają swoją rolę.</w:t>
      </w:r>
    </w:p>
    <w:p w:rsidR="00D87443" w:rsidRPr="000F082C" w:rsidRDefault="00B93690" w:rsidP="00D87443">
      <w:pPr>
        <w:spacing w:line="360" w:lineRule="auto"/>
        <w:jc w:val="both"/>
        <w:rPr>
          <w:rFonts w:asciiTheme="majorHAnsi" w:hAnsiTheme="majorHAnsi" w:cstheme="minorHAnsi"/>
        </w:rPr>
      </w:pPr>
      <w:r w:rsidRPr="000F082C">
        <w:rPr>
          <w:rFonts w:asciiTheme="majorHAnsi" w:hAnsiTheme="majorHAnsi" w:cstheme="minorHAnsi"/>
        </w:rPr>
        <w:t xml:space="preserve">      </w:t>
      </w:r>
      <w:r w:rsidR="00D87443" w:rsidRPr="000F082C">
        <w:rPr>
          <w:rFonts w:asciiTheme="majorHAnsi" w:hAnsiTheme="majorHAnsi" w:cstheme="minorHAnsi"/>
        </w:rPr>
        <w:t xml:space="preserve">Do oceny efektywności działań wpisanych do </w:t>
      </w:r>
      <w:r w:rsidR="00D87443" w:rsidRPr="000F082C">
        <w:rPr>
          <w:rFonts w:asciiTheme="majorHAnsi" w:hAnsiTheme="majorHAnsi" w:cstheme="minorHAnsi"/>
          <w:i/>
        </w:rPr>
        <w:t>Programu</w:t>
      </w:r>
      <w:r w:rsidR="00D87443" w:rsidRPr="000F082C">
        <w:rPr>
          <w:rFonts w:asciiTheme="majorHAnsi" w:hAnsiTheme="majorHAnsi" w:cstheme="minorHAnsi"/>
        </w:rPr>
        <w:t xml:space="preserve"> oraz podejmowanych przez </w:t>
      </w:r>
      <w:r w:rsidR="008128E1">
        <w:rPr>
          <w:rFonts w:asciiTheme="majorHAnsi" w:hAnsiTheme="majorHAnsi" w:cstheme="minorHAnsi"/>
        </w:rPr>
        <w:t xml:space="preserve">Gminę </w:t>
      </w:r>
      <w:r w:rsidR="002F54E0">
        <w:rPr>
          <w:rFonts w:asciiTheme="majorHAnsi" w:hAnsiTheme="majorHAnsi" w:cstheme="minorHAnsi"/>
        </w:rPr>
        <w:t>Łączna</w:t>
      </w:r>
      <w:r w:rsidR="00D87443" w:rsidRPr="000F082C">
        <w:rPr>
          <w:rFonts w:asciiTheme="majorHAnsi" w:hAnsiTheme="majorHAnsi" w:cstheme="minorHAnsi"/>
        </w:rPr>
        <w:t xml:space="preserve"> powinny być wy</w:t>
      </w:r>
      <w:r w:rsidR="00983209">
        <w:rPr>
          <w:rFonts w:asciiTheme="majorHAnsi" w:hAnsiTheme="majorHAnsi" w:cstheme="minorHAnsi"/>
        </w:rPr>
        <w:t>korzystane następujące wskaźniki</w:t>
      </w:r>
      <w:r w:rsidR="00D87443" w:rsidRPr="000F082C">
        <w:rPr>
          <w:rFonts w:asciiTheme="majorHAnsi" w:hAnsiTheme="majorHAnsi" w:cstheme="minorHAnsi"/>
        </w:rPr>
        <w:t>:</w:t>
      </w:r>
    </w:p>
    <w:p w:rsidR="00B93690" w:rsidRPr="000F082C" w:rsidRDefault="00B93690" w:rsidP="001B11A2">
      <w:pPr>
        <w:numPr>
          <w:ilvl w:val="0"/>
          <w:numId w:val="39"/>
        </w:numPr>
        <w:spacing w:line="360" w:lineRule="auto"/>
        <w:ind w:left="426"/>
        <w:jc w:val="both"/>
        <w:rPr>
          <w:rFonts w:asciiTheme="majorHAnsi" w:hAnsiTheme="majorHAnsi" w:cstheme="minorHAnsi"/>
        </w:rPr>
      </w:pPr>
      <w:r w:rsidRPr="000F082C">
        <w:rPr>
          <w:rFonts w:asciiTheme="majorHAnsi" w:hAnsiTheme="majorHAnsi" w:cstheme="minorHAnsi"/>
        </w:rPr>
        <w:t xml:space="preserve">Wskaźniki efektywności realizacji </w:t>
      </w:r>
      <w:r w:rsidRPr="000F082C">
        <w:rPr>
          <w:rFonts w:asciiTheme="majorHAnsi" w:hAnsiTheme="majorHAnsi" w:cstheme="minorHAnsi"/>
          <w:i/>
        </w:rPr>
        <w:t>Programu</w:t>
      </w:r>
      <w:r w:rsidRPr="000F082C">
        <w:rPr>
          <w:rFonts w:asciiTheme="majorHAnsi" w:hAnsiTheme="majorHAnsi" w:cstheme="minorHAnsi"/>
        </w:rPr>
        <w:t>:</w:t>
      </w:r>
    </w:p>
    <w:p w:rsidR="00B93690" w:rsidRPr="000F082C" w:rsidRDefault="00B93690" w:rsidP="001B11A2">
      <w:pPr>
        <w:numPr>
          <w:ilvl w:val="0"/>
          <w:numId w:val="40"/>
        </w:numPr>
        <w:spacing w:line="360" w:lineRule="auto"/>
        <w:ind w:left="851"/>
        <w:jc w:val="both"/>
        <w:rPr>
          <w:rFonts w:asciiTheme="majorHAnsi" w:hAnsiTheme="majorHAnsi" w:cstheme="minorHAnsi"/>
        </w:rPr>
      </w:pPr>
      <w:r w:rsidRPr="000F082C">
        <w:rPr>
          <w:rFonts w:asciiTheme="majorHAnsi" w:hAnsiTheme="majorHAnsi" w:cstheme="minorHAnsi"/>
        </w:rPr>
        <w:t>Ilość zdemontowanego azbestu – wytworzonych odpadów niebezpiecznych - Mg/rok,</w:t>
      </w:r>
    </w:p>
    <w:p w:rsidR="00B93690" w:rsidRPr="000F082C" w:rsidRDefault="00B93690" w:rsidP="001B11A2">
      <w:pPr>
        <w:numPr>
          <w:ilvl w:val="0"/>
          <w:numId w:val="40"/>
        </w:numPr>
        <w:spacing w:line="360" w:lineRule="auto"/>
        <w:ind w:left="851"/>
        <w:jc w:val="both"/>
        <w:rPr>
          <w:rFonts w:asciiTheme="majorHAnsi" w:hAnsiTheme="majorHAnsi" w:cstheme="minorHAnsi"/>
        </w:rPr>
      </w:pPr>
      <w:r w:rsidRPr="000F082C">
        <w:rPr>
          <w:rFonts w:asciiTheme="majorHAnsi" w:hAnsiTheme="majorHAnsi" w:cstheme="minorHAnsi"/>
        </w:rPr>
        <w:t>Ilość unieszkodliwionych odpadów niebezpiecznych zawierających azbest - Mg/rok,</w:t>
      </w:r>
    </w:p>
    <w:p w:rsidR="00B93690" w:rsidRPr="000F082C" w:rsidRDefault="00B93690" w:rsidP="001B11A2">
      <w:pPr>
        <w:numPr>
          <w:ilvl w:val="0"/>
          <w:numId w:val="40"/>
        </w:numPr>
        <w:spacing w:line="360" w:lineRule="auto"/>
        <w:ind w:left="851"/>
        <w:jc w:val="both"/>
        <w:rPr>
          <w:rFonts w:asciiTheme="majorHAnsi" w:hAnsiTheme="majorHAnsi" w:cstheme="minorHAnsi"/>
        </w:rPr>
      </w:pPr>
      <w:r w:rsidRPr="000F082C">
        <w:rPr>
          <w:rFonts w:asciiTheme="majorHAnsi" w:hAnsiTheme="majorHAnsi" w:cstheme="minorHAnsi"/>
        </w:rPr>
        <w:t>Ilość odpadów składowanych na składowiskach - Mg/rok,</w:t>
      </w:r>
    </w:p>
    <w:p w:rsidR="00B93690" w:rsidRPr="000F082C" w:rsidRDefault="00B93690" w:rsidP="001B11A2">
      <w:pPr>
        <w:numPr>
          <w:ilvl w:val="0"/>
          <w:numId w:val="40"/>
        </w:numPr>
        <w:spacing w:line="360" w:lineRule="auto"/>
        <w:ind w:left="851"/>
        <w:jc w:val="both"/>
        <w:rPr>
          <w:rFonts w:asciiTheme="majorHAnsi" w:hAnsiTheme="majorHAnsi" w:cstheme="minorHAnsi"/>
        </w:rPr>
      </w:pPr>
      <w:r w:rsidRPr="000F082C">
        <w:rPr>
          <w:rFonts w:asciiTheme="majorHAnsi" w:hAnsiTheme="majorHAnsi" w:cstheme="minorHAnsi"/>
        </w:rPr>
        <w:t xml:space="preserve">Stopień usunięcia wyrobów azbestowych - % usuniętych odpadów, </w:t>
      </w:r>
      <w:r w:rsidR="00CC3D93">
        <w:rPr>
          <w:rFonts w:asciiTheme="majorHAnsi" w:hAnsiTheme="majorHAnsi" w:cstheme="minorHAnsi"/>
        </w:rPr>
        <w:br/>
      </w:r>
      <w:r w:rsidRPr="000F082C">
        <w:rPr>
          <w:rFonts w:asciiTheme="majorHAnsi" w:hAnsiTheme="majorHAnsi" w:cstheme="minorHAnsi"/>
        </w:rPr>
        <w:t xml:space="preserve">w odniesieniu do wyników inwentaryzacji z </w:t>
      </w:r>
      <w:r w:rsidRPr="005A70E0">
        <w:rPr>
          <w:rFonts w:asciiTheme="majorHAnsi" w:hAnsiTheme="majorHAnsi" w:cstheme="minorHAnsi"/>
        </w:rPr>
        <w:t xml:space="preserve">roku </w:t>
      </w:r>
      <w:r w:rsidR="008128E1">
        <w:rPr>
          <w:rFonts w:asciiTheme="majorHAnsi" w:hAnsiTheme="majorHAnsi" w:cstheme="minorHAnsi"/>
        </w:rPr>
        <w:t>2015</w:t>
      </w:r>
      <w:r w:rsidRPr="000F082C">
        <w:rPr>
          <w:rFonts w:asciiTheme="majorHAnsi" w:hAnsiTheme="majorHAnsi" w:cstheme="minorHAnsi"/>
        </w:rPr>
        <w:t>,</w:t>
      </w:r>
    </w:p>
    <w:p w:rsidR="00B93690" w:rsidRPr="000F082C" w:rsidRDefault="00B93690" w:rsidP="001B11A2">
      <w:pPr>
        <w:numPr>
          <w:ilvl w:val="0"/>
          <w:numId w:val="40"/>
        </w:numPr>
        <w:spacing w:line="360" w:lineRule="auto"/>
        <w:ind w:left="851"/>
        <w:jc w:val="both"/>
        <w:rPr>
          <w:rFonts w:asciiTheme="majorHAnsi" w:hAnsiTheme="majorHAnsi" w:cstheme="minorHAnsi"/>
        </w:rPr>
      </w:pPr>
      <w:r w:rsidRPr="000F082C">
        <w:rPr>
          <w:rFonts w:asciiTheme="majorHAnsi" w:hAnsiTheme="majorHAnsi" w:cstheme="minorHAnsi"/>
        </w:rPr>
        <w:t xml:space="preserve">Stopień wykorzystania środków finansowych zaplanowanych na realizację </w:t>
      </w:r>
      <w:r w:rsidRPr="000F082C">
        <w:rPr>
          <w:rFonts w:asciiTheme="majorHAnsi" w:hAnsiTheme="majorHAnsi" w:cstheme="minorHAnsi"/>
          <w:i/>
        </w:rPr>
        <w:t>Programu</w:t>
      </w:r>
      <w:r w:rsidRPr="000F082C">
        <w:rPr>
          <w:rFonts w:asciiTheme="majorHAnsi" w:hAnsiTheme="majorHAnsi" w:cstheme="minorHAnsi"/>
        </w:rPr>
        <w:t xml:space="preserve"> w danym roku - %</w:t>
      </w:r>
    </w:p>
    <w:p w:rsidR="00B93690" w:rsidRPr="000F082C" w:rsidRDefault="00B93690" w:rsidP="001B11A2">
      <w:pPr>
        <w:numPr>
          <w:ilvl w:val="0"/>
          <w:numId w:val="39"/>
        </w:numPr>
        <w:spacing w:line="360" w:lineRule="auto"/>
        <w:ind w:left="426"/>
        <w:jc w:val="both"/>
        <w:rPr>
          <w:rFonts w:asciiTheme="majorHAnsi" w:hAnsiTheme="majorHAnsi" w:cstheme="minorHAnsi"/>
        </w:rPr>
      </w:pPr>
      <w:r w:rsidRPr="000F082C">
        <w:rPr>
          <w:rFonts w:asciiTheme="majorHAnsi" w:hAnsiTheme="majorHAnsi" w:cstheme="minorHAnsi"/>
        </w:rPr>
        <w:t>Wskaźniki świadomości ekologicznej mieszkańców:</w:t>
      </w:r>
    </w:p>
    <w:p w:rsidR="00B93690" w:rsidRPr="000F082C" w:rsidRDefault="00B93690" w:rsidP="001B11A2">
      <w:pPr>
        <w:numPr>
          <w:ilvl w:val="0"/>
          <w:numId w:val="41"/>
        </w:numPr>
        <w:spacing w:line="360" w:lineRule="auto"/>
        <w:ind w:left="851"/>
        <w:jc w:val="both"/>
        <w:rPr>
          <w:rFonts w:asciiTheme="majorHAnsi" w:hAnsiTheme="majorHAnsi" w:cstheme="minorHAnsi"/>
        </w:rPr>
      </w:pPr>
      <w:r w:rsidRPr="000F082C">
        <w:rPr>
          <w:rFonts w:asciiTheme="majorHAnsi" w:hAnsiTheme="majorHAnsi" w:cstheme="minorHAnsi"/>
        </w:rPr>
        <w:t xml:space="preserve">Liczba wniosków o dofinansowanie usuwania azbestu złożonych do </w:t>
      </w:r>
      <w:r w:rsidR="00C40BA6">
        <w:rPr>
          <w:rFonts w:asciiTheme="majorHAnsi" w:hAnsiTheme="majorHAnsi" w:cstheme="minorHAnsi"/>
        </w:rPr>
        <w:t xml:space="preserve">Gminy </w:t>
      </w:r>
      <w:r w:rsidRPr="000F082C">
        <w:rPr>
          <w:rFonts w:asciiTheme="majorHAnsi" w:hAnsiTheme="majorHAnsi" w:cstheme="minorHAnsi"/>
        </w:rPr>
        <w:t xml:space="preserve"> przez mieszkańców/rok,</w:t>
      </w:r>
    </w:p>
    <w:p w:rsidR="00B93690" w:rsidRPr="000F082C" w:rsidRDefault="00B93690" w:rsidP="001B11A2">
      <w:pPr>
        <w:numPr>
          <w:ilvl w:val="0"/>
          <w:numId w:val="41"/>
        </w:numPr>
        <w:spacing w:line="360" w:lineRule="auto"/>
        <w:ind w:left="851"/>
        <w:jc w:val="both"/>
        <w:rPr>
          <w:rFonts w:asciiTheme="majorHAnsi" w:hAnsiTheme="majorHAnsi" w:cstheme="minorHAnsi"/>
        </w:rPr>
      </w:pPr>
      <w:r w:rsidRPr="000F082C">
        <w:rPr>
          <w:rFonts w:asciiTheme="majorHAnsi" w:hAnsiTheme="majorHAnsi" w:cstheme="minorHAnsi"/>
        </w:rPr>
        <w:t>Liczba szkół uczestniczących w konkursach związanych z problematyką azbestową/rok,</w:t>
      </w:r>
    </w:p>
    <w:p w:rsidR="00B93690" w:rsidRPr="000F082C" w:rsidRDefault="00B93690" w:rsidP="001B11A2">
      <w:pPr>
        <w:numPr>
          <w:ilvl w:val="0"/>
          <w:numId w:val="41"/>
        </w:numPr>
        <w:spacing w:line="360" w:lineRule="auto"/>
        <w:ind w:left="851"/>
        <w:jc w:val="both"/>
        <w:rPr>
          <w:rFonts w:asciiTheme="majorHAnsi" w:hAnsiTheme="majorHAnsi" w:cstheme="minorHAnsi"/>
        </w:rPr>
      </w:pPr>
      <w:r w:rsidRPr="000F082C">
        <w:rPr>
          <w:rFonts w:asciiTheme="majorHAnsi" w:hAnsiTheme="majorHAnsi" w:cstheme="minorHAnsi"/>
        </w:rPr>
        <w:t>Liczba przypadków nielegalnego demontażu wyrobów zawierających azbest/rok,</w:t>
      </w:r>
    </w:p>
    <w:p w:rsidR="00B93690" w:rsidRPr="000F082C" w:rsidRDefault="00B93690" w:rsidP="001B11A2">
      <w:pPr>
        <w:numPr>
          <w:ilvl w:val="0"/>
          <w:numId w:val="41"/>
        </w:numPr>
        <w:spacing w:line="360" w:lineRule="auto"/>
        <w:ind w:left="851"/>
        <w:jc w:val="both"/>
        <w:rPr>
          <w:rFonts w:asciiTheme="majorHAnsi" w:hAnsiTheme="majorHAnsi" w:cstheme="minorHAnsi"/>
        </w:rPr>
      </w:pPr>
      <w:r w:rsidRPr="000F082C">
        <w:rPr>
          <w:rFonts w:asciiTheme="majorHAnsi" w:hAnsiTheme="majorHAnsi" w:cstheme="minorHAnsi"/>
        </w:rPr>
        <w:t>Liczba inicjatyw społeczności lokalnej w zakresie problematyki azbestowej/rok,</w:t>
      </w:r>
    </w:p>
    <w:p w:rsidR="00B93690" w:rsidRPr="000F082C" w:rsidRDefault="00B93690" w:rsidP="001B11A2">
      <w:pPr>
        <w:numPr>
          <w:ilvl w:val="0"/>
          <w:numId w:val="41"/>
        </w:numPr>
        <w:spacing w:line="360" w:lineRule="auto"/>
        <w:ind w:left="851"/>
        <w:jc w:val="both"/>
        <w:rPr>
          <w:rFonts w:asciiTheme="majorHAnsi" w:hAnsiTheme="majorHAnsi" w:cstheme="minorHAnsi"/>
        </w:rPr>
      </w:pPr>
      <w:r w:rsidRPr="000F082C">
        <w:rPr>
          <w:rFonts w:asciiTheme="majorHAnsi" w:hAnsiTheme="majorHAnsi" w:cstheme="minorHAnsi"/>
        </w:rPr>
        <w:t>Liczba interwencji podejmowanych przez jednostki kontrol</w:t>
      </w:r>
      <w:r w:rsidR="00DC3104">
        <w:rPr>
          <w:rFonts w:asciiTheme="majorHAnsi" w:hAnsiTheme="majorHAnsi" w:cstheme="minorHAnsi"/>
        </w:rPr>
        <w:t xml:space="preserve">ne (Nadzór budowlany, </w:t>
      </w:r>
      <w:r w:rsidRPr="000F082C">
        <w:rPr>
          <w:rFonts w:asciiTheme="majorHAnsi" w:hAnsiTheme="majorHAnsi" w:cstheme="minorHAnsi"/>
        </w:rPr>
        <w:t>Inspekcję Pracy, Inspekcję Sanitarną, Gminę)/rok,</w:t>
      </w:r>
    </w:p>
    <w:p w:rsidR="00EE68EE" w:rsidRDefault="00EE68EE" w:rsidP="009D7324">
      <w:pPr>
        <w:autoSpaceDE w:val="0"/>
        <w:autoSpaceDN w:val="0"/>
        <w:adjustRightInd w:val="0"/>
        <w:spacing w:line="360" w:lineRule="auto"/>
        <w:ind w:firstLine="708"/>
        <w:jc w:val="both"/>
        <w:rPr>
          <w:rFonts w:asciiTheme="majorHAnsi" w:eastAsiaTheme="minorHAnsi" w:hAnsiTheme="majorHAnsi" w:cstheme="minorHAnsi"/>
          <w:szCs w:val="22"/>
          <w:lang w:eastAsia="en-US"/>
        </w:rPr>
      </w:pPr>
    </w:p>
    <w:p w:rsidR="00F36552" w:rsidRPr="000F082C" w:rsidRDefault="00F36552" w:rsidP="009D7324">
      <w:pPr>
        <w:autoSpaceDE w:val="0"/>
        <w:autoSpaceDN w:val="0"/>
        <w:adjustRightInd w:val="0"/>
        <w:spacing w:line="360" w:lineRule="auto"/>
        <w:ind w:firstLine="708"/>
        <w:jc w:val="both"/>
        <w:rPr>
          <w:rFonts w:asciiTheme="majorHAnsi" w:eastAsiaTheme="minorHAnsi" w:hAnsiTheme="majorHAnsi" w:cstheme="minorHAnsi"/>
          <w:szCs w:val="22"/>
          <w:lang w:eastAsia="en-US"/>
        </w:rPr>
      </w:pPr>
    </w:p>
    <w:p w:rsidR="005E517C" w:rsidRPr="000F082C" w:rsidRDefault="00053148" w:rsidP="009D7324">
      <w:pPr>
        <w:autoSpaceDE w:val="0"/>
        <w:autoSpaceDN w:val="0"/>
        <w:adjustRightInd w:val="0"/>
        <w:spacing w:line="360" w:lineRule="auto"/>
        <w:ind w:firstLine="708"/>
        <w:jc w:val="both"/>
        <w:rPr>
          <w:rFonts w:asciiTheme="majorHAnsi" w:eastAsiaTheme="minorHAnsi" w:hAnsiTheme="majorHAnsi" w:cstheme="minorHAnsi"/>
          <w:szCs w:val="22"/>
          <w:lang w:eastAsia="en-US"/>
        </w:rPr>
      </w:pPr>
      <w:r w:rsidRPr="000F082C">
        <w:rPr>
          <w:rFonts w:asciiTheme="majorHAnsi" w:eastAsiaTheme="minorHAnsi" w:hAnsiTheme="majorHAnsi" w:cstheme="minorHAnsi"/>
          <w:szCs w:val="22"/>
          <w:lang w:eastAsia="en-US"/>
        </w:rPr>
        <w:lastRenderedPageBreak/>
        <w:t xml:space="preserve">Dodatkowym elementem monitoringu Programu jest systematycznie prowadzona Baza Azbestowa. </w:t>
      </w:r>
      <w:r w:rsidR="00645AE1" w:rsidRPr="000F082C">
        <w:rPr>
          <w:rFonts w:asciiTheme="majorHAnsi" w:eastAsiaTheme="minorHAnsi" w:hAnsiTheme="majorHAnsi" w:cstheme="minorHAnsi"/>
          <w:szCs w:val="22"/>
          <w:lang w:eastAsia="en-US"/>
        </w:rPr>
        <w:t>Daj</w:t>
      </w:r>
      <w:r w:rsidRPr="000F082C">
        <w:rPr>
          <w:rFonts w:asciiTheme="majorHAnsi" w:eastAsiaTheme="minorHAnsi" w:hAnsiTheme="majorHAnsi" w:cstheme="minorHAnsi"/>
          <w:szCs w:val="22"/>
          <w:lang w:eastAsia="en-US"/>
        </w:rPr>
        <w:t>e</w:t>
      </w:r>
      <w:r w:rsidR="00C13427" w:rsidRPr="000F082C">
        <w:rPr>
          <w:rFonts w:asciiTheme="majorHAnsi" w:eastAsiaTheme="minorHAnsi" w:hAnsiTheme="majorHAnsi" w:cstheme="minorHAnsi"/>
          <w:szCs w:val="22"/>
          <w:lang w:eastAsia="en-US"/>
        </w:rPr>
        <w:t xml:space="preserve"> </w:t>
      </w:r>
      <w:r w:rsidRPr="000F082C">
        <w:rPr>
          <w:rFonts w:asciiTheme="majorHAnsi" w:eastAsiaTheme="minorHAnsi" w:hAnsiTheme="majorHAnsi" w:cstheme="minorHAnsi"/>
          <w:szCs w:val="22"/>
          <w:lang w:eastAsia="en-US"/>
        </w:rPr>
        <w:t>ona</w:t>
      </w:r>
      <w:r w:rsidR="00C13427" w:rsidRPr="000F082C">
        <w:rPr>
          <w:rFonts w:asciiTheme="majorHAnsi" w:eastAsiaTheme="minorHAnsi" w:hAnsiTheme="majorHAnsi" w:cstheme="minorHAnsi"/>
          <w:szCs w:val="22"/>
          <w:lang w:eastAsia="en-US"/>
        </w:rPr>
        <w:t xml:space="preserve"> możliwość bieżącej analizy</w:t>
      </w:r>
      <w:r w:rsidR="00645AE1" w:rsidRPr="000F082C">
        <w:rPr>
          <w:rFonts w:asciiTheme="majorHAnsi" w:eastAsiaTheme="minorHAnsi" w:hAnsiTheme="majorHAnsi" w:cstheme="minorHAnsi"/>
          <w:szCs w:val="22"/>
          <w:lang w:eastAsia="en-US"/>
        </w:rPr>
        <w:t xml:space="preserve"> oraz kontrolę zgodności </w:t>
      </w:r>
      <w:r w:rsidR="005E517C" w:rsidRPr="000F082C">
        <w:rPr>
          <w:rFonts w:asciiTheme="majorHAnsi" w:eastAsiaTheme="minorHAnsi" w:hAnsiTheme="majorHAnsi" w:cstheme="minorHAnsi"/>
          <w:szCs w:val="22"/>
          <w:lang w:eastAsia="en-US"/>
        </w:rPr>
        <w:t xml:space="preserve">założonego harmonogramu z faktycznymi </w:t>
      </w:r>
      <w:r w:rsidR="00645AE1" w:rsidRPr="000F082C">
        <w:rPr>
          <w:rFonts w:asciiTheme="majorHAnsi" w:eastAsiaTheme="minorHAnsi" w:hAnsiTheme="majorHAnsi" w:cstheme="minorHAnsi"/>
          <w:szCs w:val="22"/>
          <w:lang w:eastAsia="en-US"/>
        </w:rPr>
        <w:t xml:space="preserve">działaniami podejmowanymi przez </w:t>
      </w:r>
      <w:r w:rsidR="005E517C" w:rsidRPr="000F082C">
        <w:rPr>
          <w:rFonts w:asciiTheme="majorHAnsi" w:eastAsiaTheme="minorHAnsi" w:hAnsiTheme="majorHAnsi" w:cstheme="minorHAnsi"/>
          <w:szCs w:val="22"/>
          <w:lang w:eastAsia="en-US"/>
        </w:rPr>
        <w:t xml:space="preserve">właścicieli poszczególnych obiektów. </w:t>
      </w:r>
      <w:r w:rsidR="00CA1B22" w:rsidRPr="000F082C">
        <w:rPr>
          <w:rFonts w:asciiTheme="majorHAnsi" w:eastAsiaTheme="minorHAnsi" w:hAnsiTheme="majorHAnsi" w:cstheme="minorHAnsi"/>
          <w:szCs w:val="22"/>
          <w:lang w:eastAsia="en-US"/>
        </w:rPr>
        <w:t xml:space="preserve">Monitorowanie zmian w odniesieniu do </w:t>
      </w:r>
      <w:r w:rsidR="005E517C" w:rsidRPr="000F082C">
        <w:rPr>
          <w:rFonts w:asciiTheme="majorHAnsi" w:eastAsiaTheme="minorHAnsi" w:hAnsiTheme="majorHAnsi" w:cstheme="minorHAnsi"/>
          <w:szCs w:val="22"/>
          <w:lang w:eastAsia="en-US"/>
        </w:rPr>
        <w:t>poszczególnych budynków</w:t>
      </w:r>
      <w:r w:rsidR="00CA1B22" w:rsidRPr="000F082C">
        <w:rPr>
          <w:rFonts w:asciiTheme="majorHAnsi" w:eastAsiaTheme="minorHAnsi" w:hAnsiTheme="majorHAnsi" w:cstheme="minorHAnsi"/>
          <w:szCs w:val="22"/>
          <w:lang w:eastAsia="en-US"/>
        </w:rPr>
        <w:t xml:space="preserve"> na terenie </w:t>
      </w:r>
      <w:r w:rsidR="00F36552">
        <w:rPr>
          <w:rFonts w:asciiTheme="majorHAnsi" w:eastAsiaTheme="minorHAnsi" w:hAnsiTheme="majorHAnsi" w:cstheme="minorHAnsi"/>
          <w:szCs w:val="22"/>
          <w:lang w:eastAsia="en-US"/>
        </w:rPr>
        <w:t xml:space="preserve">Gminy </w:t>
      </w:r>
      <w:r w:rsidR="002F54E0">
        <w:rPr>
          <w:rFonts w:asciiTheme="majorHAnsi" w:eastAsiaTheme="minorHAnsi" w:hAnsiTheme="majorHAnsi" w:cstheme="minorHAnsi"/>
          <w:szCs w:val="22"/>
          <w:lang w:eastAsia="en-US"/>
        </w:rPr>
        <w:t>Łączna</w:t>
      </w:r>
      <w:r w:rsidR="005E517C" w:rsidRPr="000F082C">
        <w:rPr>
          <w:rFonts w:asciiTheme="majorHAnsi" w:eastAsiaTheme="minorHAnsi" w:hAnsiTheme="majorHAnsi" w:cstheme="minorHAnsi"/>
          <w:szCs w:val="22"/>
          <w:lang w:eastAsia="en-US"/>
        </w:rPr>
        <w:t xml:space="preserve"> pozwoli na zaplanowanie </w:t>
      </w:r>
      <w:r w:rsidR="00CC3D93">
        <w:rPr>
          <w:rFonts w:asciiTheme="majorHAnsi" w:eastAsiaTheme="minorHAnsi" w:hAnsiTheme="majorHAnsi" w:cstheme="minorHAnsi"/>
          <w:szCs w:val="22"/>
          <w:lang w:eastAsia="en-US"/>
        </w:rPr>
        <w:br/>
      </w:r>
      <w:r w:rsidR="005E517C" w:rsidRPr="000F082C">
        <w:rPr>
          <w:rFonts w:asciiTheme="majorHAnsi" w:eastAsiaTheme="minorHAnsi" w:hAnsiTheme="majorHAnsi" w:cstheme="minorHAnsi"/>
          <w:szCs w:val="22"/>
          <w:lang w:eastAsia="en-US"/>
        </w:rPr>
        <w:t>i</w:t>
      </w:r>
      <w:r w:rsidR="00CA1B22" w:rsidRPr="000F082C">
        <w:rPr>
          <w:rFonts w:asciiTheme="majorHAnsi" w:eastAsiaTheme="minorHAnsi" w:hAnsiTheme="majorHAnsi" w:cstheme="minorHAnsi"/>
          <w:szCs w:val="22"/>
          <w:lang w:eastAsia="en-US"/>
        </w:rPr>
        <w:t xml:space="preserve"> weryfikację działań związanych </w:t>
      </w:r>
      <w:r w:rsidR="005E517C" w:rsidRPr="000F082C">
        <w:rPr>
          <w:rFonts w:asciiTheme="majorHAnsi" w:eastAsiaTheme="minorHAnsi" w:hAnsiTheme="majorHAnsi" w:cstheme="minorHAnsi"/>
          <w:szCs w:val="22"/>
          <w:lang w:eastAsia="en-US"/>
        </w:rPr>
        <w:t xml:space="preserve">z terminami usuwania azbestu. </w:t>
      </w:r>
      <w:r w:rsidR="00CA1B22" w:rsidRPr="000F082C">
        <w:rPr>
          <w:rFonts w:asciiTheme="majorHAnsi" w:eastAsiaTheme="minorHAnsi" w:hAnsiTheme="majorHAnsi" w:cstheme="minorHAnsi"/>
          <w:szCs w:val="22"/>
          <w:lang w:eastAsia="en-US"/>
        </w:rPr>
        <w:t xml:space="preserve">W przypadku każdej zmiany zgłoszonej przez właściciela </w:t>
      </w:r>
      <w:r w:rsidR="00983209">
        <w:rPr>
          <w:rFonts w:asciiTheme="majorHAnsi" w:eastAsiaTheme="minorHAnsi" w:hAnsiTheme="majorHAnsi" w:cstheme="minorHAnsi"/>
          <w:szCs w:val="22"/>
          <w:lang w:eastAsia="en-US"/>
        </w:rPr>
        <w:t>nieruchomości</w:t>
      </w:r>
      <w:r w:rsidR="00CA1B22" w:rsidRPr="000F082C">
        <w:rPr>
          <w:rFonts w:asciiTheme="majorHAnsi" w:eastAsiaTheme="minorHAnsi" w:hAnsiTheme="majorHAnsi" w:cstheme="minorHAnsi"/>
          <w:szCs w:val="22"/>
          <w:lang w:eastAsia="en-US"/>
        </w:rPr>
        <w:t xml:space="preserve"> odnośnie: liczby budynków pokrytych </w:t>
      </w:r>
      <w:r w:rsidR="005E517C" w:rsidRPr="000F082C">
        <w:rPr>
          <w:rFonts w:asciiTheme="majorHAnsi" w:eastAsiaTheme="minorHAnsi" w:hAnsiTheme="majorHAnsi" w:cstheme="minorHAnsi"/>
          <w:szCs w:val="22"/>
          <w:lang w:eastAsia="en-US"/>
        </w:rPr>
        <w:t>płytami azbestowo-cementowymi, ilości czy też stanu wyrobów zawier</w:t>
      </w:r>
      <w:r w:rsidR="00CA1B22" w:rsidRPr="000F082C">
        <w:rPr>
          <w:rFonts w:asciiTheme="majorHAnsi" w:eastAsiaTheme="minorHAnsi" w:hAnsiTheme="majorHAnsi" w:cstheme="minorHAnsi"/>
          <w:szCs w:val="22"/>
          <w:lang w:eastAsia="en-US"/>
        </w:rPr>
        <w:t xml:space="preserve">ających azbest, informacja ta </w:t>
      </w:r>
      <w:r w:rsidR="005E517C" w:rsidRPr="000F082C">
        <w:rPr>
          <w:rFonts w:asciiTheme="majorHAnsi" w:eastAsiaTheme="minorHAnsi" w:hAnsiTheme="majorHAnsi" w:cstheme="minorHAnsi"/>
          <w:szCs w:val="22"/>
          <w:lang w:eastAsia="en-US"/>
        </w:rPr>
        <w:t xml:space="preserve">zostanie </w:t>
      </w:r>
      <w:r w:rsidR="00CA1B22" w:rsidRPr="000F082C">
        <w:rPr>
          <w:rFonts w:asciiTheme="majorHAnsi" w:eastAsiaTheme="minorHAnsi" w:hAnsiTheme="majorHAnsi" w:cstheme="minorHAnsi"/>
          <w:szCs w:val="22"/>
          <w:lang w:eastAsia="en-US"/>
        </w:rPr>
        <w:t>na bieżąco naniesiona do</w:t>
      </w:r>
      <w:r w:rsidR="005E517C" w:rsidRPr="000F082C">
        <w:rPr>
          <w:rFonts w:asciiTheme="majorHAnsi" w:eastAsiaTheme="minorHAnsi" w:hAnsiTheme="majorHAnsi" w:cstheme="minorHAnsi"/>
          <w:szCs w:val="22"/>
          <w:lang w:eastAsia="en-US"/>
        </w:rPr>
        <w:t xml:space="preserve"> </w:t>
      </w:r>
      <w:r w:rsidR="00CA1B22" w:rsidRPr="000F082C">
        <w:rPr>
          <w:rFonts w:asciiTheme="majorHAnsi" w:eastAsiaTheme="minorHAnsi" w:hAnsiTheme="majorHAnsi" w:cstheme="minorHAnsi"/>
          <w:szCs w:val="22"/>
          <w:lang w:eastAsia="en-US"/>
        </w:rPr>
        <w:t xml:space="preserve">Bazy Azbestowej przez wyznaczonego </w:t>
      </w:r>
      <w:r w:rsidR="00934E48" w:rsidRPr="000F082C">
        <w:rPr>
          <w:rFonts w:asciiTheme="majorHAnsi" w:eastAsiaTheme="minorHAnsi" w:hAnsiTheme="majorHAnsi" w:cstheme="minorHAnsi"/>
          <w:szCs w:val="22"/>
          <w:lang w:eastAsia="en-US"/>
        </w:rPr>
        <w:t>pracownika Urzędu</w:t>
      </w:r>
      <w:r w:rsidR="00B93E2B" w:rsidRPr="000F082C">
        <w:rPr>
          <w:rFonts w:asciiTheme="majorHAnsi" w:eastAsiaTheme="minorHAnsi" w:hAnsiTheme="majorHAnsi" w:cstheme="minorHAnsi"/>
          <w:szCs w:val="22"/>
          <w:lang w:eastAsia="en-US"/>
        </w:rPr>
        <w:t xml:space="preserve"> </w:t>
      </w:r>
      <w:r w:rsidR="00C40BA6">
        <w:rPr>
          <w:rFonts w:asciiTheme="majorHAnsi" w:eastAsiaTheme="minorHAnsi" w:hAnsiTheme="majorHAnsi" w:cstheme="minorHAnsi"/>
          <w:szCs w:val="22"/>
          <w:lang w:eastAsia="en-US"/>
        </w:rPr>
        <w:t xml:space="preserve">Gminy </w:t>
      </w:r>
      <w:r w:rsidR="00CA1B22" w:rsidRPr="000F082C">
        <w:rPr>
          <w:rFonts w:asciiTheme="majorHAnsi" w:eastAsiaTheme="minorHAnsi" w:hAnsiTheme="majorHAnsi" w:cstheme="minorHAnsi"/>
          <w:szCs w:val="22"/>
          <w:lang w:eastAsia="en-US"/>
        </w:rPr>
        <w:t xml:space="preserve">. Umożliwi to bieżącą aktualizację </w:t>
      </w:r>
      <w:r w:rsidR="00CC3D93">
        <w:rPr>
          <w:rFonts w:asciiTheme="majorHAnsi" w:eastAsiaTheme="minorHAnsi" w:hAnsiTheme="majorHAnsi" w:cstheme="minorHAnsi"/>
          <w:szCs w:val="22"/>
          <w:lang w:eastAsia="en-US"/>
        </w:rPr>
        <w:br/>
      </w:r>
      <w:r w:rsidR="00CA1B22" w:rsidRPr="000F082C">
        <w:rPr>
          <w:rFonts w:asciiTheme="majorHAnsi" w:eastAsiaTheme="minorHAnsi" w:hAnsiTheme="majorHAnsi" w:cstheme="minorHAnsi"/>
          <w:szCs w:val="22"/>
          <w:lang w:eastAsia="en-US"/>
        </w:rPr>
        <w:t xml:space="preserve">i pozwoli określić tempo usuwania wyrobów azbestowych. Gdyby jednak takie informacje nie spływały do </w:t>
      </w:r>
      <w:r w:rsidR="00C40BA6">
        <w:rPr>
          <w:rFonts w:asciiTheme="majorHAnsi" w:eastAsiaTheme="minorHAnsi" w:hAnsiTheme="majorHAnsi" w:cstheme="minorHAnsi"/>
          <w:szCs w:val="22"/>
          <w:lang w:eastAsia="en-US"/>
        </w:rPr>
        <w:t xml:space="preserve">gminy </w:t>
      </w:r>
      <w:r w:rsidR="00CA1B22" w:rsidRPr="000F082C">
        <w:rPr>
          <w:rFonts w:asciiTheme="majorHAnsi" w:eastAsiaTheme="minorHAnsi" w:hAnsiTheme="majorHAnsi" w:cstheme="minorHAnsi"/>
          <w:szCs w:val="22"/>
          <w:lang w:eastAsia="en-US"/>
        </w:rPr>
        <w:t xml:space="preserve">, po pewnym czasie konieczne jest przeprowadzenie ponownej inwentaryzacji </w:t>
      </w:r>
      <w:r w:rsidR="005E517C" w:rsidRPr="000F082C">
        <w:rPr>
          <w:rFonts w:asciiTheme="majorHAnsi" w:eastAsiaTheme="minorHAnsi" w:hAnsiTheme="majorHAnsi" w:cstheme="minorHAnsi"/>
          <w:szCs w:val="22"/>
          <w:lang w:eastAsia="en-US"/>
        </w:rPr>
        <w:t xml:space="preserve">. </w:t>
      </w:r>
    </w:p>
    <w:p w:rsidR="00934E48" w:rsidRDefault="00934E48" w:rsidP="004C4C76">
      <w:pPr>
        <w:tabs>
          <w:tab w:val="left" w:pos="567"/>
        </w:tabs>
        <w:rPr>
          <w:rFonts w:asciiTheme="majorHAnsi" w:hAnsiTheme="majorHAnsi" w:cstheme="minorHAnsi"/>
          <w:b/>
          <w:sz w:val="32"/>
          <w:szCs w:val="36"/>
        </w:rPr>
      </w:pPr>
    </w:p>
    <w:p w:rsidR="003F6BBF" w:rsidRDefault="003F6BBF" w:rsidP="003F6BBF"/>
    <w:p w:rsidR="003F6BBF" w:rsidRDefault="003F6BBF" w:rsidP="003F6BBF"/>
    <w:p w:rsidR="003F6BBF" w:rsidRDefault="003F6BBF" w:rsidP="003F6BBF"/>
    <w:p w:rsidR="003F6BBF" w:rsidRDefault="003F6BBF" w:rsidP="003F6BBF"/>
    <w:p w:rsidR="003F6BBF" w:rsidRDefault="003F6BBF" w:rsidP="003F6BBF"/>
    <w:p w:rsidR="003F6BBF" w:rsidRDefault="003F6BBF" w:rsidP="003F6BBF"/>
    <w:p w:rsidR="001D3550" w:rsidRDefault="001D3550" w:rsidP="003F6BBF"/>
    <w:p w:rsidR="001D3550" w:rsidRDefault="001D3550" w:rsidP="003F6BBF"/>
    <w:p w:rsidR="001D3550" w:rsidRDefault="001D3550" w:rsidP="003F6BBF"/>
    <w:p w:rsidR="001D3550" w:rsidRDefault="001D3550" w:rsidP="003F6BBF"/>
    <w:p w:rsidR="001D3550" w:rsidRDefault="001D3550" w:rsidP="003F6BBF"/>
    <w:p w:rsidR="001D3550" w:rsidRDefault="001D3550" w:rsidP="003F6BBF"/>
    <w:p w:rsidR="001D3550" w:rsidRDefault="001D3550" w:rsidP="003F6BBF"/>
    <w:p w:rsidR="001D3550" w:rsidRDefault="001D3550" w:rsidP="003F6BBF"/>
    <w:p w:rsidR="001D3550" w:rsidRDefault="001D3550" w:rsidP="003F6BBF"/>
    <w:p w:rsidR="001D3550" w:rsidRDefault="001D3550" w:rsidP="003F6BBF"/>
    <w:p w:rsidR="001D3550" w:rsidRDefault="001D3550" w:rsidP="003F6BBF"/>
    <w:p w:rsidR="001D3550" w:rsidRDefault="001D3550" w:rsidP="003F6BBF"/>
    <w:p w:rsidR="001D3550" w:rsidRDefault="001D3550" w:rsidP="003F6BBF"/>
    <w:p w:rsidR="001D3550" w:rsidRDefault="001D3550" w:rsidP="003F6BBF"/>
    <w:p w:rsidR="001D3550" w:rsidRDefault="001D3550" w:rsidP="003F6BBF"/>
    <w:p w:rsidR="001D3550" w:rsidRDefault="001D3550" w:rsidP="003F6BBF"/>
    <w:p w:rsidR="001D3550" w:rsidRDefault="001D3550" w:rsidP="003F6BBF"/>
    <w:p w:rsidR="001D3550" w:rsidRDefault="001D3550" w:rsidP="003F6BBF"/>
    <w:p w:rsidR="001D3550" w:rsidRDefault="001D3550" w:rsidP="003F6BBF"/>
    <w:p w:rsidR="00EB324E" w:rsidRPr="000F082C" w:rsidRDefault="00EB324E" w:rsidP="004C4C76">
      <w:pPr>
        <w:tabs>
          <w:tab w:val="left" w:pos="567"/>
        </w:tabs>
        <w:rPr>
          <w:rFonts w:asciiTheme="majorHAnsi" w:hAnsiTheme="majorHAnsi" w:cstheme="minorHAnsi"/>
          <w:b/>
          <w:sz w:val="32"/>
          <w:szCs w:val="36"/>
        </w:rPr>
      </w:pPr>
    </w:p>
    <w:p w:rsidR="0047409A" w:rsidRPr="000F082C" w:rsidRDefault="003F6BBF" w:rsidP="002770C6">
      <w:pPr>
        <w:pStyle w:val="Nagwek1"/>
      </w:pPr>
      <w:bookmarkStart w:id="124" w:name="_Toc431847388"/>
      <w:r>
        <w:lastRenderedPageBreak/>
        <w:t>PODSUMOWANIE I WNIOSKI</w:t>
      </w:r>
      <w:bookmarkEnd w:id="124"/>
    </w:p>
    <w:p w:rsidR="00D1371B" w:rsidRPr="000F082C" w:rsidRDefault="00D1371B" w:rsidP="00D1371B">
      <w:pPr>
        <w:rPr>
          <w:rFonts w:asciiTheme="majorHAnsi" w:hAnsiTheme="majorHAnsi" w:cstheme="minorHAnsi"/>
        </w:rPr>
      </w:pPr>
    </w:p>
    <w:p w:rsidR="005533EA" w:rsidRPr="005533EA" w:rsidRDefault="005533EA" w:rsidP="00C8750C">
      <w:pPr>
        <w:autoSpaceDE w:val="0"/>
        <w:autoSpaceDN w:val="0"/>
        <w:adjustRightInd w:val="0"/>
        <w:spacing w:line="360" w:lineRule="auto"/>
        <w:ind w:firstLine="360"/>
        <w:jc w:val="both"/>
        <w:rPr>
          <w:rFonts w:asciiTheme="majorHAnsi" w:hAnsiTheme="majorHAnsi" w:cstheme="minorHAnsi"/>
          <w:b/>
          <w:color w:val="000000"/>
        </w:rPr>
      </w:pPr>
      <w:r w:rsidRPr="00BD0CCA">
        <w:rPr>
          <w:rFonts w:ascii="Cambria" w:hAnsi="Cambria" w:cstheme="minorHAnsi"/>
        </w:rPr>
        <w:t>„</w:t>
      </w:r>
      <w:r w:rsidR="00E802F0">
        <w:rPr>
          <w:rFonts w:ascii="Cambria" w:hAnsi="Cambria" w:cstheme="minorHAnsi"/>
        </w:rPr>
        <w:t xml:space="preserve">Program usuwania wyrobów zawierających azbest z terenu </w:t>
      </w:r>
      <w:r w:rsidR="00F36552">
        <w:rPr>
          <w:rFonts w:ascii="Cambria" w:hAnsi="Cambria" w:cstheme="minorHAnsi"/>
        </w:rPr>
        <w:t xml:space="preserve">Gminy </w:t>
      </w:r>
      <w:r w:rsidR="002F54E0">
        <w:rPr>
          <w:rFonts w:ascii="Cambria" w:hAnsi="Cambria" w:cstheme="minorHAnsi"/>
        </w:rPr>
        <w:t>Łączna</w:t>
      </w:r>
      <w:r w:rsidRPr="00BD0CCA">
        <w:rPr>
          <w:rFonts w:ascii="Cambria" w:hAnsi="Cambria" w:cstheme="minorHAnsi"/>
        </w:rPr>
        <w:t>”</w:t>
      </w:r>
      <w:r>
        <w:rPr>
          <w:rFonts w:ascii="Cambria" w:hAnsi="Cambria" w:cstheme="minorHAnsi"/>
        </w:rPr>
        <w:t xml:space="preserve"> jest istotnym dokumentem strategicznym</w:t>
      </w:r>
      <w:r w:rsidR="004D0294">
        <w:rPr>
          <w:rFonts w:ascii="Cambria" w:hAnsi="Cambria" w:cstheme="minorHAnsi"/>
        </w:rPr>
        <w:t>, którego posiadanie</w:t>
      </w:r>
      <w:r w:rsidR="00BA37EF">
        <w:rPr>
          <w:rFonts w:ascii="Cambria" w:hAnsi="Cambria" w:cstheme="minorHAnsi"/>
        </w:rPr>
        <w:t xml:space="preserve"> daje gwarancję zharmonizowanych działań rzeczowych i finansowych zmierzających do całkowitego usunięcia wyrobów zawierających azbest z terenu </w:t>
      </w:r>
      <w:r w:rsidR="00F04143">
        <w:rPr>
          <w:rFonts w:ascii="Cambria" w:hAnsi="Cambria" w:cstheme="minorHAnsi"/>
        </w:rPr>
        <w:t>gminy</w:t>
      </w:r>
      <w:r w:rsidR="00080639">
        <w:rPr>
          <w:rFonts w:ascii="Cambria" w:hAnsi="Cambria" w:cstheme="minorHAnsi"/>
        </w:rPr>
        <w:t xml:space="preserve">, </w:t>
      </w:r>
      <w:r w:rsidR="00080639" w:rsidRPr="000F082C">
        <w:rPr>
          <w:rFonts w:asciiTheme="majorHAnsi" w:hAnsiTheme="majorHAnsi" w:cstheme="minorHAnsi"/>
          <w:szCs w:val="23"/>
        </w:rPr>
        <w:t xml:space="preserve">a przez to wyeliminowanie szkodliwego wpływu </w:t>
      </w:r>
      <w:r w:rsidR="00080639" w:rsidRPr="000F082C">
        <w:rPr>
          <w:rFonts w:asciiTheme="majorHAnsi" w:hAnsiTheme="majorHAnsi" w:cstheme="minorHAnsi"/>
        </w:rPr>
        <w:t>i niebezpiecznych dla zdrowia skutków działania azbestu</w:t>
      </w:r>
      <w:r w:rsidR="00080639">
        <w:rPr>
          <w:rFonts w:asciiTheme="majorHAnsi" w:hAnsiTheme="majorHAnsi" w:cstheme="minorHAnsi"/>
        </w:rPr>
        <w:t>.</w:t>
      </w:r>
    </w:p>
    <w:p w:rsidR="00E81EC7" w:rsidRPr="00E81EC7" w:rsidRDefault="00C8750C" w:rsidP="00E81EC7">
      <w:pPr>
        <w:autoSpaceDE w:val="0"/>
        <w:autoSpaceDN w:val="0"/>
        <w:adjustRightInd w:val="0"/>
        <w:spacing w:line="360" w:lineRule="auto"/>
        <w:ind w:firstLine="360"/>
        <w:jc w:val="both"/>
        <w:rPr>
          <w:rFonts w:asciiTheme="majorHAnsi" w:eastAsiaTheme="minorHAnsi" w:hAnsiTheme="majorHAnsi" w:cstheme="minorHAnsi"/>
          <w:i/>
          <w:szCs w:val="22"/>
          <w:lang w:eastAsia="en-US"/>
        </w:rPr>
      </w:pPr>
      <w:r w:rsidRPr="000F082C">
        <w:rPr>
          <w:rFonts w:asciiTheme="majorHAnsi" w:hAnsiTheme="majorHAnsi" w:cstheme="minorHAnsi"/>
          <w:color w:val="000000"/>
        </w:rPr>
        <w:t xml:space="preserve">Program </w:t>
      </w:r>
      <w:r w:rsidR="00080639">
        <w:rPr>
          <w:rFonts w:asciiTheme="majorHAnsi" w:hAnsiTheme="majorHAnsi" w:cstheme="minorHAnsi"/>
          <w:color w:val="000000"/>
        </w:rPr>
        <w:t>jest</w:t>
      </w:r>
      <w:r w:rsidRPr="000F082C">
        <w:rPr>
          <w:rFonts w:asciiTheme="majorHAnsi" w:hAnsiTheme="majorHAnsi" w:cstheme="minorHAnsi"/>
          <w:color w:val="000000"/>
        </w:rPr>
        <w:t xml:space="preserve"> spójny z </w:t>
      </w:r>
      <w:r w:rsidRPr="000F082C">
        <w:rPr>
          <w:rFonts w:asciiTheme="majorHAnsi" w:hAnsiTheme="majorHAnsi" w:cstheme="minorHAnsi"/>
          <w:i/>
          <w:color w:val="000000"/>
        </w:rPr>
        <w:t>Programem Oczyszczania Kraju z Azbestu na lata 2009 – 2032</w:t>
      </w:r>
      <w:r w:rsidRPr="000F082C">
        <w:rPr>
          <w:rFonts w:asciiTheme="majorHAnsi" w:hAnsiTheme="majorHAnsi" w:cstheme="minorHAnsi"/>
          <w:color w:val="000000"/>
        </w:rPr>
        <w:t>. Realizował będzie wszystkie założenia i termin</w:t>
      </w:r>
      <w:r w:rsidR="00691D06" w:rsidRPr="000F082C">
        <w:rPr>
          <w:rFonts w:asciiTheme="majorHAnsi" w:hAnsiTheme="majorHAnsi" w:cstheme="minorHAnsi"/>
          <w:color w:val="000000"/>
        </w:rPr>
        <w:t xml:space="preserve">y zawarte w programie krajowym. </w:t>
      </w:r>
      <w:r w:rsidRPr="000F082C">
        <w:rPr>
          <w:rFonts w:asciiTheme="majorHAnsi" w:hAnsiTheme="majorHAnsi" w:cstheme="minorHAnsi"/>
          <w:color w:val="000000"/>
        </w:rPr>
        <w:t>Program nawiązywał będzie</w:t>
      </w:r>
      <w:r w:rsidR="00BA39A1" w:rsidRPr="000F082C">
        <w:rPr>
          <w:rFonts w:asciiTheme="majorHAnsi" w:hAnsiTheme="majorHAnsi" w:cstheme="minorHAnsi"/>
          <w:color w:val="000000"/>
        </w:rPr>
        <w:t xml:space="preserve"> </w:t>
      </w:r>
      <w:r w:rsidR="00080639">
        <w:rPr>
          <w:rFonts w:asciiTheme="majorHAnsi" w:hAnsiTheme="majorHAnsi" w:cstheme="minorHAnsi"/>
          <w:color w:val="000000"/>
        </w:rPr>
        <w:t xml:space="preserve">do </w:t>
      </w:r>
      <w:r w:rsidR="00080639" w:rsidRPr="00080639">
        <w:rPr>
          <w:rFonts w:asciiTheme="majorHAnsi" w:eastAsiaTheme="minorHAnsi" w:hAnsiTheme="majorHAnsi" w:cstheme="minorHAnsi"/>
          <w:i/>
          <w:szCs w:val="22"/>
          <w:lang w:eastAsia="en-US"/>
        </w:rPr>
        <w:t xml:space="preserve">Polityki ekologicznej państwa w latach 2009-2012 </w:t>
      </w:r>
      <w:r w:rsidR="00B5774A">
        <w:rPr>
          <w:rFonts w:asciiTheme="majorHAnsi" w:eastAsiaTheme="minorHAnsi" w:hAnsiTheme="majorHAnsi" w:cstheme="minorHAnsi"/>
          <w:i/>
          <w:szCs w:val="22"/>
          <w:lang w:eastAsia="en-US"/>
        </w:rPr>
        <w:br/>
      </w:r>
      <w:r w:rsidR="00080639" w:rsidRPr="00080639">
        <w:rPr>
          <w:rFonts w:asciiTheme="majorHAnsi" w:eastAsiaTheme="minorHAnsi" w:hAnsiTheme="majorHAnsi" w:cstheme="minorHAnsi"/>
          <w:i/>
          <w:szCs w:val="22"/>
          <w:lang w:eastAsia="en-US"/>
        </w:rPr>
        <w:t>z perspektywą do roku 2016,</w:t>
      </w:r>
      <w:r w:rsidR="00080639" w:rsidRPr="00080639">
        <w:rPr>
          <w:rFonts w:asciiTheme="majorHAnsi" w:hAnsiTheme="majorHAnsi" w:cstheme="minorHAnsi"/>
          <w:i/>
          <w:color w:val="000000"/>
        </w:rPr>
        <w:t xml:space="preserve"> </w:t>
      </w:r>
      <w:r w:rsidR="00080639" w:rsidRPr="00080639">
        <w:rPr>
          <w:rFonts w:asciiTheme="majorHAnsi" w:eastAsiaTheme="minorHAnsi" w:hAnsiTheme="majorHAnsi" w:cstheme="minorHAnsi"/>
          <w:i/>
          <w:szCs w:val="22"/>
          <w:lang w:eastAsia="en-US"/>
        </w:rPr>
        <w:t>Krajowego Planu Gospodarki Odpadami KPGO 2014,</w:t>
      </w:r>
      <w:r w:rsidR="00080639" w:rsidRPr="00080639">
        <w:rPr>
          <w:rFonts w:asciiTheme="majorHAnsi" w:hAnsiTheme="majorHAnsi" w:cstheme="minorHAnsi"/>
          <w:i/>
          <w:color w:val="000000"/>
        </w:rPr>
        <w:t xml:space="preserve"> </w:t>
      </w:r>
      <w:r w:rsidR="00257F21" w:rsidRPr="00257F21">
        <w:rPr>
          <w:rFonts w:asciiTheme="majorHAnsi" w:eastAsiaTheme="minorHAnsi" w:hAnsiTheme="majorHAnsi" w:cstheme="minorHAnsi"/>
          <w:i/>
          <w:szCs w:val="22"/>
          <w:lang w:eastAsia="en-US"/>
        </w:rPr>
        <w:t xml:space="preserve">Planu gospodarki odpadami dla województwa świętokrzyskiego 2012-2018, Programu ochrony środowiska dla województwa świętokrzyskiego na lata 2011-2015 z perspektywą do roku 2019, </w:t>
      </w:r>
      <w:r w:rsidR="00E81EC7" w:rsidRPr="00E81EC7">
        <w:rPr>
          <w:rFonts w:asciiTheme="majorHAnsi" w:eastAsiaTheme="minorHAnsi" w:hAnsiTheme="majorHAnsi" w:cstheme="minorHAnsi"/>
          <w:i/>
          <w:szCs w:val="22"/>
          <w:lang w:eastAsia="en-US"/>
        </w:rPr>
        <w:t xml:space="preserve">Programu Ochrony Środowiska dla Powiatu Skarżyskiego na lata 2013-2016 </w:t>
      </w:r>
      <w:r w:rsidR="00B5774A">
        <w:rPr>
          <w:rFonts w:asciiTheme="majorHAnsi" w:eastAsiaTheme="minorHAnsi" w:hAnsiTheme="majorHAnsi" w:cstheme="minorHAnsi"/>
          <w:i/>
          <w:szCs w:val="22"/>
          <w:lang w:eastAsia="en-US"/>
        </w:rPr>
        <w:br/>
      </w:r>
      <w:r w:rsidR="00E81EC7" w:rsidRPr="00E81EC7">
        <w:rPr>
          <w:rFonts w:asciiTheme="majorHAnsi" w:eastAsiaTheme="minorHAnsi" w:hAnsiTheme="majorHAnsi" w:cstheme="minorHAnsi"/>
          <w:i/>
          <w:szCs w:val="22"/>
          <w:lang w:eastAsia="en-US"/>
        </w:rPr>
        <w:t xml:space="preserve">z uwzględnieniem lat 2017-2020, </w:t>
      </w:r>
      <w:r w:rsidR="00E81EC7" w:rsidRPr="00E81EC7">
        <w:rPr>
          <w:rFonts w:asciiTheme="majorHAnsi" w:hAnsiTheme="majorHAnsi"/>
          <w:i/>
        </w:rPr>
        <w:t xml:space="preserve">Programu Ochrony Środowiska dla Gminy </w:t>
      </w:r>
      <w:r w:rsidR="002F54E0">
        <w:rPr>
          <w:rFonts w:asciiTheme="majorHAnsi" w:hAnsiTheme="majorHAnsi"/>
          <w:i/>
        </w:rPr>
        <w:t>Łączna</w:t>
      </w:r>
      <w:r w:rsidR="00E81EC7" w:rsidRPr="00E81EC7">
        <w:rPr>
          <w:rFonts w:asciiTheme="majorHAnsi" w:hAnsiTheme="majorHAnsi"/>
          <w:i/>
        </w:rPr>
        <w:t xml:space="preserve"> </w:t>
      </w:r>
      <w:r w:rsidR="00E82312">
        <w:rPr>
          <w:rFonts w:asciiTheme="majorHAnsi" w:eastAsiaTheme="minorHAnsi" w:hAnsiTheme="majorHAnsi" w:cstheme="minorHAnsi"/>
          <w:i/>
          <w:szCs w:val="22"/>
          <w:lang w:eastAsia="en-US"/>
        </w:rPr>
        <w:t>na lata 2010-2013 z uwzględnieniem lat 2014</w:t>
      </w:r>
      <w:r w:rsidR="00E81EC7" w:rsidRPr="00E81EC7">
        <w:rPr>
          <w:rFonts w:asciiTheme="majorHAnsi" w:eastAsiaTheme="minorHAnsi" w:hAnsiTheme="majorHAnsi" w:cstheme="minorHAnsi"/>
          <w:i/>
          <w:szCs w:val="22"/>
          <w:lang w:eastAsia="en-US"/>
        </w:rPr>
        <w:t>-201</w:t>
      </w:r>
      <w:r w:rsidR="00E82312">
        <w:rPr>
          <w:rFonts w:asciiTheme="majorHAnsi" w:eastAsiaTheme="minorHAnsi" w:hAnsiTheme="majorHAnsi" w:cstheme="minorHAnsi"/>
          <w:i/>
          <w:szCs w:val="22"/>
          <w:lang w:eastAsia="en-US"/>
        </w:rPr>
        <w:t>7</w:t>
      </w:r>
      <w:r w:rsidR="00E81EC7" w:rsidRPr="00E81EC7">
        <w:rPr>
          <w:rFonts w:asciiTheme="majorHAnsi" w:eastAsiaTheme="minorHAnsi" w:hAnsiTheme="majorHAnsi" w:cstheme="minorHAnsi"/>
          <w:i/>
          <w:szCs w:val="22"/>
          <w:lang w:eastAsia="en-US"/>
        </w:rPr>
        <w:t>;</w:t>
      </w:r>
    </w:p>
    <w:p w:rsidR="00C8750C" w:rsidRPr="000F082C" w:rsidRDefault="00080639" w:rsidP="00257F21">
      <w:pPr>
        <w:autoSpaceDE w:val="0"/>
        <w:autoSpaceDN w:val="0"/>
        <w:adjustRightInd w:val="0"/>
        <w:spacing w:line="360" w:lineRule="auto"/>
        <w:jc w:val="both"/>
        <w:rPr>
          <w:rFonts w:asciiTheme="majorHAnsi" w:hAnsiTheme="majorHAnsi" w:cstheme="minorHAnsi"/>
          <w:color w:val="000000"/>
        </w:rPr>
      </w:pPr>
      <w:r>
        <w:rPr>
          <w:rFonts w:asciiTheme="majorHAnsi" w:hAnsiTheme="majorHAnsi" w:cstheme="minorHAnsi"/>
          <w:color w:val="000000"/>
        </w:rPr>
        <w:t>Uzupełnia dane zawarte w tych dokumentach</w:t>
      </w:r>
      <w:r w:rsidR="00C8750C" w:rsidRPr="000F082C">
        <w:rPr>
          <w:rFonts w:asciiTheme="majorHAnsi" w:hAnsiTheme="majorHAnsi" w:cstheme="minorHAnsi"/>
          <w:color w:val="000000"/>
        </w:rPr>
        <w:t xml:space="preserve"> o szczegółowe ilości zinwentaryzowanych wyrobów zawierających azbest na terenie </w:t>
      </w:r>
      <w:r w:rsidR="00F36552">
        <w:rPr>
          <w:rFonts w:asciiTheme="majorHAnsi" w:hAnsiTheme="majorHAnsi" w:cstheme="minorHAnsi"/>
          <w:color w:val="000000"/>
        </w:rPr>
        <w:t xml:space="preserve">Gminy </w:t>
      </w:r>
      <w:r w:rsidR="002F54E0">
        <w:rPr>
          <w:rFonts w:asciiTheme="majorHAnsi" w:hAnsiTheme="majorHAnsi" w:cstheme="minorHAnsi"/>
          <w:color w:val="000000"/>
        </w:rPr>
        <w:t>Łączna</w:t>
      </w:r>
      <w:r w:rsidR="00C8750C" w:rsidRPr="000F082C">
        <w:rPr>
          <w:rFonts w:asciiTheme="majorHAnsi" w:hAnsiTheme="majorHAnsi" w:cstheme="minorHAnsi"/>
          <w:color w:val="000000"/>
        </w:rPr>
        <w:t>.</w:t>
      </w:r>
    </w:p>
    <w:p w:rsidR="00C8750C" w:rsidRPr="000F082C" w:rsidRDefault="00C8750C" w:rsidP="00835473">
      <w:pPr>
        <w:autoSpaceDE w:val="0"/>
        <w:autoSpaceDN w:val="0"/>
        <w:adjustRightInd w:val="0"/>
        <w:spacing w:line="360" w:lineRule="auto"/>
        <w:ind w:firstLine="360"/>
        <w:jc w:val="both"/>
        <w:rPr>
          <w:rFonts w:asciiTheme="majorHAnsi" w:hAnsiTheme="majorHAnsi" w:cstheme="minorHAnsi"/>
          <w:color w:val="000000"/>
        </w:rPr>
      </w:pPr>
      <w:r w:rsidRPr="000F082C">
        <w:rPr>
          <w:rFonts w:asciiTheme="majorHAnsi" w:hAnsiTheme="majorHAnsi" w:cstheme="minorHAnsi"/>
          <w:color w:val="000000"/>
        </w:rPr>
        <w:t xml:space="preserve">Realizacja Programu będzie powiązana z realizacją celów </w:t>
      </w:r>
      <w:r w:rsidRPr="000F082C">
        <w:rPr>
          <w:rFonts w:asciiTheme="majorHAnsi" w:hAnsiTheme="majorHAnsi" w:cstheme="minorHAnsi"/>
          <w:i/>
          <w:color w:val="000000"/>
        </w:rPr>
        <w:t>„Odnowionej Strategii Zrównoważonego Rozwoju UE”</w:t>
      </w:r>
      <w:r w:rsidRPr="000F082C">
        <w:rPr>
          <w:rFonts w:asciiTheme="majorHAnsi" w:hAnsiTheme="majorHAnsi" w:cstheme="minorHAnsi"/>
          <w:color w:val="000000"/>
        </w:rPr>
        <w:t>. Strategia zakłada „ostateczne zastąpienie substancji wzbudzających szczególnie duże obawy odpowiednimi alternatywnymi substancjami lub technologiami”.</w:t>
      </w:r>
    </w:p>
    <w:p w:rsidR="00C8750C" w:rsidRPr="000F082C" w:rsidRDefault="00C8750C" w:rsidP="00691D06">
      <w:pPr>
        <w:autoSpaceDE w:val="0"/>
        <w:autoSpaceDN w:val="0"/>
        <w:adjustRightInd w:val="0"/>
        <w:spacing w:line="360" w:lineRule="auto"/>
        <w:ind w:firstLine="360"/>
        <w:jc w:val="both"/>
        <w:rPr>
          <w:rFonts w:asciiTheme="majorHAnsi" w:hAnsiTheme="majorHAnsi" w:cstheme="minorHAnsi"/>
          <w:color w:val="000000"/>
        </w:rPr>
      </w:pPr>
      <w:r w:rsidRPr="000F082C">
        <w:rPr>
          <w:rFonts w:asciiTheme="majorHAnsi" w:hAnsiTheme="majorHAnsi" w:cstheme="minorHAnsi"/>
          <w:color w:val="000000"/>
        </w:rPr>
        <w:t xml:space="preserve">Ponadto </w:t>
      </w:r>
      <w:r w:rsidR="004D0294">
        <w:rPr>
          <w:rFonts w:asciiTheme="majorHAnsi" w:hAnsiTheme="majorHAnsi" w:cstheme="minorHAnsi"/>
          <w:color w:val="000000"/>
        </w:rPr>
        <w:t>będzie nawiązywał</w:t>
      </w:r>
      <w:r w:rsidR="00080639">
        <w:rPr>
          <w:rFonts w:asciiTheme="majorHAnsi" w:hAnsiTheme="majorHAnsi" w:cstheme="minorHAnsi"/>
          <w:color w:val="000000"/>
        </w:rPr>
        <w:t xml:space="preserve"> do unijnych dyrektyw regulujących kwestię azbestu</w:t>
      </w:r>
      <w:r w:rsidRPr="000F082C">
        <w:rPr>
          <w:rFonts w:asciiTheme="majorHAnsi" w:hAnsiTheme="majorHAnsi" w:cstheme="minorHAnsi"/>
          <w:color w:val="000000"/>
        </w:rPr>
        <w:t>:</w:t>
      </w:r>
    </w:p>
    <w:p w:rsidR="00C8750C" w:rsidRPr="000F082C" w:rsidRDefault="00080639" w:rsidP="00835473">
      <w:pPr>
        <w:autoSpaceDE w:val="0"/>
        <w:autoSpaceDN w:val="0"/>
        <w:adjustRightInd w:val="0"/>
        <w:spacing w:line="360" w:lineRule="auto"/>
        <w:jc w:val="both"/>
        <w:rPr>
          <w:rFonts w:asciiTheme="majorHAnsi" w:hAnsiTheme="majorHAnsi" w:cstheme="minorHAnsi"/>
          <w:color w:val="000000"/>
        </w:rPr>
      </w:pPr>
      <w:r>
        <w:rPr>
          <w:rFonts w:asciiTheme="majorHAnsi" w:hAnsiTheme="majorHAnsi" w:cstheme="minorHAnsi"/>
          <w:color w:val="000000"/>
        </w:rPr>
        <w:t>– dyrektywy</w:t>
      </w:r>
      <w:r w:rsidR="00C8750C" w:rsidRPr="000F082C">
        <w:rPr>
          <w:rFonts w:asciiTheme="majorHAnsi" w:hAnsiTheme="majorHAnsi" w:cstheme="minorHAnsi"/>
          <w:color w:val="000000"/>
        </w:rPr>
        <w:t xml:space="preserve"> Rady 87/217/EWG z 19.03.1987r. w sprawie ograniczania zanieczyszczenia środowiska azbestem i zapobiegania temu zanieczyszczeniu,</w:t>
      </w:r>
    </w:p>
    <w:p w:rsidR="00C8750C" w:rsidRPr="000F082C" w:rsidRDefault="00080639" w:rsidP="00835473">
      <w:pPr>
        <w:autoSpaceDE w:val="0"/>
        <w:autoSpaceDN w:val="0"/>
        <w:adjustRightInd w:val="0"/>
        <w:spacing w:line="360" w:lineRule="auto"/>
        <w:jc w:val="both"/>
        <w:rPr>
          <w:rFonts w:asciiTheme="majorHAnsi" w:hAnsiTheme="majorHAnsi" w:cstheme="minorHAnsi"/>
          <w:color w:val="000000"/>
        </w:rPr>
      </w:pPr>
      <w:r>
        <w:rPr>
          <w:rFonts w:asciiTheme="majorHAnsi" w:hAnsiTheme="majorHAnsi" w:cstheme="minorHAnsi"/>
          <w:color w:val="000000"/>
        </w:rPr>
        <w:t>– dyrektywy</w:t>
      </w:r>
      <w:r w:rsidR="00C8750C" w:rsidRPr="000F082C">
        <w:rPr>
          <w:rFonts w:asciiTheme="majorHAnsi" w:hAnsiTheme="majorHAnsi" w:cstheme="minorHAnsi"/>
          <w:color w:val="000000"/>
        </w:rPr>
        <w:t xml:space="preserve"> Rady 96/61/WE z 24.09.1996 r. dotycząca zintegrowanego zapobiegania zanieczyszczeniom i ich kontroli.</w:t>
      </w:r>
    </w:p>
    <w:p w:rsidR="00F04143" w:rsidRDefault="00C8750C" w:rsidP="00257F21">
      <w:pPr>
        <w:autoSpaceDE w:val="0"/>
        <w:autoSpaceDN w:val="0"/>
        <w:adjustRightInd w:val="0"/>
        <w:spacing w:line="360" w:lineRule="auto"/>
        <w:ind w:firstLine="360"/>
        <w:jc w:val="both"/>
        <w:rPr>
          <w:rFonts w:asciiTheme="majorHAnsi" w:hAnsiTheme="majorHAnsi" w:cs="Arial"/>
          <w:color w:val="000000"/>
          <w:szCs w:val="22"/>
        </w:rPr>
      </w:pPr>
      <w:r w:rsidRPr="000F082C">
        <w:rPr>
          <w:rFonts w:asciiTheme="majorHAnsi" w:hAnsiTheme="majorHAnsi" w:cstheme="minorHAnsi"/>
          <w:color w:val="000000"/>
        </w:rPr>
        <w:t xml:space="preserve">Regulacje zawarte w tych przepisach wdrożone są w krajowych ustawach </w:t>
      </w:r>
      <w:r w:rsidR="00B5774A">
        <w:rPr>
          <w:rFonts w:asciiTheme="majorHAnsi" w:hAnsiTheme="majorHAnsi" w:cstheme="minorHAnsi"/>
          <w:color w:val="000000"/>
        </w:rPr>
        <w:br/>
      </w:r>
      <w:r w:rsidRPr="000F082C">
        <w:rPr>
          <w:rFonts w:asciiTheme="majorHAnsi" w:hAnsiTheme="majorHAnsi" w:cstheme="minorHAnsi"/>
          <w:color w:val="000000"/>
        </w:rPr>
        <w:t>i rozporządzeniac</w:t>
      </w:r>
      <w:r w:rsidR="00080639">
        <w:rPr>
          <w:rFonts w:asciiTheme="majorHAnsi" w:hAnsiTheme="majorHAnsi" w:cstheme="minorHAnsi"/>
          <w:color w:val="000000"/>
        </w:rPr>
        <w:t xml:space="preserve">h, m.in. </w:t>
      </w:r>
      <w:proofErr w:type="gramStart"/>
      <w:r w:rsidR="00080639">
        <w:rPr>
          <w:rFonts w:asciiTheme="majorHAnsi" w:hAnsiTheme="majorHAnsi" w:cstheme="minorHAnsi"/>
          <w:color w:val="000000"/>
        </w:rPr>
        <w:t>dokumencie który</w:t>
      </w:r>
      <w:proofErr w:type="gramEnd"/>
      <w:r w:rsidR="00080639">
        <w:rPr>
          <w:rFonts w:asciiTheme="majorHAnsi" w:hAnsiTheme="majorHAnsi" w:cstheme="minorHAnsi"/>
          <w:color w:val="000000"/>
        </w:rPr>
        <w:t xml:space="preserve"> rozpoczął proces eliminacji azbestu z terenu Polski jakim jest </w:t>
      </w:r>
      <w:r w:rsidR="00080639">
        <w:rPr>
          <w:rFonts w:asciiTheme="majorHAnsi" w:hAnsiTheme="majorHAnsi" w:cs="Arial"/>
          <w:bCs/>
          <w:color w:val="000000"/>
          <w:szCs w:val="22"/>
        </w:rPr>
        <w:t>u</w:t>
      </w:r>
      <w:r w:rsidR="00080639" w:rsidRPr="00A30047">
        <w:rPr>
          <w:rFonts w:asciiTheme="majorHAnsi" w:hAnsiTheme="majorHAnsi" w:cs="Arial"/>
          <w:bCs/>
          <w:color w:val="000000"/>
          <w:szCs w:val="22"/>
        </w:rPr>
        <w:t>stawa z dnia 19 czerwca 1997 r. o</w:t>
      </w:r>
      <w:r w:rsidR="00080639" w:rsidRPr="00A30047">
        <w:rPr>
          <w:rFonts w:asciiTheme="majorHAnsi" w:hAnsiTheme="majorHAnsi" w:cs="Arial"/>
          <w:b/>
          <w:bCs/>
          <w:color w:val="000000"/>
          <w:szCs w:val="22"/>
        </w:rPr>
        <w:t xml:space="preserve"> </w:t>
      </w:r>
      <w:r w:rsidR="00080639" w:rsidRPr="00080639">
        <w:rPr>
          <w:rFonts w:asciiTheme="majorHAnsi" w:hAnsiTheme="majorHAnsi" w:cs="Arial"/>
          <w:bCs/>
          <w:color w:val="000000"/>
          <w:szCs w:val="22"/>
        </w:rPr>
        <w:t>zakazie stosowania wyrobów zawieraj</w:t>
      </w:r>
      <w:r w:rsidR="00080639" w:rsidRPr="00080639">
        <w:rPr>
          <w:rFonts w:asciiTheme="majorHAnsi" w:hAnsiTheme="majorHAnsi" w:cs="Arial"/>
          <w:color w:val="000000"/>
          <w:szCs w:val="22"/>
        </w:rPr>
        <w:t>ą</w:t>
      </w:r>
      <w:r w:rsidR="00080639" w:rsidRPr="00080639">
        <w:rPr>
          <w:rFonts w:asciiTheme="majorHAnsi" w:hAnsiTheme="majorHAnsi" w:cs="Arial"/>
          <w:bCs/>
          <w:color w:val="000000"/>
          <w:szCs w:val="22"/>
        </w:rPr>
        <w:t>cych azbest</w:t>
      </w:r>
      <w:r w:rsidR="00080639">
        <w:rPr>
          <w:rFonts w:asciiTheme="majorHAnsi" w:hAnsiTheme="majorHAnsi" w:cstheme="minorHAnsi"/>
          <w:color w:val="000000"/>
        </w:rPr>
        <w:t xml:space="preserve"> </w:t>
      </w:r>
      <w:r w:rsidR="00D9057C">
        <w:rPr>
          <w:rFonts w:asciiTheme="majorHAnsi" w:hAnsiTheme="majorHAnsi" w:cs="Arial"/>
          <w:color w:val="000000"/>
          <w:szCs w:val="22"/>
        </w:rPr>
        <w:t>(Dz.U. 2004 N</w:t>
      </w:r>
      <w:r w:rsidR="00080639">
        <w:rPr>
          <w:rFonts w:asciiTheme="majorHAnsi" w:hAnsiTheme="majorHAnsi" w:cs="Arial"/>
          <w:color w:val="000000"/>
          <w:szCs w:val="22"/>
        </w:rPr>
        <w:t>r 3 poz.20).</w:t>
      </w:r>
    </w:p>
    <w:p w:rsidR="001868B7" w:rsidRPr="00491EEA" w:rsidRDefault="00491EEA" w:rsidP="00491EEA">
      <w:pPr>
        <w:autoSpaceDE w:val="0"/>
        <w:autoSpaceDN w:val="0"/>
        <w:adjustRightInd w:val="0"/>
        <w:spacing w:line="360" w:lineRule="auto"/>
        <w:ind w:firstLine="360"/>
        <w:jc w:val="both"/>
        <w:rPr>
          <w:rFonts w:asciiTheme="majorHAnsi" w:hAnsiTheme="majorHAnsi" w:cstheme="minorHAnsi"/>
          <w:color w:val="000000"/>
        </w:rPr>
      </w:pPr>
      <w:r>
        <w:rPr>
          <w:rFonts w:asciiTheme="majorHAnsi" w:hAnsiTheme="majorHAnsi" w:cs="Arial"/>
          <w:color w:val="000000"/>
          <w:szCs w:val="22"/>
        </w:rPr>
        <w:lastRenderedPageBreak/>
        <w:t>Podstawowym celem niniejszego Programu</w:t>
      </w:r>
      <w:r w:rsidR="00F361DF">
        <w:rPr>
          <w:rFonts w:asciiTheme="majorHAnsi" w:hAnsiTheme="majorHAnsi" w:cs="Arial"/>
          <w:color w:val="000000"/>
          <w:szCs w:val="22"/>
        </w:rPr>
        <w:t xml:space="preserve">, wynikającym z przytoczonych wyżej aktów prawnych, </w:t>
      </w:r>
      <w:r>
        <w:rPr>
          <w:rFonts w:asciiTheme="majorHAnsi" w:hAnsiTheme="majorHAnsi" w:cs="Arial"/>
          <w:color w:val="000000"/>
          <w:szCs w:val="22"/>
        </w:rPr>
        <w:t xml:space="preserve">jest usunięcie wyrobów zawierających azbest z terenu </w:t>
      </w:r>
      <w:r w:rsidR="00F36552">
        <w:rPr>
          <w:rFonts w:asciiTheme="majorHAnsi" w:hAnsiTheme="majorHAnsi" w:cs="Arial"/>
          <w:color w:val="000000"/>
          <w:szCs w:val="22"/>
        </w:rPr>
        <w:t xml:space="preserve">Gminy </w:t>
      </w:r>
      <w:r w:rsidR="002F54E0">
        <w:rPr>
          <w:rFonts w:asciiTheme="majorHAnsi" w:hAnsiTheme="majorHAnsi" w:cs="Arial"/>
          <w:color w:val="000000"/>
          <w:szCs w:val="22"/>
        </w:rPr>
        <w:t>Łączna</w:t>
      </w:r>
      <w:r>
        <w:rPr>
          <w:rFonts w:asciiTheme="majorHAnsi" w:hAnsiTheme="majorHAnsi" w:cs="Arial"/>
          <w:color w:val="000000"/>
          <w:szCs w:val="22"/>
        </w:rPr>
        <w:t xml:space="preserve"> do 2032 roku.  Dla jak najlepszego zaplanowania działań zmierzających do realizacji tego celu konieczne było przeprowadzenie</w:t>
      </w:r>
      <w:r>
        <w:rPr>
          <w:rFonts w:asciiTheme="majorHAnsi" w:hAnsiTheme="majorHAnsi" w:cstheme="minorHAnsi"/>
          <w:color w:val="000000"/>
        </w:rPr>
        <w:t xml:space="preserve"> </w:t>
      </w:r>
      <w:r w:rsidR="001868B7" w:rsidRPr="001868B7">
        <w:rPr>
          <w:rFonts w:asciiTheme="majorHAnsi" w:hAnsiTheme="majorHAnsi" w:cs="Arial"/>
          <w:szCs w:val="36"/>
        </w:rPr>
        <w:t>analiz zgromadzonych danych o azbeście</w:t>
      </w:r>
      <w:r>
        <w:rPr>
          <w:rFonts w:asciiTheme="majorHAnsi" w:hAnsiTheme="majorHAnsi" w:cs="Arial"/>
          <w:szCs w:val="36"/>
        </w:rPr>
        <w:t xml:space="preserve">, </w:t>
      </w:r>
      <w:r w:rsidR="00B5774A">
        <w:rPr>
          <w:rFonts w:asciiTheme="majorHAnsi" w:hAnsiTheme="majorHAnsi" w:cs="Arial"/>
          <w:szCs w:val="36"/>
        </w:rPr>
        <w:br/>
      </w:r>
      <w:r>
        <w:rPr>
          <w:rFonts w:asciiTheme="majorHAnsi" w:hAnsiTheme="majorHAnsi" w:cs="Arial"/>
          <w:szCs w:val="36"/>
        </w:rPr>
        <w:t xml:space="preserve">z których </w:t>
      </w:r>
      <w:r w:rsidR="001868B7" w:rsidRPr="001868B7">
        <w:rPr>
          <w:rFonts w:asciiTheme="majorHAnsi" w:hAnsiTheme="majorHAnsi" w:cs="Arial"/>
          <w:szCs w:val="36"/>
        </w:rPr>
        <w:t>można wysunąć następujące wnioski:</w:t>
      </w:r>
    </w:p>
    <w:p w:rsidR="00E82312" w:rsidRPr="008401CE" w:rsidRDefault="00E82312" w:rsidP="00E82312">
      <w:pPr>
        <w:spacing w:line="360" w:lineRule="auto"/>
        <w:jc w:val="both"/>
        <w:rPr>
          <w:rFonts w:asciiTheme="majorHAnsi" w:hAnsiTheme="majorHAnsi" w:cs="Arial"/>
        </w:rPr>
      </w:pPr>
      <w:r>
        <w:rPr>
          <w:rFonts w:asciiTheme="majorHAnsi" w:hAnsiTheme="majorHAnsi" w:cs="Arial"/>
        </w:rPr>
        <w:t>- w Gminie Łączna</w:t>
      </w:r>
      <w:r w:rsidRPr="008401CE">
        <w:rPr>
          <w:rFonts w:asciiTheme="majorHAnsi" w:hAnsiTheme="majorHAnsi" w:cs="Arial"/>
        </w:rPr>
        <w:t xml:space="preserve"> przeważającą część wyrobów zawierających a</w:t>
      </w:r>
      <w:r>
        <w:rPr>
          <w:rFonts w:asciiTheme="majorHAnsi" w:hAnsiTheme="majorHAnsi" w:cs="Arial"/>
        </w:rPr>
        <w:t>zbest stanowią płyty faliste,</w:t>
      </w:r>
    </w:p>
    <w:p w:rsidR="00E82312" w:rsidRPr="008401CE" w:rsidRDefault="00E82312" w:rsidP="00E82312">
      <w:pPr>
        <w:spacing w:line="360" w:lineRule="auto"/>
        <w:jc w:val="both"/>
        <w:rPr>
          <w:rFonts w:asciiTheme="majorHAnsi" w:hAnsiTheme="majorHAnsi" w:cs="Arial"/>
        </w:rPr>
      </w:pPr>
      <w:r w:rsidRPr="008401CE">
        <w:rPr>
          <w:rFonts w:asciiTheme="majorHAnsi" w:hAnsiTheme="majorHAnsi" w:cs="Arial"/>
        </w:rPr>
        <w:t>- najwięcej wyrobów azbestowych znajduje się na budynkach gospodarczych (</w:t>
      </w:r>
      <w:r w:rsidRPr="00B52A13">
        <w:rPr>
          <w:rFonts w:asciiTheme="majorHAnsi" w:hAnsiTheme="majorHAnsi"/>
        </w:rPr>
        <w:t>868</w:t>
      </w:r>
      <w:r>
        <w:rPr>
          <w:rFonts w:asciiTheme="majorHAnsi" w:hAnsiTheme="majorHAnsi"/>
        </w:rPr>
        <w:t> </w:t>
      </w:r>
      <w:r w:rsidRPr="00B52A13">
        <w:rPr>
          <w:rFonts w:asciiTheme="majorHAnsi" w:hAnsiTheme="majorHAnsi"/>
        </w:rPr>
        <w:t>505</w:t>
      </w:r>
      <w:r>
        <w:rPr>
          <w:rFonts w:asciiTheme="majorHAnsi" w:hAnsiTheme="majorHAnsi"/>
        </w:rPr>
        <w:t xml:space="preserve"> </w:t>
      </w:r>
      <w:r>
        <w:rPr>
          <w:rFonts w:asciiTheme="majorHAnsi" w:hAnsiTheme="majorHAnsi" w:cs="Arial"/>
        </w:rPr>
        <w:t>kg), co stanowi 62</w:t>
      </w:r>
      <w:r w:rsidRPr="008401CE">
        <w:rPr>
          <w:rFonts w:asciiTheme="majorHAnsi" w:hAnsiTheme="majorHAnsi" w:cs="Arial"/>
        </w:rPr>
        <w:t>% wszystkich budynków pokrytych azb</w:t>
      </w:r>
      <w:r>
        <w:rPr>
          <w:rFonts w:asciiTheme="majorHAnsi" w:hAnsiTheme="majorHAnsi" w:cs="Arial"/>
        </w:rPr>
        <w:t>estem na terenie Gminy Łączna</w:t>
      </w:r>
      <w:r w:rsidRPr="008401CE">
        <w:rPr>
          <w:rFonts w:asciiTheme="majorHAnsi" w:hAnsiTheme="majorHAnsi" w:cs="Arial"/>
        </w:rPr>
        <w:t>,</w:t>
      </w:r>
    </w:p>
    <w:p w:rsidR="00E82312" w:rsidRPr="008401CE" w:rsidRDefault="00E82312" w:rsidP="00E82312">
      <w:pPr>
        <w:spacing w:line="360" w:lineRule="auto"/>
        <w:jc w:val="both"/>
        <w:rPr>
          <w:rFonts w:asciiTheme="majorHAnsi" w:hAnsiTheme="majorHAnsi" w:cs="Arial"/>
        </w:rPr>
      </w:pPr>
      <w:r w:rsidRPr="008401CE">
        <w:rPr>
          <w:rFonts w:asciiTheme="majorHAnsi" w:hAnsiTheme="majorHAnsi" w:cs="Arial"/>
        </w:rPr>
        <w:t>- najwięcej wyrobów azbestowych jest zlokalizowanych w miejscowości</w:t>
      </w:r>
      <w:r>
        <w:rPr>
          <w:rFonts w:asciiTheme="majorHAnsi" w:hAnsiTheme="majorHAnsi" w:cs="Arial"/>
        </w:rPr>
        <w:t xml:space="preserve"> Zagórze (</w:t>
      </w:r>
      <w:r w:rsidRPr="00DB025D">
        <w:rPr>
          <w:rFonts w:asciiTheme="majorHAnsi" w:hAnsiTheme="majorHAnsi"/>
        </w:rPr>
        <w:t>171</w:t>
      </w:r>
      <w:r>
        <w:rPr>
          <w:rFonts w:asciiTheme="majorHAnsi" w:hAnsiTheme="majorHAnsi"/>
        </w:rPr>
        <w:t> </w:t>
      </w:r>
      <w:r w:rsidRPr="00DB025D">
        <w:rPr>
          <w:rFonts w:asciiTheme="majorHAnsi" w:hAnsiTheme="majorHAnsi"/>
        </w:rPr>
        <w:t>490</w:t>
      </w:r>
      <w:r>
        <w:rPr>
          <w:rFonts w:asciiTheme="majorHAnsi" w:hAnsiTheme="majorHAnsi"/>
        </w:rPr>
        <w:t xml:space="preserve"> </w:t>
      </w:r>
      <w:r>
        <w:rPr>
          <w:rFonts w:asciiTheme="majorHAnsi" w:hAnsiTheme="majorHAnsi" w:cs="Arial"/>
          <w:color w:val="222222"/>
          <w:szCs w:val="20"/>
        </w:rPr>
        <w:t>kg)</w:t>
      </w:r>
      <w:r>
        <w:rPr>
          <w:rFonts w:asciiTheme="majorHAnsi" w:hAnsiTheme="majorHAnsi" w:cs="Arial"/>
        </w:rPr>
        <w:t>, co stanowi 12</w:t>
      </w:r>
      <w:r w:rsidRPr="008401CE">
        <w:rPr>
          <w:rFonts w:asciiTheme="majorHAnsi" w:hAnsiTheme="majorHAnsi" w:cs="Arial"/>
        </w:rPr>
        <w:t xml:space="preserve"> % wszystkich wyrob</w:t>
      </w:r>
      <w:r>
        <w:rPr>
          <w:rFonts w:asciiTheme="majorHAnsi" w:hAnsiTheme="majorHAnsi" w:cs="Arial"/>
        </w:rPr>
        <w:t>ów znajdujących się na terenie gminy</w:t>
      </w:r>
      <w:r w:rsidRPr="008401CE">
        <w:rPr>
          <w:rFonts w:asciiTheme="majorHAnsi" w:hAnsiTheme="majorHAnsi" w:cs="Arial"/>
        </w:rPr>
        <w:t>,</w:t>
      </w:r>
    </w:p>
    <w:p w:rsidR="00E82312" w:rsidRPr="008401CE" w:rsidRDefault="00E82312" w:rsidP="00E82312">
      <w:pPr>
        <w:spacing w:line="360" w:lineRule="auto"/>
        <w:jc w:val="both"/>
        <w:rPr>
          <w:rFonts w:asciiTheme="majorHAnsi" w:hAnsiTheme="majorHAnsi" w:cs="Arial"/>
        </w:rPr>
      </w:pPr>
      <w:r>
        <w:rPr>
          <w:rFonts w:asciiTheme="majorHAnsi" w:hAnsiTheme="majorHAnsi" w:cs="Arial"/>
        </w:rPr>
        <w:t>- ilość wyrobów azbestowych w Gminie Łączna</w:t>
      </w:r>
      <w:r w:rsidRPr="008401CE">
        <w:rPr>
          <w:rFonts w:asciiTheme="majorHAnsi" w:hAnsiTheme="majorHAnsi" w:cs="Arial"/>
        </w:rPr>
        <w:t xml:space="preserve"> w</w:t>
      </w:r>
      <w:r>
        <w:rPr>
          <w:rFonts w:asciiTheme="majorHAnsi" w:hAnsiTheme="majorHAnsi" w:cs="Arial"/>
        </w:rPr>
        <w:t xml:space="preserve"> przeliczeniu na 1 km</w:t>
      </w:r>
      <w:r w:rsidRPr="00B5774A">
        <w:rPr>
          <w:rFonts w:asciiTheme="majorHAnsi" w:hAnsiTheme="majorHAnsi" w:cs="Arial"/>
          <w:vertAlign w:val="superscript"/>
        </w:rPr>
        <w:t>2</w:t>
      </w:r>
      <w:r>
        <w:rPr>
          <w:rFonts w:asciiTheme="majorHAnsi" w:hAnsiTheme="majorHAnsi" w:cs="Arial"/>
        </w:rPr>
        <w:t xml:space="preserve"> wynosi 22,69</w:t>
      </w:r>
      <w:r w:rsidRPr="008401CE">
        <w:rPr>
          <w:rFonts w:asciiTheme="majorHAnsi" w:hAnsiTheme="majorHAnsi" w:cs="Arial"/>
        </w:rPr>
        <w:t xml:space="preserve"> Mg/km</w:t>
      </w:r>
      <w:r w:rsidRPr="00B5774A">
        <w:rPr>
          <w:rFonts w:asciiTheme="majorHAnsi" w:hAnsiTheme="majorHAnsi" w:cs="Arial"/>
          <w:vertAlign w:val="superscript"/>
        </w:rPr>
        <w:t>2</w:t>
      </w:r>
      <w:r w:rsidRPr="008401CE">
        <w:rPr>
          <w:rFonts w:asciiTheme="majorHAnsi" w:hAnsiTheme="majorHAnsi" w:cs="Arial"/>
        </w:rPr>
        <w:t xml:space="preserve"> i </w:t>
      </w:r>
      <w:r>
        <w:rPr>
          <w:rFonts w:asciiTheme="majorHAnsi" w:hAnsiTheme="majorHAnsi" w:cs="Arial"/>
        </w:rPr>
        <w:t xml:space="preserve">jest niższa od </w:t>
      </w:r>
      <w:r w:rsidRPr="008401CE">
        <w:rPr>
          <w:rFonts w:asciiTheme="majorHAnsi" w:hAnsiTheme="majorHAnsi" w:cs="Arial"/>
        </w:rPr>
        <w:t>średniej krajowej (obliczonej na podstawie szacunkowych danych ilości wyrobów azbestowych występujących na terenie Polski, która wynosi ok. 40 Mg/km</w:t>
      </w:r>
      <w:r w:rsidRPr="00B5774A">
        <w:rPr>
          <w:rFonts w:asciiTheme="majorHAnsi" w:hAnsiTheme="majorHAnsi" w:cs="Arial"/>
          <w:vertAlign w:val="superscript"/>
        </w:rPr>
        <w:t>2</w:t>
      </w:r>
      <w:r w:rsidRPr="008401CE">
        <w:rPr>
          <w:rFonts w:asciiTheme="majorHAnsi" w:hAnsiTheme="majorHAnsi" w:cs="Arial"/>
        </w:rPr>
        <w:t>),</w:t>
      </w:r>
    </w:p>
    <w:p w:rsidR="00E82312" w:rsidRPr="00085E48" w:rsidRDefault="00E82312" w:rsidP="00E82312">
      <w:pPr>
        <w:spacing w:line="360" w:lineRule="auto"/>
        <w:jc w:val="both"/>
        <w:rPr>
          <w:rFonts w:asciiTheme="majorHAnsi" w:hAnsiTheme="majorHAnsi" w:cs="Arial"/>
        </w:rPr>
      </w:pPr>
      <w:r w:rsidRPr="008401CE">
        <w:rPr>
          <w:rFonts w:asciiTheme="majorHAnsi" w:hAnsiTheme="majorHAnsi" w:cs="Arial"/>
        </w:rPr>
        <w:t xml:space="preserve">- stan techniczny wyrobów zawierających azbest charakteryzowany poprzez stopień pilności ich usunięcia wskazuje </w:t>
      </w:r>
      <w:r>
        <w:rPr>
          <w:rFonts w:asciiTheme="majorHAnsi" w:hAnsiTheme="majorHAnsi" w:cs="Arial"/>
        </w:rPr>
        <w:t>na pilną potrzebę pozbycia się 4</w:t>
      </w:r>
      <w:r w:rsidRPr="008401CE">
        <w:rPr>
          <w:rFonts w:asciiTheme="majorHAnsi" w:hAnsiTheme="majorHAnsi" w:cs="Arial"/>
        </w:rPr>
        <w:t>% eternitu (I stopień pilności</w:t>
      </w:r>
      <w:r>
        <w:rPr>
          <w:rFonts w:asciiTheme="majorHAnsi" w:hAnsiTheme="majorHAnsi" w:cs="Arial"/>
        </w:rPr>
        <w:t>), powtórną ocenę w ciągu roku 5</w:t>
      </w:r>
      <w:r w:rsidRPr="008401CE">
        <w:rPr>
          <w:rFonts w:asciiTheme="majorHAnsi" w:hAnsiTheme="majorHAnsi" w:cs="Arial"/>
        </w:rPr>
        <w:t>% eternitu (II stopień pilności) i powtór</w:t>
      </w:r>
      <w:r>
        <w:rPr>
          <w:rFonts w:asciiTheme="majorHAnsi" w:hAnsiTheme="majorHAnsi" w:cs="Arial"/>
        </w:rPr>
        <w:t>ną ocenę do 5 lat pozostałych 91</w:t>
      </w:r>
      <w:r w:rsidRPr="008401CE">
        <w:rPr>
          <w:rFonts w:asciiTheme="majorHAnsi" w:hAnsiTheme="majorHAnsi" w:cs="Arial"/>
        </w:rPr>
        <w:t>% eternitu (III stopi</w:t>
      </w:r>
      <w:r>
        <w:rPr>
          <w:rFonts w:asciiTheme="majorHAnsi" w:hAnsiTheme="majorHAnsi" w:cs="Arial"/>
        </w:rPr>
        <w:t>eń pilności) zlokalizowanego w Gminie Łączna</w:t>
      </w:r>
      <w:r w:rsidRPr="008401CE">
        <w:rPr>
          <w:rFonts w:asciiTheme="majorHAnsi" w:hAnsiTheme="majorHAnsi" w:cs="Arial"/>
        </w:rPr>
        <w:t>.</w:t>
      </w:r>
    </w:p>
    <w:p w:rsidR="00F361DF" w:rsidRDefault="00F361DF" w:rsidP="00F361DF">
      <w:pPr>
        <w:spacing w:line="360" w:lineRule="auto"/>
        <w:ind w:firstLine="360"/>
        <w:jc w:val="both"/>
        <w:rPr>
          <w:rFonts w:asciiTheme="majorHAnsi" w:hAnsiTheme="majorHAnsi" w:cs="Arial"/>
          <w:szCs w:val="36"/>
        </w:rPr>
      </w:pPr>
      <w:r>
        <w:rPr>
          <w:rFonts w:asciiTheme="majorHAnsi" w:hAnsiTheme="majorHAnsi" w:cs="Arial"/>
          <w:szCs w:val="36"/>
        </w:rPr>
        <w:t>Przedstawiono więc zaktualizowany h</w:t>
      </w:r>
      <w:r w:rsidR="00491EEA" w:rsidRPr="00706EEB">
        <w:rPr>
          <w:rFonts w:asciiTheme="majorHAnsi" w:hAnsiTheme="majorHAnsi" w:cs="Arial"/>
          <w:szCs w:val="36"/>
        </w:rPr>
        <w:t xml:space="preserve">armonogram realizacji Programu </w:t>
      </w:r>
      <w:r>
        <w:rPr>
          <w:rFonts w:asciiTheme="majorHAnsi" w:hAnsiTheme="majorHAnsi" w:cs="Arial"/>
          <w:szCs w:val="36"/>
        </w:rPr>
        <w:t>w podziale</w:t>
      </w:r>
      <w:r w:rsidR="00491EEA" w:rsidRPr="00706EEB">
        <w:rPr>
          <w:rFonts w:asciiTheme="majorHAnsi" w:hAnsiTheme="majorHAnsi" w:cs="Arial"/>
          <w:szCs w:val="36"/>
        </w:rPr>
        <w:t xml:space="preserve"> na tr</w:t>
      </w:r>
      <w:r w:rsidR="004D0294">
        <w:rPr>
          <w:rFonts w:asciiTheme="majorHAnsi" w:hAnsiTheme="majorHAnsi" w:cs="Arial"/>
          <w:szCs w:val="36"/>
        </w:rPr>
        <w:t>zy etapy, dla których wyznaczono</w:t>
      </w:r>
      <w:r w:rsidR="00491EEA" w:rsidRPr="00706EEB">
        <w:rPr>
          <w:rFonts w:asciiTheme="majorHAnsi" w:hAnsiTheme="majorHAnsi" w:cs="Arial"/>
          <w:szCs w:val="36"/>
        </w:rPr>
        <w:t xml:space="preserve"> konkretne zadania. </w:t>
      </w:r>
      <w:r>
        <w:rPr>
          <w:rFonts w:asciiTheme="majorHAnsi" w:hAnsiTheme="majorHAnsi" w:cs="Arial"/>
          <w:szCs w:val="36"/>
        </w:rPr>
        <w:t>Etap I to c</w:t>
      </w:r>
      <w:r w:rsidR="00491EEA" w:rsidRPr="00706EEB">
        <w:rPr>
          <w:rFonts w:asciiTheme="majorHAnsi" w:hAnsiTheme="majorHAnsi" w:cs="Arial"/>
          <w:szCs w:val="36"/>
        </w:rPr>
        <w:t>ele krótkookresowe obejmują dzi</w:t>
      </w:r>
      <w:r>
        <w:rPr>
          <w:rFonts w:asciiTheme="majorHAnsi" w:hAnsiTheme="majorHAnsi" w:cs="Arial"/>
          <w:szCs w:val="36"/>
        </w:rPr>
        <w:t xml:space="preserve">ałania na najbliższe trzy lata. Etap II to </w:t>
      </w:r>
      <w:r w:rsidR="00491EEA" w:rsidRPr="00706EEB">
        <w:rPr>
          <w:rFonts w:asciiTheme="majorHAnsi" w:hAnsiTheme="majorHAnsi" w:cs="Arial"/>
          <w:szCs w:val="36"/>
        </w:rPr>
        <w:t xml:space="preserve">cele średniookresowe obejmują zadania w perspektywie od czterech do </w:t>
      </w:r>
      <w:r w:rsidR="00E81EC7">
        <w:rPr>
          <w:rFonts w:asciiTheme="majorHAnsi" w:hAnsiTheme="majorHAnsi" w:cs="Arial"/>
          <w:szCs w:val="36"/>
        </w:rPr>
        <w:t>ośmiu</w:t>
      </w:r>
      <w:r w:rsidR="00491EEA" w:rsidRPr="00706EEB">
        <w:rPr>
          <w:rFonts w:asciiTheme="majorHAnsi" w:hAnsiTheme="majorHAnsi" w:cs="Arial"/>
          <w:szCs w:val="36"/>
        </w:rPr>
        <w:t xml:space="preserve"> lat. </w:t>
      </w:r>
      <w:r>
        <w:rPr>
          <w:rFonts w:asciiTheme="majorHAnsi" w:hAnsiTheme="majorHAnsi" w:cs="Arial"/>
          <w:szCs w:val="36"/>
        </w:rPr>
        <w:t>Natomiast etap III to c</w:t>
      </w:r>
      <w:r w:rsidR="00491EEA" w:rsidRPr="00706EEB">
        <w:rPr>
          <w:rFonts w:asciiTheme="majorHAnsi" w:hAnsiTheme="majorHAnsi" w:cs="Arial"/>
          <w:szCs w:val="36"/>
        </w:rPr>
        <w:t>ele długookresowe obejmują</w:t>
      </w:r>
      <w:r w:rsidR="004D0294">
        <w:rPr>
          <w:rFonts w:asciiTheme="majorHAnsi" w:hAnsiTheme="majorHAnsi" w:cs="Arial"/>
          <w:szCs w:val="36"/>
        </w:rPr>
        <w:t>ce</w:t>
      </w:r>
      <w:r w:rsidR="00491EEA" w:rsidRPr="00706EEB">
        <w:rPr>
          <w:rFonts w:asciiTheme="majorHAnsi" w:hAnsiTheme="majorHAnsi" w:cs="Arial"/>
          <w:szCs w:val="36"/>
        </w:rPr>
        <w:t xml:space="preserve"> działania od dziewięciu lat do końca trwania Programu. </w:t>
      </w:r>
      <w:r w:rsidRPr="00706EEB">
        <w:rPr>
          <w:rFonts w:asciiTheme="majorHAnsi" w:hAnsiTheme="majorHAnsi" w:cs="Arial"/>
          <w:szCs w:val="36"/>
        </w:rPr>
        <w:t>Pierwszy etap realizacji Programu według progno</w:t>
      </w:r>
      <w:r w:rsidR="00BF161F">
        <w:rPr>
          <w:rFonts w:asciiTheme="majorHAnsi" w:hAnsiTheme="majorHAnsi" w:cs="Arial"/>
          <w:szCs w:val="36"/>
        </w:rPr>
        <w:t>z</w:t>
      </w:r>
      <w:r w:rsidR="00E81EC7">
        <w:rPr>
          <w:rFonts w:asciiTheme="majorHAnsi" w:hAnsiTheme="majorHAnsi" w:cs="Arial"/>
          <w:szCs w:val="36"/>
        </w:rPr>
        <w:t>y powinien oznaczać usunięcie</w:t>
      </w:r>
      <w:r w:rsidR="00E82312">
        <w:rPr>
          <w:rFonts w:asciiTheme="majorHAnsi" w:hAnsiTheme="majorHAnsi" w:cs="Arial"/>
          <w:szCs w:val="36"/>
        </w:rPr>
        <w:t xml:space="preserve"> 12</w:t>
      </w:r>
      <w:r w:rsidRPr="00706EEB">
        <w:rPr>
          <w:rFonts w:asciiTheme="majorHAnsi" w:hAnsiTheme="majorHAnsi" w:cs="Arial"/>
          <w:szCs w:val="36"/>
        </w:rPr>
        <w:t>% wyrobów az</w:t>
      </w:r>
      <w:r w:rsidR="00F04143">
        <w:rPr>
          <w:rFonts w:asciiTheme="majorHAnsi" w:hAnsiTheme="majorHAnsi" w:cs="Arial"/>
          <w:szCs w:val="36"/>
        </w:rPr>
        <w:t xml:space="preserve">bestowych; drugi </w:t>
      </w:r>
      <w:r w:rsidR="00E81EC7">
        <w:rPr>
          <w:rFonts w:asciiTheme="majorHAnsi" w:hAnsiTheme="majorHAnsi" w:cs="Arial"/>
          <w:szCs w:val="36"/>
        </w:rPr>
        <w:t>36</w:t>
      </w:r>
      <w:r w:rsidR="00341C76">
        <w:rPr>
          <w:rFonts w:asciiTheme="majorHAnsi" w:hAnsiTheme="majorHAnsi" w:cs="Arial"/>
          <w:szCs w:val="36"/>
        </w:rPr>
        <w:t xml:space="preserve">% a ostatni pozostałe </w:t>
      </w:r>
      <w:r w:rsidR="00E82312">
        <w:rPr>
          <w:rFonts w:asciiTheme="majorHAnsi" w:hAnsiTheme="majorHAnsi" w:cs="Arial"/>
          <w:szCs w:val="36"/>
        </w:rPr>
        <w:t>52</w:t>
      </w:r>
      <w:r w:rsidRPr="00706EEB">
        <w:rPr>
          <w:rFonts w:asciiTheme="majorHAnsi" w:hAnsiTheme="majorHAnsi" w:cs="Arial"/>
          <w:szCs w:val="36"/>
        </w:rPr>
        <w:t>%.</w:t>
      </w:r>
    </w:p>
    <w:p w:rsidR="00F361DF" w:rsidRPr="00706EEB" w:rsidRDefault="00F361DF" w:rsidP="00F361DF">
      <w:pPr>
        <w:spacing w:line="360" w:lineRule="auto"/>
        <w:ind w:firstLine="284"/>
        <w:jc w:val="both"/>
        <w:rPr>
          <w:rFonts w:asciiTheme="majorHAnsi" w:hAnsiTheme="majorHAnsi" w:cs="Arial"/>
          <w:szCs w:val="36"/>
        </w:rPr>
      </w:pPr>
      <w:r w:rsidRPr="00706EEB">
        <w:rPr>
          <w:rFonts w:asciiTheme="majorHAnsi" w:hAnsiTheme="majorHAnsi" w:cs="Arial"/>
          <w:szCs w:val="36"/>
        </w:rPr>
        <w:t xml:space="preserve">Należy zaznaczyć, że przedstawiona wyżej prognoza ma jedynie charakter poglądowy i służy zobrazowaniu potrzeb wynikających z pozbywania się wyrobów azbestowych </w:t>
      </w:r>
      <w:r w:rsidRPr="00706EEB">
        <w:rPr>
          <w:rFonts w:asciiTheme="majorHAnsi" w:hAnsiTheme="majorHAnsi" w:cs="Arial"/>
          <w:szCs w:val="36"/>
        </w:rPr>
        <w:lastRenderedPageBreak/>
        <w:t>regularnie w każdym roku, tak aby zrealizować główne założenie całkowitej el</w:t>
      </w:r>
      <w:r>
        <w:rPr>
          <w:rFonts w:asciiTheme="majorHAnsi" w:hAnsiTheme="majorHAnsi" w:cs="Arial"/>
          <w:szCs w:val="36"/>
        </w:rPr>
        <w:t xml:space="preserve">iminacji tych wyrobów z terenu </w:t>
      </w:r>
      <w:r w:rsidR="00F36552">
        <w:rPr>
          <w:rFonts w:asciiTheme="majorHAnsi" w:hAnsiTheme="majorHAnsi" w:cs="Arial"/>
          <w:szCs w:val="36"/>
        </w:rPr>
        <w:t xml:space="preserve">Gminy </w:t>
      </w:r>
      <w:r w:rsidR="002F54E0">
        <w:rPr>
          <w:rFonts w:asciiTheme="majorHAnsi" w:hAnsiTheme="majorHAnsi" w:cs="Arial"/>
          <w:szCs w:val="36"/>
        </w:rPr>
        <w:t>Łączna</w:t>
      </w:r>
      <w:r w:rsidRPr="00706EEB">
        <w:rPr>
          <w:rFonts w:asciiTheme="majorHAnsi" w:hAnsiTheme="majorHAnsi" w:cs="Arial"/>
          <w:szCs w:val="36"/>
        </w:rPr>
        <w:t xml:space="preserve"> do 2032 r. </w:t>
      </w:r>
    </w:p>
    <w:p w:rsidR="00D1371B" w:rsidRPr="00F361DF" w:rsidRDefault="00F361DF" w:rsidP="00F361DF">
      <w:pPr>
        <w:spacing w:line="360" w:lineRule="auto"/>
        <w:ind w:firstLine="284"/>
        <w:jc w:val="both"/>
        <w:rPr>
          <w:rFonts w:asciiTheme="majorHAnsi" w:hAnsiTheme="majorHAnsi" w:cs="Arial"/>
          <w:szCs w:val="36"/>
        </w:rPr>
      </w:pPr>
      <w:r w:rsidRPr="00706EEB">
        <w:rPr>
          <w:rFonts w:asciiTheme="majorHAnsi" w:hAnsiTheme="majorHAnsi" w:cs="Arial"/>
          <w:szCs w:val="36"/>
        </w:rPr>
        <w:t>Oczywiście okres realizacji Programu jest tak długi, że nie da się do końca przewidzieć wszystkich uwarunkowań</w:t>
      </w:r>
      <w:r w:rsidR="00880DA1">
        <w:rPr>
          <w:rFonts w:asciiTheme="majorHAnsi" w:hAnsiTheme="majorHAnsi" w:cs="Arial"/>
          <w:szCs w:val="36"/>
        </w:rPr>
        <w:t xml:space="preserve"> technicznych i ekonomicznych</w:t>
      </w:r>
      <w:r w:rsidRPr="00706EEB">
        <w:rPr>
          <w:rFonts w:asciiTheme="majorHAnsi" w:hAnsiTheme="majorHAnsi" w:cs="Arial"/>
          <w:szCs w:val="36"/>
        </w:rPr>
        <w:t>, a jedynie można zakładać, że będą one sprzyjały stałej eliminacji azbest</w:t>
      </w:r>
      <w:r>
        <w:rPr>
          <w:rFonts w:asciiTheme="majorHAnsi" w:hAnsiTheme="majorHAnsi" w:cs="Arial"/>
          <w:szCs w:val="36"/>
        </w:rPr>
        <w:t>u.</w:t>
      </w:r>
    </w:p>
    <w:p w:rsidR="00C8750C" w:rsidRPr="000F082C" w:rsidRDefault="00C8750C" w:rsidP="00880DA1">
      <w:pPr>
        <w:autoSpaceDE w:val="0"/>
        <w:autoSpaceDN w:val="0"/>
        <w:adjustRightInd w:val="0"/>
        <w:spacing w:line="360" w:lineRule="auto"/>
        <w:ind w:firstLine="284"/>
        <w:jc w:val="both"/>
        <w:rPr>
          <w:rFonts w:asciiTheme="majorHAnsi" w:hAnsiTheme="majorHAnsi" w:cstheme="minorHAnsi"/>
          <w:color w:val="000000"/>
        </w:rPr>
      </w:pPr>
      <w:r w:rsidRPr="000F082C">
        <w:rPr>
          <w:rFonts w:asciiTheme="majorHAnsi" w:hAnsiTheme="majorHAnsi" w:cstheme="minorHAnsi"/>
          <w:color w:val="000000"/>
        </w:rPr>
        <w:t xml:space="preserve">Podsumowując należy uznać, że realizacja </w:t>
      </w:r>
      <w:r w:rsidR="00880DA1">
        <w:rPr>
          <w:rFonts w:asciiTheme="majorHAnsi" w:hAnsiTheme="majorHAnsi" w:cstheme="minorHAnsi"/>
          <w:color w:val="000000"/>
        </w:rPr>
        <w:t>założonych w niniejszym dokumencie postanowień, z zachowaniem wszystkich procedur</w:t>
      </w:r>
      <w:r w:rsidR="004D0294">
        <w:rPr>
          <w:rFonts w:asciiTheme="majorHAnsi" w:hAnsiTheme="majorHAnsi" w:cstheme="minorHAnsi"/>
          <w:color w:val="000000"/>
        </w:rPr>
        <w:t xml:space="preserve"> i przepisów, odniesie pozytywne skutki dla całej</w:t>
      </w:r>
      <w:r w:rsidR="00880DA1">
        <w:rPr>
          <w:rFonts w:asciiTheme="majorHAnsi" w:hAnsiTheme="majorHAnsi" w:cstheme="minorHAnsi"/>
          <w:color w:val="000000"/>
        </w:rPr>
        <w:t xml:space="preserve"> </w:t>
      </w:r>
      <w:r w:rsidR="00F36552">
        <w:rPr>
          <w:rFonts w:asciiTheme="majorHAnsi" w:hAnsiTheme="majorHAnsi" w:cstheme="minorHAnsi"/>
          <w:color w:val="000000"/>
        </w:rPr>
        <w:t xml:space="preserve">Gminy </w:t>
      </w:r>
      <w:r w:rsidR="002F54E0">
        <w:rPr>
          <w:rFonts w:asciiTheme="majorHAnsi" w:hAnsiTheme="majorHAnsi" w:cstheme="minorHAnsi"/>
          <w:color w:val="000000"/>
        </w:rPr>
        <w:t>Łączna</w:t>
      </w:r>
      <w:r w:rsidR="00880DA1">
        <w:rPr>
          <w:rFonts w:asciiTheme="majorHAnsi" w:hAnsiTheme="majorHAnsi" w:cstheme="minorHAnsi"/>
          <w:color w:val="000000"/>
        </w:rPr>
        <w:t xml:space="preserve"> poprzez:</w:t>
      </w:r>
      <w:r w:rsidRPr="000F082C">
        <w:rPr>
          <w:rFonts w:asciiTheme="majorHAnsi" w:hAnsiTheme="majorHAnsi" w:cstheme="minorHAnsi"/>
          <w:color w:val="000000"/>
        </w:rPr>
        <w:t xml:space="preserve"> </w:t>
      </w:r>
    </w:p>
    <w:p w:rsidR="00C8750C" w:rsidRPr="005E4CBE" w:rsidRDefault="005E4CBE" w:rsidP="001B11A2">
      <w:pPr>
        <w:pStyle w:val="Akapitzlist"/>
        <w:numPr>
          <w:ilvl w:val="0"/>
          <w:numId w:val="51"/>
        </w:numPr>
        <w:autoSpaceDE w:val="0"/>
        <w:autoSpaceDN w:val="0"/>
        <w:adjustRightInd w:val="0"/>
        <w:spacing w:line="360" w:lineRule="auto"/>
        <w:jc w:val="both"/>
        <w:rPr>
          <w:rFonts w:asciiTheme="majorHAnsi" w:hAnsiTheme="majorHAnsi" w:cstheme="minorHAnsi"/>
          <w:color w:val="000000"/>
        </w:rPr>
      </w:pPr>
      <w:r w:rsidRPr="005E4CBE">
        <w:rPr>
          <w:rFonts w:asciiTheme="majorHAnsi" w:hAnsiTheme="majorHAnsi" w:cstheme="minorHAnsi"/>
          <w:color w:val="000000"/>
        </w:rPr>
        <w:t>S</w:t>
      </w:r>
      <w:r w:rsidR="00C8750C" w:rsidRPr="005E4CBE">
        <w:rPr>
          <w:rFonts w:asciiTheme="majorHAnsi" w:hAnsiTheme="majorHAnsi" w:cstheme="minorHAnsi"/>
          <w:color w:val="000000"/>
        </w:rPr>
        <w:t>ukcesywne zmniejszanie, a docelowo wyeliminowanie źr</w:t>
      </w:r>
      <w:r>
        <w:rPr>
          <w:rFonts w:asciiTheme="majorHAnsi" w:hAnsiTheme="majorHAnsi" w:cstheme="minorHAnsi"/>
          <w:color w:val="000000"/>
        </w:rPr>
        <w:t>ódeł emisji włókien azbestowych</w:t>
      </w:r>
      <w:r w:rsidR="001D3550">
        <w:rPr>
          <w:rFonts w:asciiTheme="majorHAnsi" w:hAnsiTheme="majorHAnsi" w:cstheme="minorHAnsi"/>
          <w:color w:val="000000"/>
        </w:rPr>
        <w:t>,</w:t>
      </w:r>
    </w:p>
    <w:p w:rsidR="00C8750C" w:rsidRPr="00FD5D9A" w:rsidRDefault="005E4CBE" w:rsidP="001B11A2">
      <w:pPr>
        <w:pStyle w:val="Akapitzlist"/>
        <w:numPr>
          <w:ilvl w:val="0"/>
          <w:numId w:val="51"/>
        </w:numPr>
        <w:autoSpaceDE w:val="0"/>
        <w:autoSpaceDN w:val="0"/>
        <w:adjustRightInd w:val="0"/>
        <w:spacing w:line="360" w:lineRule="auto"/>
        <w:jc w:val="both"/>
        <w:rPr>
          <w:rFonts w:asciiTheme="majorHAnsi" w:hAnsiTheme="majorHAnsi" w:cstheme="minorHAnsi"/>
          <w:color w:val="000000"/>
          <w:spacing w:val="-6"/>
        </w:rPr>
      </w:pPr>
      <w:r w:rsidRPr="00FD5D9A">
        <w:rPr>
          <w:rFonts w:asciiTheme="majorHAnsi" w:hAnsiTheme="majorHAnsi" w:cstheme="minorHAnsi"/>
          <w:color w:val="000000"/>
          <w:spacing w:val="-6"/>
        </w:rPr>
        <w:t>D</w:t>
      </w:r>
      <w:r w:rsidR="00C8750C" w:rsidRPr="00FD5D9A">
        <w:rPr>
          <w:rFonts w:asciiTheme="majorHAnsi" w:hAnsiTheme="majorHAnsi" w:cstheme="minorHAnsi"/>
          <w:color w:val="000000"/>
          <w:spacing w:val="-6"/>
        </w:rPr>
        <w:t>oprowadzenie do prowadzenia prac zgodnie z przepisami, co wyeliminuje zagrożenie zdrowia zarówno dla mieszkańców pos</w:t>
      </w:r>
      <w:r w:rsidRPr="00FD5D9A">
        <w:rPr>
          <w:rFonts w:asciiTheme="majorHAnsi" w:hAnsiTheme="majorHAnsi" w:cstheme="minorHAnsi"/>
          <w:color w:val="000000"/>
          <w:spacing w:val="-6"/>
        </w:rPr>
        <w:t>esji, jak i dla wykonawców prac</w:t>
      </w:r>
      <w:r w:rsidR="001D3550" w:rsidRPr="00FD5D9A">
        <w:rPr>
          <w:rFonts w:asciiTheme="majorHAnsi" w:hAnsiTheme="majorHAnsi" w:cstheme="minorHAnsi"/>
          <w:color w:val="000000"/>
          <w:spacing w:val="-6"/>
        </w:rPr>
        <w:t>,</w:t>
      </w:r>
    </w:p>
    <w:p w:rsidR="005E4CBE" w:rsidRPr="005E4CBE" w:rsidRDefault="005E4CBE" w:rsidP="001B11A2">
      <w:pPr>
        <w:pStyle w:val="Akapitzlist"/>
        <w:numPr>
          <w:ilvl w:val="0"/>
          <w:numId w:val="51"/>
        </w:numPr>
        <w:autoSpaceDE w:val="0"/>
        <w:autoSpaceDN w:val="0"/>
        <w:adjustRightInd w:val="0"/>
        <w:spacing w:line="360" w:lineRule="auto"/>
        <w:jc w:val="both"/>
        <w:rPr>
          <w:rFonts w:asciiTheme="majorHAnsi" w:hAnsiTheme="majorHAnsi" w:cstheme="minorHAnsi"/>
          <w:color w:val="000000"/>
        </w:rPr>
      </w:pPr>
      <w:r>
        <w:rPr>
          <w:rFonts w:asciiTheme="majorHAnsi" w:hAnsiTheme="majorHAnsi" w:cstheme="minorHAnsi"/>
          <w:color w:val="000000"/>
        </w:rPr>
        <w:t xml:space="preserve">Poprawę ogólnej jakości powietrza, a poprzez to zmniejszenie ilości </w:t>
      </w:r>
      <w:proofErr w:type="spellStart"/>
      <w:r>
        <w:rPr>
          <w:rFonts w:asciiTheme="majorHAnsi" w:hAnsiTheme="majorHAnsi" w:cstheme="minorHAnsi"/>
          <w:color w:val="000000"/>
        </w:rPr>
        <w:t>zachorowań</w:t>
      </w:r>
      <w:proofErr w:type="spellEnd"/>
      <w:r>
        <w:rPr>
          <w:rFonts w:asciiTheme="majorHAnsi" w:hAnsiTheme="majorHAnsi" w:cstheme="minorHAnsi"/>
          <w:color w:val="000000"/>
        </w:rPr>
        <w:t xml:space="preserve"> na choroby układu oddechowego</w:t>
      </w:r>
      <w:r w:rsidR="001D3550">
        <w:rPr>
          <w:rFonts w:asciiTheme="majorHAnsi" w:hAnsiTheme="majorHAnsi" w:cstheme="minorHAnsi"/>
          <w:color w:val="000000"/>
        </w:rPr>
        <w:t>,</w:t>
      </w:r>
    </w:p>
    <w:p w:rsidR="00C8750C" w:rsidRDefault="005E4CBE" w:rsidP="001B11A2">
      <w:pPr>
        <w:pStyle w:val="Akapitzlist"/>
        <w:numPr>
          <w:ilvl w:val="0"/>
          <w:numId w:val="51"/>
        </w:numPr>
        <w:autoSpaceDE w:val="0"/>
        <w:autoSpaceDN w:val="0"/>
        <w:adjustRightInd w:val="0"/>
        <w:spacing w:line="360" w:lineRule="auto"/>
        <w:jc w:val="both"/>
        <w:rPr>
          <w:rFonts w:asciiTheme="majorHAnsi" w:hAnsiTheme="majorHAnsi" w:cstheme="minorHAnsi"/>
          <w:color w:val="000000"/>
        </w:rPr>
      </w:pPr>
      <w:r w:rsidRPr="005E4CBE">
        <w:rPr>
          <w:rFonts w:asciiTheme="majorHAnsi" w:hAnsiTheme="majorHAnsi" w:cstheme="minorHAnsi"/>
          <w:color w:val="000000"/>
        </w:rPr>
        <w:t>W</w:t>
      </w:r>
      <w:r w:rsidR="00C8750C" w:rsidRPr="005E4CBE">
        <w:rPr>
          <w:rFonts w:asciiTheme="majorHAnsi" w:hAnsiTheme="majorHAnsi" w:cstheme="minorHAnsi"/>
          <w:color w:val="000000"/>
        </w:rPr>
        <w:t xml:space="preserve">zrost świadomości ekologicznej mieszkańców w zakresie właściwego postępowania z wyrobami </w:t>
      </w:r>
      <w:r>
        <w:rPr>
          <w:rFonts w:asciiTheme="majorHAnsi" w:hAnsiTheme="majorHAnsi" w:cstheme="minorHAnsi"/>
          <w:color w:val="000000"/>
        </w:rPr>
        <w:t xml:space="preserve"> i odpadami </w:t>
      </w:r>
      <w:r w:rsidR="00C8750C" w:rsidRPr="005E4CBE">
        <w:rPr>
          <w:rFonts w:asciiTheme="majorHAnsi" w:hAnsiTheme="majorHAnsi" w:cstheme="minorHAnsi"/>
          <w:color w:val="000000"/>
        </w:rPr>
        <w:t>zawierającymi azbe</w:t>
      </w:r>
      <w:r w:rsidR="00F3300D">
        <w:rPr>
          <w:rFonts w:asciiTheme="majorHAnsi" w:hAnsiTheme="majorHAnsi" w:cstheme="minorHAnsi"/>
          <w:color w:val="000000"/>
        </w:rPr>
        <w:t>st</w:t>
      </w:r>
      <w:r w:rsidR="001D3550">
        <w:rPr>
          <w:rFonts w:asciiTheme="majorHAnsi" w:hAnsiTheme="majorHAnsi" w:cstheme="minorHAnsi"/>
          <w:color w:val="000000"/>
        </w:rPr>
        <w:t>,</w:t>
      </w:r>
    </w:p>
    <w:p w:rsidR="005E4CBE" w:rsidRDefault="005E4CBE" w:rsidP="001B11A2">
      <w:pPr>
        <w:pStyle w:val="Akapitzlist"/>
        <w:numPr>
          <w:ilvl w:val="0"/>
          <w:numId w:val="51"/>
        </w:numPr>
        <w:autoSpaceDE w:val="0"/>
        <w:autoSpaceDN w:val="0"/>
        <w:adjustRightInd w:val="0"/>
        <w:spacing w:line="360" w:lineRule="auto"/>
        <w:jc w:val="both"/>
        <w:rPr>
          <w:rFonts w:asciiTheme="majorHAnsi" w:hAnsiTheme="majorHAnsi" w:cstheme="minorHAnsi"/>
          <w:color w:val="000000"/>
        </w:rPr>
      </w:pPr>
      <w:r>
        <w:rPr>
          <w:rFonts w:asciiTheme="majorHAnsi" w:hAnsiTheme="majorHAnsi" w:cstheme="minorHAnsi"/>
          <w:color w:val="000000"/>
        </w:rPr>
        <w:t>Poprawę wyglądu zewnętrznego budynków, a przez to wzrost ich wartości eksploatacyjnej</w:t>
      </w:r>
      <w:r w:rsidR="001D3550">
        <w:rPr>
          <w:rFonts w:asciiTheme="majorHAnsi" w:hAnsiTheme="majorHAnsi" w:cstheme="minorHAnsi"/>
          <w:color w:val="000000"/>
        </w:rPr>
        <w:t>,</w:t>
      </w:r>
    </w:p>
    <w:p w:rsidR="005E4CBE" w:rsidRDefault="005E4CBE" w:rsidP="001B11A2">
      <w:pPr>
        <w:pStyle w:val="Akapitzlist"/>
        <w:numPr>
          <w:ilvl w:val="0"/>
          <w:numId w:val="51"/>
        </w:numPr>
        <w:autoSpaceDE w:val="0"/>
        <w:autoSpaceDN w:val="0"/>
        <w:adjustRightInd w:val="0"/>
        <w:spacing w:line="360" w:lineRule="auto"/>
        <w:jc w:val="both"/>
        <w:rPr>
          <w:rFonts w:asciiTheme="majorHAnsi" w:hAnsiTheme="majorHAnsi" w:cstheme="minorHAnsi"/>
          <w:color w:val="000000"/>
        </w:rPr>
      </w:pPr>
      <w:r>
        <w:rPr>
          <w:rFonts w:asciiTheme="majorHAnsi" w:hAnsiTheme="majorHAnsi" w:cstheme="minorHAnsi"/>
          <w:color w:val="000000"/>
        </w:rPr>
        <w:t>Poprawę stanu technicznego</w:t>
      </w:r>
      <w:r w:rsidR="00F3300D">
        <w:rPr>
          <w:rFonts w:asciiTheme="majorHAnsi" w:hAnsiTheme="majorHAnsi" w:cstheme="minorHAnsi"/>
          <w:color w:val="000000"/>
        </w:rPr>
        <w:t xml:space="preserve"> </w:t>
      </w:r>
      <w:r>
        <w:rPr>
          <w:rFonts w:asciiTheme="majorHAnsi" w:hAnsiTheme="majorHAnsi" w:cstheme="minorHAnsi"/>
          <w:color w:val="000000"/>
        </w:rPr>
        <w:t xml:space="preserve">budynków, co spowoduje wzrost wartości </w:t>
      </w:r>
      <w:r w:rsidR="00F3300D">
        <w:rPr>
          <w:rFonts w:asciiTheme="majorHAnsi" w:hAnsiTheme="majorHAnsi" w:cstheme="minorHAnsi"/>
          <w:color w:val="000000"/>
        </w:rPr>
        <w:t>nieruchomości</w:t>
      </w:r>
      <w:r>
        <w:rPr>
          <w:rFonts w:asciiTheme="majorHAnsi" w:hAnsiTheme="majorHAnsi" w:cstheme="minorHAnsi"/>
          <w:color w:val="000000"/>
        </w:rPr>
        <w:t xml:space="preserve"> na terenie </w:t>
      </w:r>
      <w:r w:rsidR="00C40BA6">
        <w:rPr>
          <w:rFonts w:asciiTheme="majorHAnsi" w:hAnsiTheme="majorHAnsi" w:cstheme="minorHAnsi"/>
          <w:color w:val="000000"/>
        </w:rPr>
        <w:t xml:space="preserve">gminy </w:t>
      </w:r>
      <w:r>
        <w:rPr>
          <w:rFonts w:asciiTheme="majorHAnsi" w:hAnsiTheme="majorHAnsi" w:cstheme="minorHAnsi"/>
          <w:color w:val="000000"/>
        </w:rPr>
        <w:t xml:space="preserve"> i przyczyni się</w:t>
      </w:r>
      <w:r w:rsidR="00F3300D">
        <w:rPr>
          <w:rFonts w:asciiTheme="majorHAnsi" w:hAnsiTheme="majorHAnsi" w:cstheme="minorHAnsi"/>
          <w:color w:val="000000"/>
        </w:rPr>
        <w:t xml:space="preserve"> do zwiększenia wpływów do budżetu </w:t>
      </w:r>
      <w:r w:rsidR="00C40BA6">
        <w:rPr>
          <w:rFonts w:asciiTheme="majorHAnsi" w:hAnsiTheme="majorHAnsi" w:cstheme="minorHAnsi"/>
          <w:color w:val="000000"/>
        </w:rPr>
        <w:t xml:space="preserve">gminy </w:t>
      </w:r>
      <w:r w:rsidR="001D3550">
        <w:rPr>
          <w:rFonts w:asciiTheme="majorHAnsi" w:hAnsiTheme="majorHAnsi" w:cstheme="minorHAnsi"/>
          <w:color w:val="000000"/>
        </w:rPr>
        <w:t>,</w:t>
      </w:r>
    </w:p>
    <w:p w:rsidR="00E12B93" w:rsidRDefault="005E4CBE" w:rsidP="001B11A2">
      <w:pPr>
        <w:pStyle w:val="Akapitzlist"/>
        <w:numPr>
          <w:ilvl w:val="0"/>
          <w:numId w:val="51"/>
        </w:numPr>
        <w:autoSpaceDE w:val="0"/>
        <w:autoSpaceDN w:val="0"/>
        <w:adjustRightInd w:val="0"/>
        <w:spacing w:line="360" w:lineRule="auto"/>
        <w:jc w:val="both"/>
        <w:rPr>
          <w:rFonts w:asciiTheme="majorHAnsi" w:hAnsiTheme="majorHAnsi" w:cstheme="minorHAnsi"/>
          <w:color w:val="000000"/>
        </w:rPr>
      </w:pPr>
      <w:r>
        <w:rPr>
          <w:rFonts w:asciiTheme="majorHAnsi" w:hAnsiTheme="majorHAnsi" w:cstheme="minorHAnsi"/>
          <w:color w:val="000000"/>
        </w:rPr>
        <w:t xml:space="preserve">Zwiększenie atrakcyjności </w:t>
      </w:r>
      <w:r w:rsidR="00F04143">
        <w:rPr>
          <w:rFonts w:asciiTheme="majorHAnsi" w:hAnsiTheme="majorHAnsi" w:cstheme="minorHAnsi"/>
          <w:color w:val="000000"/>
        </w:rPr>
        <w:t xml:space="preserve">Gminy </w:t>
      </w:r>
      <w:r w:rsidR="002F54E0">
        <w:rPr>
          <w:rFonts w:asciiTheme="majorHAnsi" w:hAnsiTheme="majorHAnsi" w:cstheme="minorHAnsi"/>
          <w:color w:val="000000"/>
        </w:rPr>
        <w:t>Łączna</w:t>
      </w:r>
      <w:r>
        <w:rPr>
          <w:rFonts w:asciiTheme="majorHAnsi" w:hAnsiTheme="majorHAnsi" w:cstheme="minorHAnsi"/>
          <w:color w:val="000000"/>
        </w:rPr>
        <w:t xml:space="preserve"> jak</w:t>
      </w:r>
      <w:r w:rsidR="0026554E">
        <w:rPr>
          <w:rFonts w:asciiTheme="majorHAnsi" w:hAnsiTheme="majorHAnsi" w:cstheme="minorHAnsi"/>
          <w:color w:val="000000"/>
        </w:rPr>
        <w:t>o</w:t>
      </w:r>
      <w:r>
        <w:rPr>
          <w:rFonts w:asciiTheme="majorHAnsi" w:hAnsiTheme="majorHAnsi" w:cstheme="minorHAnsi"/>
          <w:color w:val="000000"/>
        </w:rPr>
        <w:t xml:space="preserve"> miejsca </w:t>
      </w:r>
      <w:r w:rsidR="00F3300D">
        <w:rPr>
          <w:rFonts w:asciiTheme="majorHAnsi" w:hAnsiTheme="majorHAnsi" w:cstheme="minorHAnsi"/>
          <w:color w:val="000000"/>
        </w:rPr>
        <w:t>przyjaznego środowisku naturalnemu</w:t>
      </w:r>
      <w:r w:rsidR="004D0294">
        <w:rPr>
          <w:rFonts w:asciiTheme="majorHAnsi" w:hAnsiTheme="majorHAnsi" w:cstheme="minorHAnsi"/>
          <w:color w:val="000000"/>
        </w:rPr>
        <w:t>, w którym</w:t>
      </w:r>
      <w:r w:rsidR="00F3300D">
        <w:rPr>
          <w:rFonts w:asciiTheme="majorHAnsi" w:hAnsiTheme="majorHAnsi" w:cstheme="minorHAnsi"/>
          <w:color w:val="000000"/>
        </w:rPr>
        <w:t xml:space="preserve"> </w:t>
      </w:r>
      <w:r w:rsidR="004D0294">
        <w:rPr>
          <w:rFonts w:asciiTheme="majorHAnsi" w:hAnsiTheme="majorHAnsi" w:cstheme="minorHAnsi"/>
          <w:color w:val="000000"/>
        </w:rPr>
        <w:t>dba się</w:t>
      </w:r>
      <w:r w:rsidR="00F3300D">
        <w:rPr>
          <w:rFonts w:asciiTheme="majorHAnsi" w:hAnsiTheme="majorHAnsi" w:cstheme="minorHAnsi"/>
          <w:color w:val="000000"/>
        </w:rPr>
        <w:t xml:space="preserve"> o dobro mieszkańców</w:t>
      </w:r>
      <w:r w:rsidR="001D3550">
        <w:rPr>
          <w:rFonts w:asciiTheme="majorHAnsi" w:hAnsiTheme="majorHAnsi" w:cstheme="minorHAnsi"/>
          <w:color w:val="000000"/>
        </w:rPr>
        <w:t>.</w:t>
      </w:r>
    </w:p>
    <w:p w:rsidR="00EB324E" w:rsidRDefault="00EB324E" w:rsidP="00EB324E">
      <w:pPr>
        <w:pStyle w:val="Akapitzlist"/>
        <w:autoSpaceDE w:val="0"/>
        <w:autoSpaceDN w:val="0"/>
        <w:adjustRightInd w:val="0"/>
        <w:spacing w:line="360" w:lineRule="auto"/>
        <w:jc w:val="both"/>
        <w:rPr>
          <w:rFonts w:asciiTheme="majorHAnsi" w:hAnsiTheme="majorHAnsi" w:cstheme="minorHAnsi"/>
          <w:color w:val="000000"/>
        </w:rPr>
      </w:pPr>
    </w:p>
    <w:p w:rsidR="00EB324E" w:rsidRDefault="00EB324E" w:rsidP="00EB324E">
      <w:pPr>
        <w:pStyle w:val="Akapitzlist"/>
        <w:autoSpaceDE w:val="0"/>
        <w:autoSpaceDN w:val="0"/>
        <w:adjustRightInd w:val="0"/>
        <w:spacing w:line="360" w:lineRule="auto"/>
        <w:jc w:val="both"/>
        <w:rPr>
          <w:rFonts w:asciiTheme="majorHAnsi" w:hAnsiTheme="majorHAnsi" w:cstheme="minorHAnsi"/>
          <w:color w:val="000000"/>
        </w:rPr>
      </w:pPr>
    </w:p>
    <w:p w:rsidR="00F04143" w:rsidRDefault="00F04143" w:rsidP="00EB324E">
      <w:pPr>
        <w:pStyle w:val="Akapitzlist"/>
        <w:autoSpaceDE w:val="0"/>
        <w:autoSpaceDN w:val="0"/>
        <w:adjustRightInd w:val="0"/>
        <w:spacing w:line="360" w:lineRule="auto"/>
        <w:jc w:val="both"/>
        <w:rPr>
          <w:rFonts w:asciiTheme="majorHAnsi" w:hAnsiTheme="majorHAnsi" w:cstheme="minorHAnsi"/>
          <w:color w:val="000000"/>
        </w:rPr>
      </w:pPr>
    </w:p>
    <w:p w:rsidR="00F04143" w:rsidRDefault="00F04143" w:rsidP="009E1188">
      <w:pPr>
        <w:autoSpaceDE w:val="0"/>
        <w:autoSpaceDN w:val="0"/>
        <w:adjustRightInd w:val="0"/>
        <w:spacing w:line="360" w:lineRule="auto"/>
        <w:jc w:val="both"/>
        <w:rPr>
          <w:rFonts w:asciiTheme="majorHAnsi" w:hAnsiTheme="majorHAnsi" w:cstheme="minorHAnsi"/>
          <w:color w:val="000000"/>
        </w:rPr>
      </w:pPr>
    </w:p>
    <w:p w:rsidR="00F10AB6" w:rsidRDefault="00F10AB6" w:rsidP="009E1188">
      <w:pPr>
        <w:autoSpaceDE w:val="0"/>
        <w:autoSpaceDN w:val="0"/>
        <w:adjustRightInd w:val="0"/>
        <w:spacing w:line="360" w:lineRule="auto"/>
        <w:jc w:val="both"/>
        <w:rPr>
          <w:rFonts w:asciiTheme="majorHAnsi" w:hAnsiTheme="majorHAnsi" w:cstheme="minorHAnsi"/>
          <w:color w:val="000000"/>
        </w:rPr>
      </w:pPr>
    </w:p>
    <w:p w:rsidR="00C41AAC" w:rsidRDefault="00C41AAC" w:rsidP="009E1188">
      <w:pPr>
        <w:autoSpaceDE w:val="0"/>
        <w:autoSpaceDN w:val="0"/>
        <w:adjustRightInd w:val="0"/>
        <w:spacing w:line="360" w:lineRule="auto"/>
        <w:jc w:val="both"/>
        <w:rPr>
          <w:rFonts w:asciiTheme="majorHAnsi" w:hAnsiTheme="majorHAnsi" w:cstheme="minorHAnsi"/>
          <w:color w:val="000000"/>
        </w:rPr>
      </w:pPr>
    </w:p>
    <w:p w:rsidR="00C41AAC" w:rsidRDefault="00C41AAC" w:rsidP="009E1188">
      <w:pPr>
        <w:autoSpaceDE w:val="0"/>
        <w:autoSpaceDN w:val="0"/>
        <w:adjustRightInd w:val="0"/>
        <w:spacing w:line="360" w:lineRule="auto"/>
        <w:jc w:val="both"/>
        <w:rPr>
          <w:rFonts w:asciiTheme="majorHAnsi" w:hAnsiTheme="majorHAnsi" w:cstheme="minorHAnsi"/>
          <w:color w:val="000000"/>
        </w:rPr>
      </w:pPr>
    </w:p>
    <w:p w:rsidR="00F10AB6" w:rsidRPr="009E1188" w:rsidRDefault="00F10AB6" w:rsidP="009E1188">
      <w:pPr>
        <w:autoSpaceDE w:val="0"/>
        <w:autoSpaceDN w:val="0"/>
        <w:adjustRightInd w:val="0"/>
        <w:spacing w:line="360" w:lineRule="auto"/>
        <w:jc w:val="both"/>
        <w:rPr>
          <w:rFonts w:asciiTheme="majorHAnsi" w:hAnsiTheme="majorHAnsi" w:cstheme="minorHAnsi"/>
          <w:color w:val="000000"/>
        </w:rPr>
      </w:pPr>
    </w:p>
    <w:p w:rsidR="00017400" w:rsidRPr="000F082C" w:rsidRDefault="00017400" w:rsidP="002770C6">
      <w:pPr>
        <w:pStyle w:val="Nagwek1"/>
      </w:pPr>
      <w:bookmarkStart w:id="125" w:name="_Toc431847389"/>
      <w:r w:rsidRPr="000F082C">
        <w:lastRenderedPageBreak/>
        <w:t>BIBLIOGRAFIA</w:t>
      </w:r>
      <w:bookmarkEnd w:id="125"/>
    </w:p>
    <w:p w:rsidR="000D7053" w:rsidRPr="000F082C" w:rsidRDefault="000D7053" w:rsidP="000D7053">
      <w:pPr>
        <w:pStyle w:val="Akapitzlist"/>
        <w:tabs>
          <w:tab w:val="left" w:pos="567"/>
        </w:tabs>
        <w:ind w:left="360"/>
        <w:rPr>
          <w:rFonts w:asciiTheme="majorHAnsi" w:hAnsiTheme="majorHAnsi" w:cstheme="minorHAnsi"/>
          <w:b/>
        </w:rPr>
      </w:pPr>
    </w:p>
    <w:p w:rsidR="005A70E0" w:rsidRPr="00A30047" w:rsidRDefault="005A70E0" w:rsidP="001B11A2">
      <w:pPr>
        <w:numPr>
          <w:ilvl w:val="0"/>
          <w:numId w:val="13"/>
        </w:numPr>
        <w:autoSpaceDE w:val="0"/>
        <w:autoSpaceDN w:val="0"/>
        <w:adjustRightInd w:val="0"/>
        <w:spacing w:line="360" w:lineRule="auto"/>
        <w:jc w:val="both"/>
        <w:rPr>
          <w:rFonts w:asciiTheme="majorHAnsi" w:hAnsiTheme="majorHAnsi" w:cs="Arial"/>
          <w:bCs/>
        </w:rPr>
      </w:pPr>
      <w:r w:rsidRPr="00A30047">
        <w:rPr>
          <w:rFonts w:asciiTheme="majorHAnsi" w:hAnsiTheme="majorHAnsi" w:cs="Arial"/>
          <w:bCs/>
        </w:rPr>
        <w:t>Program Oczyszczania Kr</w:t>
      </w:r>
      <w:r w:rsidR="001D3550">
        <w:rPr>
          <w:rFonts w:asciiTheme="majorHAnsi" w:hAnsiTheme="majorHAnsi" w:cs="Arial"/>
          <w:bCs/>
        </w:rPr>
        <w:t>aju z Azbestu na lata 2009-2032;</w:t>
      </w:r>
    </w:p>
    <w:p w:rsidR="005A70E0" w:rsidRPr="00F36552" w:rsidRDefault="005A70E0" w:rsidP="001B11A2">
      <w:pPr>
        <w:pStyle w:val="Akapitzlist"/>
        <w:numPr>
          <w:ilvl w:val="0"/>
          <w:numId w:val="13"/>
        </w:numPr>
        <w:autoSpaceDE w:val="0"/>
        <w:autoSpaceDN w:val="0"/>
        <w:adjustRightInd w:val="0"/>
        <w:spacing w:line="360" w:lineRule="auto"/>
        <w:jc w:val="both"/>
        <w:rPr>
          <w:rFonts w:asciiTheme="majorHAnsi" w:eastAsiaTheme="minorHAnsi" w:hAnsiTheme="majorHAnsi" w:cs="Arial"/>
          <w:lang w:eastAsia="en-US"/>
        </w:rPr>
      </w:pPr>
      <w:r w:rsidRPr="00A30047">
        <w:rPr>
          <w:rFonts w:asciiTheme="majorHAnsi" w:eastAsiaTheme="minorHAnsi" w:hAnsiTheme="majorHAnsi" w:cs="Arial"/>
          <w:lang w:eastAsia="en-US"/>
        </w:rPr>
        <w:t xml:space="preserve">Polityka </w:t>
      </w:r>
      <w:r w:rsidRPr="00F36552">
        <w:rPr>
          <w:rFonts w:asciiTheme="majorHAnsi" w:eastAsiaTheme="minorHAnsi" w:hAnsiTheme="majorHAnsi" w:cs="Arial"/>
          <w:lang w:eastAsia="en-US"/>
        </w:rPr>
        <w:t>ekologiczna państwa w latach 2009-</w:t>
      </w:r>
      <w:r w:rsidR="001D3550" w:rsidRPr="00F36552">
        <w:rPr>
          <w:rFonts w:asciiTheme="majorHAnsi" w:eastAsiaTheme="minorHAnsi" w:hAnsiTheme="majorHAnsi" w:cs="Arial"/>
          <w:lang w:eastAsia="en-US"/>
        </w:rPr>
        <w:t>2012 z perspektywą do roku 2016;</w:t>
      </w:r>
    </w:p>
    <w:p w:rsidR="00F36552" w:rsidRPr="00F36552" w:rsidRDefault="00F36552" w:rsidP="001B11A2">
      <w:pPr>
        <w:pStyle w:val="Akapitzlist"/>
        <w:numPr>
          <w:ilvl w:val="0"/>
          <w:numId w:val="13"/>
        </w:numPr>
        <w:autoSpaceDE w:val="0"/>
        <w:autoSpaceDN w:val="0"/>
        <w:adjustRightInd w:val="0"/>
        <w:spacing w:line="360" w:lineRule="auto"/>
        <w:jc w:val="both"/>
        <w:rPr>
          <w:rFonts w:asciiTheme="majorHAnsi" w:eastAsiaTheme="minorHAnsi" w:hAnsiTheme="majorHAnsi" w:cs="Arial"/>
          <w:lang w:eastAsia="en-US"/>
        </w:rPr>
      </w:pPr>
      <w:r w:rsidRPr="00F36552">
        <w:rPr>
          <w:rFonts w:asciiTheme="majorHAnsi" w:eastAsiaTheme="minorHAnsi" w:hAnsiTheme="majorHAnsi" w:cs="Arial"/>
          <w:bCs/>
          <w:lang w:eastAsia="en-US"/>
        </w:rPr>
        <w:t>Program Rozwoju Obszarów Wiejskich na lata 2014-2020;</w:t>
      </w:r>
    </w:p>
    <w:p w:rsidR="005A70E0" w:rsidRPr="00A30047" w:rsidRDefault="005A70E0" w:rsidP="001B11A2">
      <w:pPr>
        <w:pStyle w:val="Akapitzlist"/>
        <w:numPr>
          <w:ilvl w:val="0"/>
          <w:numId w:val="13"/>
        </w:numPr>
        <w:autoSpaceDE w:val="0"/>
        <w:autoSpaceDN w:val="0"/>
        <w:adjustRightInd w:val="0"/>
        <w:spacing w:line="360" w:lineRule="auto"/>
        <w:jc w:val="both"/>
        <w:rPr>
          <w:rFonts w:asciiTheme="majorHAnsi" w:eastAsiaTheme="minorHAnsi" w:hAnsiTheme="majorHAnsi" w:cs="Arial"/>
          <w:lang w:eastAsia="en-US"/>
        </w:rPr>
      </w:pPr>
      <w:r w:rsidRPr="00A30047">
        <w:rPr>
          <w:rFonts w:asciiTheme="majorHAnsi" w:eastAsiaTheme="minorHAnsi" w:hAnsiTheme="majorHAnsi" w:cs="Arial"/>
          <w:lang w:eastAsia="en-US"/>
        </w:rPr>
        <w:t>Krajowy Pla</w:t>
      </w:r>
      <w:r w:rsidR="001D3550">
        <w:rPr>
          <w:rFonts w:asciiTheme="majorHAnsi" w:eastAsiaTheme="minorHAnsi" w:hAnsiTheme="majorHAnsi" w:cs="Arial"/>
          <w:lang w:eastAsia="en-US"/>
        </w:rPr>
        <w:t>n Gospodarki Odpadami KPGO 2014;</w:t>
      </w:r>
    </w:p>
    <w:p w:rsidR="00257F21" w:rsidRDefault="00257F21" w:rsidP="00257F21">
      <w:pPr>
        <w:pStyle w:val="Akapitzlist"/>
        <w:numPr>
          <w:ilvl w:val="0"/>
          <w:numId w:val="13"/>
        </w:numPr>
        <w:autoSpaceDE w:val="0"/>
        <w:autoSpaceDN w:val="0"/>
        <w:adjustRightInd w:val="0"/>
        <w:spacing w:line="360" w:lineRule="auto"/>
        <w:jc w:val="both"/>
        <w:rPr>
          <w:rFonts w:asciiTheme="majorHAnsi" w:eastAsiaTheme="minorHAnsi" w:hAnsiTheme="majorHAnsi" w:cstheme="minorHAnsi"/>
          <w:szCs w:val="22"/>
          <w:lang w:eastAsia="en-US"/>
        </w:rPr>
      </w:pPr>
      <w:r>
        <w:rPr>
          <w:rFonts w:asciiTheme="majorHAnsi" w:eastAsiaTheme="minorHAnsi" w:hAnsiTheme="majorHAnsi" w:cstheme="minorHAnsi"/>
          <w:szCs w:val="22"/>
          <w:lang w:eastAsia="en-US"/>
        </w:rPr>
        <w:t>Plan gospodarki odpadami dla w</w:t>
      </w:r>
      <w:r w:rsidRPr="000F082C">
        <w:rPr>
          <w:rFonts w:asciiTheme="majorHAnsi" w:eastAsiaTheme="minorHAnsi" w:hAnsiTheme="majorHAnsi" w:cstheme="minorHAnsi"/>
          <w:szCs w:val="22"/>
          <w:lang w:eastAsia="en-US"/>
        </w:rPr>
        <w:t xml:space="preserve">ojewództwa </w:t>
      </w:r>
      <w:r>
        <w:rPr>
          <w:rFonts w:asciiTheme="majorHAnsi" w:eastAsiaTheme="minorHAnsi" w:hAnsiTheme="majorHAnsi" w:cstheme="minorHAnsi"/>
          <w:szCs w:val="22"/>
          <w:lang w:eastAsia="en-US"/>
        </w:rPr>
        <w:t>świętokrzyskiego 2012-2018;</w:t>
      </w:r>
    </w:p>
    <w:p w:rsidR="00257F21" w:rsidRDefault="00257F21" w:rsidP="00257F21">
      <w:pPr>
        <w:pStyle w:val="Akapitzlist"/>
        <w:numPr>
          <w:ilvl w:val="0"/>
          <w:numId w:val="13"/>
        </w:numPr>
        <w:autoSpaceDE w:val="0"/>
        <w:autoSpaceDN w:val="0"/>
        <w:adjustRightInd w:val="0"/>
        <w:spacing w:line="360" w:lineRule="auto"/>
        <w:jc w:val="both"/>
        <w:rPr>
          <w:rFonts w:asciiTheme="majorHAnsi" w:eastAsiaTheme="minorHAnsi" w:hAnsiTheme="majorHAnsi" w:cstheme="minorHAnsi"/>
          <w:szCs w:val="22"/>
          <w:lang w:eastAsia="en-US"/>
        </w:rPr>
      </w:pPr>
      <w:r>
        <w:rPr>
          <w:rFonts w:asciiTheme="majorHAnsi" w:eastAsiaTheme="minorHAnsi" w:hAnsiTheme="majorHAnsi" w:cstheme="minorHAnsi"/>
          <w:szCs w:val="22"/>
          <w:lang w:eastAsia="en-US"/>
        </w:rPr>
        <w:t>Program ochrony środowiska dla województwa świętokrzyskiego na lata 2011-2015 z perspektywą do roku 2019;</w:t>
      </w:r>
    </w:p>
    <w:p w:rsidR="00E81EC7" w:rsidRPr="000F082C" w:rsidRDefault="00E81EC7" w:rsidP="00E81EC7">
      <w:pPr>
        <w:pStyle w:val="Akapitzlist"/>
        <w:numPr>
          <w:ilvl w:val="0"/>
          <w:numId w:val="13"/>
        </w:numPr>
        <w:autoSpaceDE w:val="0"/>
        <w:autoSpaceDN w:val="0"/>
        <w:adjustRightInd w:val="0"/>
        <w:spacing w:line="360" w:lineRule="auto"/>
        <w:jc w:val="both"/>
        <w:rPr>
          <w:rFonts w:asciiTheme="majorHAnsi" w:eastAsiaTheme="minorHAnsi" w:hAnsiTheme="majorHAnsi" w:cstheme="minorHAnsi"/>
          <w:szCs w:val="22"/>
          <w:lang w:eastAsia="en-US"/>
        </w:rPr>
      </w:pPr>
      <w:r>
        <w:rPr>
          <w:rFonts w:asciiTheme="majorHAnsi" w:eastAsiaTheme="minorHAnsi" w:hAnsiTheme="majorHAnsi" w:cstheme="minorHAnsi"/>
          <w:szCs w:val="22"/>
          <w:lang w:eastAsia="en-US"/>
        </w:rPr>
        <w:t>Program Ochrony Środowiska dla Powiatu Skarżyskiego na lata 2013-2016 z uwzględnieniem lat 2017-2020;</w:t>
      </w:r>
    </w:p>
    <w:p w:rsidR="00E81EC7" w:rsidRPr="00304218" w:rsidRDefault="00E82312" w:rsidP="00E81EC7">
      <w:pPr>
        <w:pStyle w:val="Akapitzlist"/>
        <w:numPr>
          <w:ilvl w:val="0"/>
          <w:numId w:val="13"/>
        </w:numPr>
        <w:spacing w:line="360" w:lineRule="auto"/>
        <w:jc w:val="both"/>
        <w:rPr>
          <w:rFonts w:asciiTheme="majorHAnsi" w:hAnsiTheme="majorHAnsi" w:cstheme="minorHAnsi"/>
        </w:rPr>
      </w:pPr>
      <w:r>
        <w:rPr>
          <w:rFonts w:asciiTheme="majorHAnsi" w:hAnsiTheme="majorHAnsi"/>
        </w:rPr>
        <w:t>Program Ochrony Środowiska dla G</w:t>
      </w:r>
      <w:r w:rsidRPr="00304218">
        <w:rPr>
          <w:rFonts w:asciiTheme="majorHAnsi" w:hAnsiTheme="majorHAnsi"/>
        </w:rPr>
        <w:t>min</w:t>
      </w:r>
      <w:r>
        <w:rPr>
          <w:rFonts w:asciiTheme="majorHAnsi" w:hAnsiTheme="majorHAnsi"/>
        </w:rPr>
        <w:t xml:space="preserve">y Łączna </w:t>
      </w:r>
      <w:r>
        <w:rPr>
          <w:rFonts w:asciiTheme="majorHAnsi" w:eastAsiaTheme="minorHAnsi" w:hAnsiTheme="majorHAnsi" w:cstheme="minorHAnsi"/>
          <w:szCs w:val="22"/>
          <w:lang w:eastAsia="en-US"/>
        </w:rPr>
        <w:t>na lata 2010-2013 z uwzględnieniem lat 2014-2017</w:t>
      </w:r>
      <w:r w:rsidR="00E81EC7">
        <w:rPr>
          <w:rFonts w:asciiTheme="majorHAnsi" w:eastAsiaTheme="minorHAnsi" w:hAnsiTheme="majorHAnsi" w:cstheme="minorHAnsi"/>
          <w:szCs w:val="22"/>
          <w:lang w:eastAsia="en-US"/>
        </w:rPr>
        <w:t>;</w:t>
      </w:r>
    </w:p>
    <w:p w:rsidR="005A70E0" w:rsidRPr="00A30047" w:rsidRDefault="005A70E0" w:rsidP="001B11A2">
      <w:pPr>
        <w:pStyle w:val="Akapitzlist"/>
        <w:numPr>
          <w:ilvl w:val="0"/>
          <w:numId w:val="13"/>
        </w:numPr>
        <w:autoSpaceDE w:val="0"/>
        <w:autoSpaceDN w:val="0"/>
        <w:adjustRightInd w:val="0"/>
        <w:spacing w:line="360" w:lineRule="auto"/>
        <w:jc w:val="both"/>
        <w:rPr>
          <w:rFonts w:asciiTheme="majorHAnsi" w:eastAsiaTheme="minorHAnsi" w:hAnsiTheme="majorHAnsi" w:cs="Arial"/>
          <w:lang w:eastAsia="en-US"/>
        </w:rPr>
      </w:pPr>
      <w:r w:rsidRPr="00A30047">
        <w:rPr>
          <w:rFonts w:asciiTheme="majorHAnsi" w:eastAsiaTheme="minorHAnsi" w:hAnsiTheme="majorHAnsi" w:cs="Arial"/>
          <w:lang w:eastAsia="en-US"/>
        </w:rPr>
        <w:t>Bezpieczne postępowania z azbestem i materiałami zawierającymi azbest , red. Jerzy Dyczka, Materiały specjalistycznego kursu szkoleniowego, AGH, Kraków,</w:t>
      </w:r>
      <w:r w:rsidR="001D3550">
        <w:rPr>
          <w:rFonts w:asciiTheme="majorHAnsi" w:eastAsiaTheme="minorHAnsi" w:hAnsiTheme="majorHAnsi" w:cs="Arial"/>
          <w:lang w:eastAsia="en-US"/>
        </w:rPr>
        <w:t xml:space="preserve"> 26-27.06.2003;</w:t>
      </w:r>
    </w:p>
    <w:p w:rsidR="005A70E0" w:rsidRPr="00A30047" w:rsidRDefault="005A70E0" w:rsidP="001B11A2">
      <w:pPr>
        <w:pStyle w:val="Akapitzlist"/>
        <w:numPr>
          <w:ilvl w:val="0"/>
          <w:numId w:val="13"/>
        </w:numPr>
        <w:autoSpaceDE w:val="0"/>
        <w:autoSpaceDN w:val="0"/>
        <w:adjustRightInd w:val="0"/>
        <w:spacing w:line="360" w:lineRule="auto"/>
        <w:jc w:val="both"/>
        <w:rPr>
          <w:rFonts w:asciiTheme="majorHAnsi" w:eastAsiaTheme="minorHAnsi" w:hAnsiTheme="majorHAnsi" w:cs="Arial"/>
          <w:lang w:eastAsia="en-US"/>
        </w:rPr>
      </w:pPr>
      <w:r w:rsidRPr="00A30047">
        <w:rPr>
          <w:rFonts w:asciiTheme="majorHAnsi" w:eastAsiaTheme="minorHAnsi" w:hAnsiTheme="majorHAnsi" w:cs="Arial"/>
          <w:lang w:eastAsia="en-US"/>
        </w:rPr>
        <w:t>Azbest – Podręcznik wydany przez Komitet Sta</w:t>
      </w:r>
      <w:r w:rsidR="001D3550">
        <w:rPr>
          <w:rFonts w:asciiTheme="majorHAnsi" w:eastAsiaTheme="minorHAnsi" w:hAnsiTheme="majorHAnsi" w:cs="Arial"/>
          <w:lang w:eastAsia="en-US"/>
        </w:rPr>
        <w:t>rszych Inspektorów Pracy (SLIC);</w:t>
      </w:r>
    </w:p>
    <w:p w:rsidR="005A70E0" w:rsidRPr="00A30047" w:rsidRDefault="005A70E0" w:rsidP="001B11A2">
      <w:pPr>
        <w:numPr>
          <w:ilvl w:val="0"/>
          <w:numId w:val="13"/>
        </w:numPr>
        <w:autoSpaceDE w:val="0"/>
        <w:autoSpaceDN w:val="0"/>
        <w:adjustRightInd w:val="0"/>
        <w:spacing w:line="360" w:lineRule="auto"/>
        <w:jc w:val="both"/>
        <w:rPr>
          <w:rFonts w:asciiTheme="majorHAnsi" w:hAnsiTheme="majorHAnsi" w:cs="Arial"/>
          <w:bCs/>
        </w:rPr>
      </w:pPr>
      <w:r w:rsidRPr="00A30047">
        <w:rPr>
          <w:rFonts w:asciiTheme="majorHAnsi" w:hAnsiTheme="majorHAnsi" w:cs="Arial"/>
          <w:bCs/>
        </w:rPr>
        <w:t>Azbest - narażenie i skutki zdrowotne - dr hab. Edward Więc</w:t>
      </w:r>
      <w:r w:rsidR="001D3550">
        <w:rPr>
          <w:rFonts w:asciiTheme="majorHAnsi" w:hAnsiTheme="majorHAnsi" w:cs="Arial"/>
          <w:bCs/>
        </w:rPr>
        <w:t>ek, Bezpieczeństwo Pracy 2/2004;</w:t>
      </w:r>
    </w:p>
    <w:p w:rsidR="005A70E0" w:rsidRPr="00A30047" w:rsidRDefault="005A70E0" w:rsidP="001B11A2">
      <w:pPr>
        <w:numPr>
          <w:ilvl w:val="0"/>
          <w:numId w:val="13"/>
        </w:numPr>
        <w:autoSpaceDE w:val="0"/>
        <w:autoSpaceDN w:val="0"/>
        <w:adjustRightInd w:val="0"/>
        <w:spacing w:line="360" w:lineRule="auto"/>
        <w:jc w:val="both"/>
        <w:rPr>
          <w:rFonts w:asciiTheme="majorHAnsi" w:hAnsiTheme="majorHAnsi" w:cs="Arial"/>
          <w:bCs/>
        </w:rPr>
      </w:pPr>
      <w:r w:rsidRPr="00A30047">
        <w:rPr>
          <w:rFonts w:asciiTheme="majorHAnsi" w:hAnsiTheme="majorHAnsi" w:cs="Arial"/>
          <w:bCs/>
        </w:rPr>
        <w:t xml:space="preserve">Azbest - ekspozycja zawodowa i  środowiskowa: skutki, profilaktyka.-  </w:t>
      </w:r>
      <w:proofErr w:type="spellStart"/>
      <w:r w:rsidRPr="00A30047">
        <w:rPr>
          <w:rFonts w:asciiTheme="majorHAnsi" w:hAnsiTheme="majorHAnsi" w:cs="Arial"/>
          <w:bCs/>
        </w:rPr>
        <w:t>Neonila</w:t>
      </w:r>
      <w:proofErr w:type="spellEnd"/>
      <w:r w:rsidRPr="00A30047">
        <w:rPr>
          <w:rFonts w:asciiTheme="majorHAnsi" w:hAnsiTheme="majorHAnsi" w:cs="Arial"/>
          <w:bCs/>
        </w:rPr>
        <w:t xml:space="preserve"> Szeszenia Dąbrowska, Łódź: Oficyna Wydawnicza Instytut Medycyny </w:t>
      </w:r>
      <w:r w:rsidR="001D3550">
        <w:rPr>
          <w:rFonts w:asciiTheme="majorHAnsi" w:hAnsiTheme="majorHAnsi" w:cs="Arial"/>
          <w:bCs/>
        </w:rPr>
        <w:t xml:space="preserve">Pracy im. prof. J. </w:t>
      </w:r>
      <w:proofErr w:type="spellStart"/>
      <w:r w:rsidR="001D3550">
        <w:rPr>
          <w:rFonts w:asciiTheme="majorHAnsi" w:hAnsiTheme="majorHAnsi" w:cs="Arial"/>
          <w:bCs/>
        </w:rPr>
        <w:t>Nofera</w:t>
      </w:r>
      <w:proofErr w:type="spellEnd"/>
      <w:r w:rsidR="001D3550">
        <w:rPr>
          <w:rFonts w:asciiTheme="majorHAnsi" w:hAnsiTheme="majorHAnsi" w:cs="Arial"/>
          <w:bCs/>
        </w:rPr>
        <w:t>, 2004;</w:t>
      </w:r>
    </w:p>
    <w:p w:rsidR="005A70E0" w:rsidRPr="00A30047" w:rsidRDefault="005A70E0" w:rsidP="001B11A2">
      <w:pPr>
        <w:numPr>
          <w:ilvl w:val="0"/>
          <w:numId w:val="13"/>
        </w:numPr>
        <w:autoSpaceDE w:val="0"/>
        <w:autoSpaceDN w:val="0"/>
        <w:adjustRightInd w:val="0"/>
        <w:spacing w:line="360" w:lineRule="auto"/>
        <w:jc w:val="both"/>
        <w:rPr>
          <w:rFonts w:asciiTheme="majorHAnsi" w:hAnsiTheme="majorHAnsi" w:cs="Arial"/>
          <w:bCs/>
        </w:rPr>
      </w:pPr>
      <w:r w:rsidRPr="00A30047">
        <w:rPr>
          <w:rFonts w:asciiTheme="majorHAnsi" w:hAnsiTheme="majorHAnsi" w:cs="Arial"/>
          <w:bCs/>
        </w:rPr>
        <w:t>N. Szeszenia-Dąbrowska: Azbest a zdrowie człowieka. Materiał dydaktyczny na kurs specjalistyczny „Bezpieczne postępowanie z azbestem i materiałami zawierającymi azbe</w:t>
      </w:r>
      <w:r w:rsidR="001D3550">
        <w:rPr>
          <w:rFonts w:asciiTheme="majorHAnsi" w:hAnsiTheme="majorHAnsi" w:cs="Arial"/>
          <w:bCs/>
        </w:rPr>
        <w:t>st”. Kraków, AGH, 26.06.2003 r);</w:t>
      </w:r>
    </w:p>
    <w:p w:rsidR="005A70E0" w:rsidRPr="00A30047" w:rsidRDefault="005A70E0" w:rsidP="001B11A2">
      <w:pPr>
        <w:numPr>
          <w:ilvl w:val="0"/>
          <w:numId w:val="13"/>
        </w:numPr>
        <w:autoSpaceDE w:val="0"/>
        <w:autoSpaceDN w:val="0"/>
        <w:adjustRightInd w:val="0"/>
        <w:spacing w:line="360" w:lineRule="auto"/>
        <w:jc w:val="both"/>
        <w:rPr>
          <w:rFonts w:asciiTheme="majorHAnsi" w:hAnsiTheme="majorHAnsi" w:cs="Arial"/>
          <w:bCs/>
        </w:rPr>
      </w:pPr>
      <w:r w:rsidRPr="00A30047">
        <w:rPr>
          <w:rFonts w:asciiTheme="majorHAnsi" w:hAnsiTheme="majorHAnsi" w:cs="Arial"/>
          <w:bCs/>
        </w:rPr>
        <w:t xml:space="preserve">Informator o przepisach i procedurach dotyczących bezpiecznego postępowania z wyrobami zawierającymi azbest </w:t>
      </w:r>
      <w:proofErr w:type="spellStart"/>
      <w:r w:rsidRPr="00A30047">
        <w:rPr>
          <w:rFonts w:asciiTheme="majorHAnsi" w:hAnsiTheme="majorHAnsi" w:cs="Arial"/>
          <w:bCs/>
        </w:rPr>
        <w:t>MGPiPS</w:t>
      </w:r>
      <w:proofErr w:type="spellEnd"/>
      <w:r w:rsidRPr="00A30047">
        <w:rPr>
          <w:rFonts w:asciiTheme="majorHAnsi" w:hAnsiTheme="majorHAnsi" w:cs="Arial"/>
          <w:bCs/>
        </w:rPr>
        <w:t>, Warszawa 2003 r. zaktualizowany wg stanu prawnego na</w:t>
      </w:r>
      <w:r w:rsidR="001D3550">
        <w:rPr>
          <w:rFonts w:asciiTheme="majorHAnsi" w:hAnsiTheme="majorHAnsi" w:cs="Arial"/>
          <w:bCs/>
        </w:rPr>
        <w:t xml:space="preserve"> dzień 30 września 2008 r.;</w:t>
      </w:r>
    </w:p>
    <w:p w:rsidR="005A70E0" w:rsidRPr="00A30047" w:rsidRDefault="005A70E0" w:rsidP="001B11A2">
      <w:pPr>
        <w:numPr>
          <w:ilvl w:val="0"/>
          <w:numId w:val="13"/>
        </w:numPr>
        <w:autoSpaceDE w:val="0"/>
        <w:autoSpaceDN w:val="0"/>
        <w:adjustRightInd w:val="0"/>
        <w:spacing w:line="360" w:lineRule="auto"/>
        <w:jc w:val="both"/>
        <w:rPr>
          <w:rFonts w:asciiTheme="majorHAnsi" w:hAnsiTheme="majorHAnsi" w:cs="Arial"/>
          <w:bCs/>
        </w:rPr>
      </w:pPr>
      <w:r w:rsidRPr="00A30047">
        <w:rPr>
          <w:rFonts w:asciiTheme="majorHAnsi" w:hAnsiTheme="majorHAnsi" w:cs="Arial"/>
          <w:bCs/>
        </w:rPr>
        <w:t xml:space="preserve">Informator o zadaniach jednostek samorządu terytorialnego dla realizacji „Programu usuwania azbestu i wyrobów zawierających azbest stosowanych na </w:t>
      </w:r>
      <w:r w:rsidRPr="00A30047">
        <w:rPr>
          <w:rFonts w:asciiTheme="majorHAnsi" w:hAnsiTheme="majorHAnsi" w:cs="Arial"/>
          <w:bCs/>
        </w:rPr>
        <w:lastRenderedPageBreak/>
        <w:t>terytorium Polski - materiał  przygotowany przez Ministerstwo Gospodarki, Pracy i Poli</w:t>
      </w:r>
      <w:r w:rsidR="001D3550">
        <w:rPr>
          <w:rFonts w:asciiTheme="majorHAnsi" w:hAnsiTheme="majorHAnsi" w:cs="Arial"/>
          <w:bCs/>
        </w:rPr>
        <w:t>tyki Społecznej” Warszawa 2003.;</w:t>
      </w:r>
    </w:p>
    <w:p w:rsidR="005A70E0" w:rsidRPr="0035299B" w:rsidRDefault="004A60AF" w:rsidP="001B11A2">
      <w:pPr>
        <w:numPr>
          <w:ilvl w:val="0"/>
          <w:numId w:val="13"/>
        </w:numPr>
        <w:autoSpaceDE w:val="0"/>
        <w:autoSpaceDN w:val="0"/>
        <w:adjustRightInd w:val="0"/>
        <w:spacing w:line="360" w:lineRule="auto"/>
        <w:jc w:val="both"/>
        <w:rPr>
          <w:rFonts w:asciiTheme="majorHAnsi" w:hAnsiTheme="majorHAnsi" w:cs="Arial"/>
          <w:bCs/>
        </w:rPr>
      </w:pPr>
      <w:hyperlink r:id="rId140" w:tgtFrame="_blank" w:history="1">
        <w:r w:rsidR="005A70E0" w:rsidRPr="00A30047">
          <w:rPr>
            <w:rStyle w:val="Hipercze"/>
            <w:rFonts w:asciiTheme="majorHAnsi" w:hAnsiTheme="majorHAnsi" w:cs="Arial"/>
            <w:color w:val="auto"/>
            <w:u w:val="none"/>
          </w:rPr>
          <w:t>Poradnik "Finansowanie usuwania azbestu ze środków krajowych i unijnych w latach 2009-2013"</w:t>
        </w:r>
      </w:hyperlink>
      <w:r w:rsidR="005A70E0" w:rsidRPr="00A30047">
        <w:rPr>
          <w:rFonts w:asciiTheme="majorHAnsi" w:hAnsiTheme="majorHAnsi" w:cs="Arial"/>
        </w:rPr>
        <w:t> (stan</w:t>
      </w:r>
      <w:r w:rsidR="001D3550">
        <w:rPr>
          <w:rFonts w:asciiTheme="majorHAnsi" w:hAnsiTheme="majorHAnsi" w:cs="Arial"/>
        </w:rPr>
        <w:t xml:space="preserve"> na dzień 1 sierpnia 2009 r.);</w:t>
      </w:r>
    </w:p>
    <w:p w:rsidR="0035299B" w:rsidRPr="0035299B" w:rsidRDefault="0035299B" w:rsidP="001B11A2">
      <w:pPr>
        <w:numPr>
          <w:ilvl w:val="0"/>
          <w:numId w:val="13"/>
        </w:numPr>
        <w:autoSpaceDE w:val="0"/>
        <w:autoSpaceDN w:val="0"/>
        <w:adjustRightInd w:val="0"/>
        <w:spacing w:line="360" w:lineRule="auto"/>
        <w:jc w:val="both"/>
        <w:rPr>
          <w:rFonts w:asciiTheme="majorHAnsi" w:hAnsiTheme="majorHAnsi" w:cs="Arial"/>
          <w:bCs/>
        </w:rPr>
      </w:pPr>
      <w:r w:rsidRPr="0035299B">
        <w:rPr>
          <w:rFonts w:asciiTheme="majorHAnsi" w:hAnsiTheme="majorHAnsi"/>
        </w:rPr>
        <w:t>Materiały z konferencji „Polska</w:t>
      </w:r>
      <w:r w:rsidR="001D3550">
        <w:rPr>
          <w:rFonts w:asciiTheme="majorHAnsi" w:hAnsiTheme="majorHAnsi"/>
        </w:rPr>
        <w:t xml:space="preserve"> bez azbestu” – listopad 2014 r;</w:t>
      </w:r>
    </w:p>
    <w:p w:rsidR="005A70E0" w:rsidRPr="00A30047" w:rsidRDefault="005A70E0" w:rsidP="001B11A2">
      <w:pPr>
        <w:numPr>
          <w:ilvl w:val="0"/>
          <w:numId w:val="13"/>
        </w:numPr>
        <w:autoSpaceDE w:val="0"/>
        <w:autoSpaceDN w:val="0"/>
        <w:adjustRightInd w:val="0"/>
        <w:spacing w:line="360" w:lineRule="auto"/>
        <w:jc w:val="both"/>
        <w:rPr>
          <w:rFonts w:asciiTheme="majorHAnsi" w:hAnsiTheme="majorHAnsi" w:cs="Arial"/>
          <w:bCs/>
        </w:rPr>
      </w:pPr>
      <w:r w:rsidRPr="00A30047">
        <w:rPr>
          <w:rFonts w:asciiTheme="majorHAnsi" w:hAnsiTheme="majorHAnsi" w:cs="Arial"/>
          <w:bCs/>
        </w:rPr>
        <w:t xml:space="preserve">Strona internetowa Ministerstwa Gospodarki - </w:t>
      </w:r>
      <w:hyperlink r:id="rId141" w:history="1">
        <w:r w:rsidRPr="00A30047">
          <w:rPr>
            <w:rStyle w:val="Hipercze"/>
            <w:rFonts w:asciiTheme="majorHAnsi" w:hAnsiTheme="majorHAnsi" w:cs="Arial"/>
            <w:color w:val="auto"/>
            <w:u w:val="none"/>
          </w:rPr>
          <w:t xml:space="preserve">http://www.mg.gov.pl/ </w:t>
        </w:r>
        <w:proofErr w:type="spellStart"/>
        <w:r w:rsidRPr="00A30047">
          <w:rPr>
            <w:rStyle w:val="Hipercze"/>
            <w:rFonts w:asciiTheme="majorHAnsi" w:hAnsiTheme="majorHAnsi" w:cs="Arial"/>
            <w:color w:val="auto"/>
            <w:u w:val="none"/>
          </w:rPr>
          <w:t>Bezpieczenstwo+gospodarcze</w:t>
        </w:r>
        <w:proofErr w:type="spellEnd"/>
        <w:r w:rsidRPr="00A30047">
          <w:rPr>
            <w:rStyle w:val="Hipercze"/>
            <w:rFonts w:asciiTheme="majorHAnsi" w:hAnsiTheme="majorHAnsi" w:cs="Arial"/>
            <w:color w:val="auto"/>
            <w:u w:val="none"/>
          </w:rPr>
          <w:t>/</w:t>
        </w:r>
        <w:proofErr w:type="spellStart"/>
        <w:r w:rsidRPr="00A30047">
          <w:rPr>
            <w:rStyle w:val="Hipercze"/>
            <w:rFonts w:asciiTheme="majorHAnsi" w:hAnsiTheme="majorHAnsi" w:cs="Arial"/>
            <w:color w:val="auto"/>
            <w:u w:val="none"/>
          </w:rPr>
          <w:t>Program+Oczyszczania+Kraju+z+Azbestu</w:t>
        </w:r>
        <w:proofErr w:type="spellEnd"/>
      </w:hyperlink>
      <w:r w:rsidR="001D3550">
        <w:rPr>
          <w:rStyle w:val="Hipercze"/>
          <w:rFonts w:asciiTheme="majorHAnsi" w:hAnsiTheme="majorHAnsi" w:cs="Arial"/>
          <w:color w:val="auto"/>
          <w:u w:val="none"/>
        </w:rPr>
        <w:t xml:space="preserve"> ;</w:t>
      </w:r>
      <w:r w:rsidRPr="00A30047">
        <w:rPr>
          <w:rStyle w:val="Hipercze"/>
          <w:rFonts w:asciiTheme="majorHAnsi" w:hAnsiTheme="majorHAnsi" w:cs="Arial"/>
          <w:color w:val="auto"/>
          <w:u w:val="none"/>
        </w:rPr>
        <w:t xml:space="preserve">   </w:t>
      </w:r>
    </w:p>
    <w:p w:rsidR="005A70E0" w:rsidRPr="00A30047" w:rsidRDefault="005A70E0" w:rsidP="001B11A2">
      <w:pPr>
        <w:pStyle w:val="Akapitzlist"/>
        <w:numPr>
          <w:ilvl w:val="0"/>
          <w:numId w:val="13"/>
        </w:numPr>
        <w:autoSpaceDE w:val="0"/>
        <w:autoSpaceDN w:val="0"/>
        <w:adjustRightInd w:val="0"/>
        <w:spacing w:line="360" w:lineRule="auto"/>
        <w:rPr>
          <w:rFonts w:asciiTheme="majorHAnsi" w:hAnsiTheme="majorHAnsi" w:cs="Arial"/>
          <w:bCs/>
        </w:rPr>
      </w:pPr>
      <w:r w:rsidRPr="00A30047">
        <w:rPr>
          <w:rFonts w:asciiTheme="majorHAnsi" w:eastAsiaTheme="minorHAnsi" w:hAnsiTheme="majorHAnsi" w:cs="Arial"/>
          <w:lang w:eastAsia="en-US"/>
        </w:rPr>
        <w:t xml:space="preserve">Strona internetowa </w:t>
      </w:r>
      <w:proofErr w:type="spellStart"/>
      <w:r w:rsidRPr="00A30047">
        <w:rPr>
          <w:rFonts w:asciiTheme="majorHAnsi" w:eastAsiaTheme="minorHAnsi" w:hAnsiTheme="majorHAnsi" w:cs="Arial"/>
          <w:lang w:eastAsia="en-US"/>
        </w:rPr>
        <w:t>WFOŚiGW</w:t>
      </w:r>
      <w:proofErr w:type="spellEnd"/>
      <w:r w:rsidRPr="00A30047">
        <w:rPr>
          <w:rFonts w:asciiTheme="majorHAnsi" w:eastAsiaTheme="minorHAnsi" w:hAnsiTheme="majorHAnsi" w:cs="Arial"/>
          <w:lang w:eastAsia="en-US"/>
        </w:rPr>
        <w:t xml:space="preserve"> w </w:t>
      </w:r>
      <w:r w:rsidR="00F36552">
        <w:rPr>
          <w:rFonts w:asciiTheme="majorHAnsi" w:eastAsiaTheme="minorHAnsi" w:hAnsiTheme="majorHAnsi" w:cs="Arial"/>
          <w:lang w:eastAsia="en-US"/>
        </w:rPr>
        <w:t>Kielcach</w:t>
      </w:r>
      <w:r w:rsidRPr="00A30047">
        <w:rPr>
          <w:rFonts w:asciiTheme="majorHAnsi" w:eastAsiaTheme="minorHAnsi" w:hAnsiTheme="majorHAnsi" w:cs="Arial"/>
          <w:lang w:eastAsia="en-US"/>
        </w:rPr>
        <w:t xml:space="preserve"> -</w:t>
      </w:r>
      <w:r w:rsidRPr="00A30047">
        <w:rPr>
          <w:rFonts w:asciiTheme="majorHAnsi" w:hAnsiTheme="majorHAnsi" w:cs="Arial"/>
        </w:rPr>
        <w:t xml:space="preserve"> </w:t>
      </w:r>
      <w:r w:rsidR="00F36552">
        <w:rPr>
          <w:rFonts w:asciiTheme="majorHAnsi" w:hAnsiTheme="majorHAnsi" w:cstheme="minorHAnsi"/>
          <w:color w:val="000000"/>
        </w:rPr>
        <w:t>www.wfos.com</w:t>
      </w:r>
      <w:r w:rsidR="001D3550">
        <w:rPr>
          <w:rFonts w:asciiTheme="majorHAnsi" w:hAnsiTheme="majorHAnsi" w:cstheme="minorHAnsi"/>
          <w:color w:val="000000"/>
        </w:rPr>
        <w:t>.pl;</w:t>
      </w:r>
    </w:p>
    <w:p w:rsidR="005A70E0" w:rsidRPr="00A30047" w:rsidRDefault="005A70E0" w:rsidP="001B11A2">
      <w:pPr>
        <w:numPr>
          <w:ilvl w:val="0"/>
          <w:numId w:val="13"/>
        </w:numPr>
        <w:autoSpaceDE w:val="0"/>
        <w:autoSpaceDN w:val="0"/>
        <w:adjustRightInd w:val="0"/>
        <w:spacing w:line="360" w:lineRule="auto"/>
        <w:jc w:val="both"/>
        <w:rPr>
          <w:rFonts w:asciiTheme="majorHAnsi" w:hAnsiTheme="majorHAnsi" w:cs="Arial"/>
          <w:bCs/>
        </w:rPr>
      </w:pPr>
      <w:r w:rsidRPr="00A30047">
        <w:rPr>
          <w:rFonts w:asciiTheme="majorHAnsi" w:hAnsiTheme="majorHAnsi" w:cs="Arial"/>
          <w:bCs/>
        </w:rPr>
        <w:t xml:space="preserve">Główny Urząd Statystyczny, Bank Danych Regionalnych – </w:t>
      </w:r>
      <w:hyperlink r:id="rId142" w:history="1">
        <w:r w:rsidRPr="00A30047">
          <w:rPr>
            <w:rStyle w:val="Hipercze"/>
            <w:rFonts w:asciiTheme="majorHAnsi" w:hAnsiTheme="majorHAnsi" w:cs="Arial"/>
            <w:bCs/>
            <w:color w:val="auto"/>
            <w:u w:val="none"/>
          </w:rPr>
          <w:t>www.stat.gov.pl</w:t>
        </w:r>
      </w:hyperlink>
      <w:r w:rsidR="001D3550">
        <w:rPr>
          <w:rFonts w:asciiTheme="majorHAnsi" w:hAnsiTheme="majorHAnsi" w:cs="Arial"/>
          <w:bCs/>
        </w:rPr>
        <w:t>;</w:t>
      </w:r>
    </w:p>
    <w:p w:rsidR="005A70E0" w:rsidRDefault="005A70E0" w:rsidP="001B11A2">
      <w:pPr>
        <w:numPr>
          <w:ilvl w:val="0"/>
          <w:numId w:val="13"/>
        </w:numPr>
        <w:autoSpaceDE w:val="0"/>
        <w:autoSpaceDN w:val="0"/>
        <w:adjustRightInd w:val="0"/>
        <w:spacing w:line="360" w:lineRule="auto"/>
        <w:jc w:val="both"/>
        <w:rPr>
          <w:rFonts w:asciiTheme="majorHAnsi" w:hAnsiTheme="majorHAnsi" w:cs="Arial"/>
          <w:bCs/>
        </w:rPr>
      </w:pPr>
      <w:r w:rsidRPr="00A30047">
        <w:rPr>
          <w:rFonts w:asciiTheme="majorHAnsi" w:hAnsiTheme="majorHAnsi" w:cs="Arial"/>
          <w:bCs/>
        </w:rPr>
        <w:t xml:space="preserve">Baza Azbestowa - </w:t>
      </w:r>
      <w:hyperlink r:id="rId143" w:history="1">
        <w:r w:rsidRPr="00A30047">
          <w:rPr>
            <w:rStyle w:val="Hipercze"/>
            <w:rFonts w:asciiTheme="majorHAnsi" w:hAnsiTheme="majorHAnsi" w:cs="Arial"/>
            <w:bCs/>
            <w:color w:val="auto"/>
            <w:u w:val="none"/>
          </w:rPr>
          <w:t>www.bazaazbestowa.gov.pl</w:t>
        </w:r>
      </w:hyperlink>
      <w:r w:rsidR="001D3550">
        <w:rPr>
          <w:rFonts w:asciiTheme="majorHAnsi" w:hAnsiTheme="majorHAnsi" w:cs="Arial"/>
          <w:bCs/>
        </w:rPr>
        <w:t>;</w:t>
      </w:r>
    </w:p>
    <w:p w:rsidR="0035299B" w:rsidRPr="0035299B" w:rsidRDefault="0035299B" w:rsidP="001B11A2">
      <w:pPr>
        <w:numPr>
          <w:ilvl w:val="0"/>
          <w:numId w:val="13"/>
        </w:numPr>
        <w:autoSpaceDE w:val="0"/>
        <w:autoSpaceDN w:val="0"/>
        <w:adjustRightInd w:val="0"/>
        <w:spacing w:line="360" w:lineRule="auto"/>
        <w:jc w:val="both"/>
        <w:rPr>
          <w:rFonts w:asciiTheme="majorHAnsi" w:hAnsiTheme="majorHAnsi" w:cs="Arial"/>
          <w:bCs/>
        </w:rPr>
      </w:pPr>
      <w:r>
        <w:rPr>
          <w:rFonts w:asciiTheme="majorHAnsi" w:hAnsiTheme="majorHAnsi" w:cs="Arial"/>
          <w:bCs/>
        </w:rPr>
        <w:t xml:space="preserve">Strona internetowa - </w:t>
      </w:r>
      <w:hyperlink r:id="rId144" w:history="1">
        <w:r w:rsidRPr="0035299B">
          <w:rPr>
            <w:rStyle w:val="Hipercze"/>
            <w:rFonts w:asciiTheme="majorHAnsi" w:hAnsiTheme="majorHAnsi"/>
            <w:color w:val="auto"/>
            <w:u w:val="none"/>
          </w:rPr>
          <w:t>www.serwisazbestowy.pl</w:t>
        </w:r>
      </w:hyperlink>
      <w:r w:rsidR="001D3550">
        <w:rPr>
          <w:rStyle w:val="Hipercze"/>
          <w:rFonts w:asciiTheme="majorHAnsi" w:hAnsiTheme="majorHAnsi"/>
          <w:color w:val="auto"/>
          <w:u w:val="none"/>
        </w:rPr>
        <w:t>;</w:t>
      </w:r>
    </w:p>
    <w:p w:rsidR="005A70E0" w:rsidRPr="00A30047" w:rsidRDefault="005A70E0" w:rsidP="001B11A2">
      <w:pPr>
        <w:numPr>
          <w:ilvl w:val="0"/>
          <w:numId w:val="13"/>
        </w:numPr>
        <w:autoSpaceDE w:val="0"/>
        <w:autoSpaceDN w:val="0"/>
        <w:adjustRightInd w:val="0"/>
        <w:spacing w:line="360" w:lineRule="auto"/>
        <w:jc w:val="both"/>
        <w:rPr>
          <w:rFonts w:asciiTheme="majorHAnsi" w:hAnsiTheme="majorHAnsi" w:cs="Arial"/>
          <w:bCs/>
        </w:rPr>
      </w:pPr>
      <w:r w:rsidRPr="00A30047">
        <w:rPr>
          <w:rFonts w:asciiTheme="majorHAnsi" w:eastAsiaTheme="minorHAnsi" w:hAnsiTheme="majorHAnsi" w:cs="Arial"/>
          <w:lang w:eastAsia="en-US"/>
        </w:rPr>
        <w:t xml:space="preserve">Serwis internetowy </w:t>
      </w:r>
      <w:r w:rsidR="00F36552">
        <w:rPr>
          <w:rFonts w:asciiTheme="majorHAnsi" w:eastAsiaTheme="minorHAnsi" w:hAnsiTheme="majorHAnsi" w:cs="Arial"/>
          <w:lang w:eastAsia="en-US"/>
        </w:rPr>
        <w:t xml:space="preserve">Gminy </w:t>
      </w:r>
      <w:r w:rsidR="002F54E0">
        <w:rPr>
          <w:rFonts w:asciiTheme="majorHAnsi" w:eastAsiaTheme="minorHAnsi" w:hAnsiTheme="majorHAnsi" w:cs="Arial"/>
          <w:lang w:eastAsia="en-US"/>
        </w:rPr>
        <w:t>Łączna</w:t>
      </w:r>
      <w:r w:rsidRPr="00A30047">
        <w:rPr>
          <w:rFonts w:asciiTheme="majorHAnsi" w:eastAsiaTheme="minorHAnsi" w:hAnsiTheme="majorHAnsi" w:cs="Arial"/>
          <w:lang w:eastAsia="en-US"/>
        </w:rPr>
        <w:t xml:space="preserve"> </w:t>
      </w:r>
      <w:r>
        <w:rPr>
          <w:rFonts w:asciiTheme="majorHAnsi" w:eastAsiaTheme="minorHAnsi" w:hAnsiTheme="majorHAnsi" w:cs="Arial"/>
          <w:lang w:eastAsia="en-US"/>
        </w:rPr>
        <w:t>–</w:t>
      </w:r>
      <w:r w:rsidRPr="00A30047">
        <w:rPr>
          <w:rFonts w:asciiTheme="majorHAnsi" w:eastAsiaTheme="minorHAnsi" w:hAnsiTheme="majorHAnsi" w:cs="Arial"/>
          <w:lang w:eastAsia="en-US"/>
        </w:rPr>
        <w:t xml:space="preserve"> </w:t>
      </w:r>
      <w:r w:rsidRPr="005A70E0">
        <w:t>www.</w:t>
      </w:r>
      <w:r w:rsidR="00624F14">
        <w:t>laczna</w:t>
      </w:r>
      <w:r w:rsidR="00C41AAC">
        <w:t>.pl;</w:t>
      </w:r>
    </w:p>
    <w:p w:rsidR="00DF5A63" w:rsidRPr="000F082C" w:rsidRDefault="00DF5A63" w:rsidP="00DF5A63">
      <w:pPr>
        <w:tabs>
          <w:tab w:val="left" w:pos="567"/>
        </w:tabs>
        <w:rPr>
          <w:rFonts w:asciiTheme="majorHAnsi" w:hAnsiTheme="majorHAnsi" w:cstheme="minorHAnsi"/>
          <w:b/>
          <w:sz w:val="32"/>
          <w:szCs w:val="36"/>
        </w:rPr>
      </w:pPr>
    </w:p>
    <w:p w:rsidR="00797B37" w:rsidRPr="000F082C" w:rsidRDefault="00797B37" w:rsidP="002770C6">
      <w:pPr>
        <w:pStyle w:val="Nagwek1"/>
        <w:numPr>
          <w:ilvl w:val="0"/>
          <w:numId w:val="0"/>
        </w:numPr>
      </w:pPr>
    </w:p>
    <w:p w:rsidR="00797B37" w:rsidRPr="000F082C" w:rsidRDefault="00797B37" w:rsidP="002770C6">
      <w:pPr>
        <w:pStyle w:val="Nagwek1"/>
        <w:numPr>
          <w:ilvl w:val="0"/>
          <w:numId w:val="0"/>
        </w:numPr>
      </w:pPr>
    </w:p>
    <w:p w:rsidR="00797B37" w:rsidRPr="000F082C" w:rsidRDefault="00797B37" w:rsidP="002770C6">
      <w:pPr>
        <w:pStyle w:val="Nagwek1"/>
        <w:numPr>
          <w:ilvl w:val="0"/>
          <w:numId w:val="0"/>
        </w:numPr>
      </w:pPr>
    </w:p>
    <w:p w:rsidR="00797B37" w:rsidRPr="000F082C" w:rsidRDefault="00797B37" w:rsidP="002770C6">
      <w:pPr>
        <w:pStyle w:val="Nagwek1"/>
        <w:numPr>
          <w:ilvl w:val="0"/>
          <w:numId w:val="0"/>
        </w:numPr>
      </w:pPr>
    </w:p>
    <w:p w:rsidR="00797B37" w:rsidRPr="000F082C" w:rsidRDefault="00797B37" w:rsidP="002770C6">
      <w:pPr>
        <w:pStyle w:val="Nagwek1"/>
        <w:numPr>
          <w:ilvl w:val="0"/>
          <w:numId w:val="0"/>
        </w:numPr>
      </w:pPr>
    </w:p>
    <w:p w:rsidR="00797B37" w:rsidRPr="000F082C" w:rsidRDefault="00797B37" w:rsidP="002770C6">
      <w:pPr>
        <w:pStyle w:val="Nagwek1"/>
        <w:numPr>
          <w:ilvl w:val="0"/>
          <w:numId w:val="0"/>
        </w:numPr>
      </w:pPr>
    </w:p>
    <w:p w:rsidR="00797B37" w:rsidRPr="000F082C" w:rsidRDefault="00797B37" w:rsidP="002770C6">
      <w:pPr>
        <w:pStyle w:val="Nagwek1"/>
        <w:numPr>
          <w:ilvl w:val="0"/>
          <w:numId w:val="0"/>
        </w:numPr>
      </w:pPr>
    </w:p>
    <w:p w:rsidR="00797B37" w:rsidRPr="000F082C" w:rsidRDefault="00797B37" w:rsidP="002770C6">
      <w:pPr>
        <w:pStyle w:val="Nagwek1"/>
        <w:numPr>
          <w:ilvl w:val="0"/>
          <w:numId w:val="0"/>
        </w:numPr>
      </w:pPr>
    </w:p>
    <w:p w:rsidR="00797B37" w:rsidRPr="000F082C" w:rsidRDefault="00797B37" w:rsidP="002770C6">
      <w:pPr>
        <w:pStyle w:val="Nagwek1"/>
        <w:numPr>
          <w:ilvl w:val="0"/>
          <w:numId w:val="0"/>
        </w:numPr>
      </w:pPr>
    </w:p>
    <w:p w:rsidR="00797B37" w:rsidRPr="000F082C" w:rsidRDefault="00797B37" w:rsidP="002770C6">
      <w:pPr>
        <w:pStyle w:val="Nagwek1"/>
        <w:numPr>
          <w:ilvl w:val="0"/>
          <w:numId w:val="0"/>
        </w:numPr>
      </w:pPr>
    </w:p>
    <w:p w:rsidR="00797B37" w:rsidRPr="000F082C" w:rsidRDefault="00797B37" w:rsidP="002770C6">
      <w:pPr>
        <w:pStyle w:val="Nagwek1"/>
        <w:numPr>
          <w:ilvl w:val="0"/>
          <w:numId w:val="0"/>
        </w:numPr>
      </w:pPr>
    </w:p>
    <w:p w:rsidR="00797B37" w:rsidRPr="000F082C" w:rsidRDefault="00797B37" w:rsidP="002770C6">
      <w:pPr>
        <w:pStyle w:val="Nagwek1"/>
        <w:numPr>
          <w:ilvl w:val="0"/>
          <w:numId w:val="0"/>
        </w:numPr>
      </w:pPr>
    </w:p>
    <w:p w:rsidR="00797B37" w:rsidRPr="000F082C" w:rsidRDefault="00797B37" w:rsidP="002770C6">
      <w:pPr>
        <w:pStyle w:val="Nagwek1"/>
        <w:numPr>
          <w:ilvl w:val="0"/>
          <w:numId w:val="0"/>
        </w:numPr>
      </w:pPr>
    </w:p>
    <w:p w:rsidR="00797B37" w:rsidRPr="000F082C" w:rsidRDefault="00797B37" w:rsidP="002770C6">
      <w:pPr>
        <w:pStyle w:val="Nagwek1"/>
        <w:numPr>
          <w:ilvl w:val="0"/>
          <w:numId w:val="0"/>
        </w:numPr>
      </w:pPr>
    </w:p>
    <w:p w:rsidR="00797B37" w:rsidRDefault="00797B37" w:rsidP="002770C6">
      <w:pPr>
        <w:pStyle w:val="Nagwek1"/>
        <w:numPr>
          <w:ilvl w:val="0"/>
          <w:numId w:val="0"/>
        </w:numPr>
      </w:pPr>
    </w:p>
    <w:p w:rsidR="005A70E0" w:rsidRPr="000F082C" w:rsidRDefault="005A70E0" w:rsidP="00934E48">
      <w:pPr>
        <w:rPr>
          <w:rFonts w:asciiTheme="majorHAnsi" w:hAnsiTheme="majorHAnsi" w:cstheme="minorHAnsi"/>
        </w:rPr>
      </w:pPr>
    </w:p>
    <w:p w:rsidR="006D6583" w:rsidRPr="000F082C" w:rsidRDefault="00691D06" w:rsidP="002770C6">
      <w:pPr>
        <w:pStyle w:val="Nagwek1"/>
        <w:numPr>
          <w:ilvl w:val="0"/>
          <w:numId w:val="0"/>
        </w:numPr>
      </w:pPr>
      <w:bookmarkStart w:id="126" w:name="_Toc431847390"/>
      <w:r w:rsidRPr="000F082C">
        <w:lastRenderedPageBreak/>
        <w:t>ZAŁĄCZNIK 1</w:t>
      </w:r>
      <w:r w:rsidR="000D5FE5" w:rsidRPr="000F082C">
        <w:t xml:space="preserve"> </w:t>
      </w:r>
      <w:r w:rsidR="000D5FE5" w:rsidRPr="00E60B06">
        <w:rPr>
          <w:b w:val="0"/>
        </w:rPr>
        <w:t>Wzór oznakowania instalacji lub urządzeń zawierających azbest oraz rur azbestowo-cementowych</w:t>
      </w:r>
      <w:bookmarkEnd w:id="126"/>
    </w:p>
    <w:p w:rsidR="006D6583" w:rsidRPr="000F082C" w:rsidRDefault="006D6583" w:rsidP="006D6583">
      <w:pPr>
        <w:spacing w:before="240"/>
        <w:rPr>
          <w:rFonts w:asciiTheme="majorHAnsi" w:hAnsiTheme="majorHAnsi" w:cstheme="minorHAnsi"/>
          <w:b/>
          <w:bCs/>
        </w:rPr>
      </w:pPr>
    </w:p>
    <w:p w:rsidR="006D6583" w:rsidRPr="000F082C" w:rsidRDefault="006D6583" w:rsidP="00B62584">
      <w:pPr>
        <w:jc w:val="center"/>
        <w:rPr>
          <w:rFonts w:asciiTheme="majorHAnsi" w:hAnsiTheme="majorHAnsi" w:cstheme="minorHAnsi"/>
          <w:b/>
          <w:bCs/>
        </w:rPr>
      </w:pPr>
    </w:p>
    <w:p w:rsidR="00B62584" w:rsidRPr="000F082C" w:rsidRDefault="00B62584" w:rsidP="00B62584">
      <w:pPr>
        <w:jc w:val="center"/>
        <w:rPr>
          <w:rFonts w:asciiTheme="majorHAnsi" w:hAnsiTheme="majorHAnsi" w:cstheme="minorHAnsi"/>
          <w:b/>
          <w:bCs/>
        </w:rPr>
      </w:pPr>
      <w:r w:rsidRPr="000F082C">
        <w:rPr>
          <w:rFonts w:asciiTheme="majorHAnsi" w:hAnsiTheme="majorHAnsi" w:cstheme="minorHAnsi"/>
          <w:b/>
          <w:bCs/>
        </w:rPr>
        <w:t>OZNAKOWANIA</w:t>
      </w:r>
    </w:p>
    <w:p w:rsidR="00B62584" w:rsidRPr="000F082C" w:rsidRDefault="00B62584" w:rsidP="00B62584">
      <w:pPr>
        <w:jc w:val="center"/>
        <w:rPr>
          <w:rFonts w:asciiTheme="majorHAnsi" w:hAnsiTheme="majorHAnsi" w:cstheme="minorHAnsi"/>
          <w:b/>
          <w:bCs/>
        </w:rPr>
      </w:pPr>
      <w:r w:rsidRPr="000F082C">
        <w:rPr>
          <w:rFonts w:asciiTheme="majorHAnsi" w:hAnsiTheme="majorHAnsi" w:cstheme="minorHAnsi"/>
          <w:b/>
          <w:bCs/>
        </w:rPr>
        <w:t xml:space="preserve">INSTALACJI LUB URZĄDZEŃ ZAWIERAJĄCYCH AZBEST </w:t>
      </w:r>
    </w:p>
    <w:p w:rsidR="00B62584" w:rsidRPr="000F082C" w:rsidRDefault="00B62584" w:rsidP="00B62584">
      <w:pPr>
        <w:jc w:val="center"/>
        <w:rPr>
          <w:rFonts w:asciiTheme="majorHAnsi" w:hAnsiTheme="majorHAnsi" w:cstheme="minorHAnsi"/>
          <w:b/>
          <w:bCs/>
        </w:rPr>
      </w:pPr>
      <w:r w:rsidRPr="000F082C">
        <w:rPr>
          <w:rFonts w:asciiTheme="majorHAnsi" w:hAnsiTheme="majorHAnsi" w:cstheme="minorHAnsi"/>
          <w:b/>
          <w:bCs/>
        </w:rPr>
        <w:t xml:space="preserve">ORAZ RUR AZBESTOWO-CEMENTOWYCH </w:t>
      </w:r>
    </w:p>
    <w:p w:rsidR="00B62584" w:rsidRPr="000F082C" w:rsidRDefault="00B62584" w:rsidP="00B62584">
      <w:pPr>
        <w:rPr>
          <w:rFonts w:asciiTheme="majorHAnsi" w:hAnsiTheme="majorHAnsi" w:cstheme="minorHAnsi"/>
          <w:b/>
          <w:bCs/>
        </w:rPr>
      </w:pPr>
    </w:p>
    <w:p w:rsidR="00B62584" w:rsidRPr="000F082C" w:rsidRDefault="00B62584" w:rsidP="00B62584">
      <w:pPr>
        <w:jc w:val="center"/>
        <w:rPr>
          <w:rFonts w:asciiTheme="majorHAnsi" w:hAnsiTheme="majorHAnsi" w:cstheme="minorHAnsi"/>
          <w:b/>
          <w:bCs/>
        </w:rPr>
      </w:pPr>
      <w:r w:rsidRPr="000F082C">
        <w:rPr>
          <w:rFonts w:asciiTheme="majorHAnsi" w:hAnsiTheme="majorHAnsi" w:cstheme="minorHAnsi"/>
          <w:b/>
          <w:bCs/>
        </w:rPr>
        <w:t>Pomieszczenie zawiera azbest*</w:t>
      </w:r>
    </w:p>
    <w:p w:rsidR="00B62584" w:rsidRPr="000F082C" w:rsidRDefault="009A683C" w:rsidP="00B62584">
      <w:pPr>
        <w:jc w:val="center"/>
        <w:rPr>
          <w:rFonts w:asciiTheme="majorHAnsi" w:hAnsiTheme="majorHAnsi" w:cstheme="minorHAnsi"/>
          <w:b/>
          <w:bCs/>
        </w:rPr>
      </w:pPr>
      <w:r>
        <w:rPr>
          <w:rFonts w:asciiTheme="majorHAnsi" w:hAnsiTheme="majorHAnsi" w:cstheme="minorHAnsi"/>
          <w:noProof/>
        </w:rPr>
        <mc:AlternateContent>
          <mc:Choice Requires="wpg">
            <w:drawing>
              <wp:anchor distT="0" distB="0" distL="114300" distR="114300" simplePos="0" relativeHeight="251952128" behindDoc="0" locked="0" layoutInCell="1" allowOverlap="1">
                <wp:simplePos x="0" y="0"/>
                <wp:positionH relativeFrom="column">
                  <wp:posOffset>914400</wp:posOffset>
                </wp:positionH>
                <wp:positionV relativeFrom="paragraph">
                  <wp:posOffset>144780</wp:posOffset>
                </wp:positionV>
                <wp:extent cx="3543300" cy="3535680"/>
                <wp:effectExtent l="0" t="20955" r="0" b="0"/>
                <wp:wrapNone/>
                <wp:docPr id="3"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3300" cy="3535680"/>
                          <a:chOff x="2013" y="4320"/>
                          <a:chExt cx="5740" cy="6013"/>
                        </a:xfrm>
                      </wpg:grpSpPr>
                      <pic:pic xmlns:pic="http://schemas.openxmlformats.org/drawingml/2006/picture">
                        <pic:nvPicPr>
                          <pic:cNvPr id="12" name="Picture 72"/>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4320" y="4320"/>
                            <a:ext cx="3433" cy="6013"/>
                          </a:xfrm>
                          <a:prstGeom prst="rect">
                            <a:avLst/>
                          </a:prstGeom>
                          <a:noFill/>
                          <a:extLst>
                            <a:ext uri="{909E8E84-426E-40DD-AFC4-6F175D3DCCD1}">
                              <a14:hiddenFill xmlns:a14="http://schemas.microsoft.com/office/drawing/2010/main">
                                <a:solidFill>
                                  <a:srgbClr val="FFFFFF"/>
                                </a:solidFill>
                              </a14:hiddenFill>
                            </a:ext>
                          </a:extLst>
                        </pic:spPr>
                      </pic:pic>
                      <wpg:grpSp>
                        <wpg:cNvPr id="13" name="Group 64"/>
                        <wpg:cNvGrpSpPr>
                          <a:grpSpLocks/>
                        </wpg:cNvGrpSpPr>
                        <wpg:grpSpPr bwMode="auto">
                          <a:xfrm>
                            <a:off x="2013" y="4320"/>
                            <a:ext cx="4035" cy="5965"/>
                            <a:chOff x="2013" y="4320"/>
                            <a:chExt cx="4035" cy="5965"/>
                          </a:xfrm>
                        </wpg:grpSpPr>
                        <wps:wsp>
                          <wps:cNvPr id="14" name="Line 71"/>
                          <wps:cNvCnPr/>
                          <wps:spPr bwMode="auto">
                            <a:xfrm flipH="1">
                              <a:off x="2304" y="4331"/>
                              <a:ext cx="37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 name="Line 70"/>
                          <wps:cNvCnPr/>
                          <wps:spPr bwMode="auto">
                            <a:xfrm flipH="1">
                              <a:off x="2304" y="10285"/>
                              <a:ext cx="37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 name="Line 69"/>
                          <wps:cNvCnPr/>
                          <wps:spPr bwMode="auto">
                            <a:xfrm>
                              <a:off x="2592" y="4320"/>
                              <a:ext cx="0" cy="5958"/>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9" name="Text Box 68"/>
                          <wps:cNvSpPr txBox="1">
                            <a:spLocks noChangeArrowheads="1"/>
                          </wps:cNvSpPr>
                          <wps:spPr bwMode="auto">
                            <a:xfrm>
                              <a:off x="2013" y="6768"/>
                              <a:ext cx="432"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294" w:rsidRDefault="004D0294" w:rsidP="00B62584">
                                <w:pPr>
                                  <w:jc w:val="center"/>
                                  <w:rPr>
                                    <w:sz w:val="20"/>
                                  </w:rPr>
                                </w:pPr>
                                <w:r>
                                  <w:rPr>
                                    <w:b/>
                                    <w:sz w:val="20"/>
                                  </w:rPr>
                                  <w:t>H</w:t>
                                </w:r>
                              </w:p>
                            </w:txbxContent>
                          </wps:txbx>
                          <wps:bodyPr rot="0" vert="horz" wrap="square" lIns="18000" tIns="0" rIns="18000" bIns="0" anchor="t" anchorCtr="0" upright="1">
                            <a:noAutofit/>
                          </wps:bodyPr>
                        </wps:wsp>
                        <wps:wsp>
                          <wps:cNvPr id="20" name="Line 67"/>
                          <wps:cNvCnPr/>
                          <wps:spPr bwMode="auto">
                            <a:xfrm flipH="1">
                              <a:off x="3168" y="6624"/>
                              <a:ext cx="115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 name="Line 66"/>
                          <wps:cNvCnPr/>
                          <wps:spPr bwMode="auto">
                            <a:xfrm>
                              <a:off x="3456" y="4320"/>
                              <a:ext cx="0" cy="2304"/>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2" name="Text Box 65"/>
                          <wps:cNvSpPr txBox="1">
                            <a:spLocks noChangeArrowheads="1"/>
                          </wps:cNvSpPr>
                          <wps:spPr bwMode="auto">
                            <a:xfrm>
                              <a:off x="2880" y="5184"/>
                              <a:ext cx="544"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294" w:rsidRDefault="004D0294" w:rsidP="00B62584">
                                <w:pPr>
                                  <w:pStyle w:val="Tekstpodstawowywcity"/>
                                  <w:ind w:left="0"/>
                                  <w:jc w:val="center"/>
                                  <w:rPr>
                                    <w:sz w:val="20"/>
                                  </w:rPr>
                                </w:pPr>
                                <w:proofErr w:type="gramStart"/>
                                <w:r>
                                  <w:rPr>
                                    <w:sz w:val="20"/>
                                  </w:rPr>
                                  <w:t>h</w:t>
                                </w:r>
                                <w:proofErr w:type="gramEnd"/>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63" o:spid="_x0000_s1026" style="position:absolute;left:0;text-align:left;margin-left:1in;margin-top:11.4pt;width:279pt;height:278.4pt;z-index:251952128" coordorigin="2013,4320" coordsize="5740,6013"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2" o:spid="_x0000_s1027" type="#_x0000_t75" style="position:absolute;left:4320;top:4320;width:3433;height:60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SVQbDAAAA2wAAAA8AAABkcnMvZG93bnJldi54bWxET01rwkAQvQv9D8sUetNNcyiauglW2lI8&#10;CMZeeptmxyS4Oxuyq0n7611B8DaP9znLYrRGnKn3rWMFz7MEBHHldMu1gu/9x3QOwgdkjcYxKfgj&#10;D0X+MFlipt3AOzqXoRYxhH2GCpoQukxKXzVk0c9cRxy5g+sthgj7WuoehxhujUyT5EVabDk2NNjR&#10;uqHqWJ6sgvrn/93+mu3CvA06PR32n+thkyr19DiuXkEEGsNdfHN/6Tg/hesv8QCZ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9JVBsMAAADbAAAADwAAAAAAAAAAAAAAAACf&#10;AgAAZHJzL2Rvd25yZXYueG1sUEsFBgAAAAAEAAQA9wAAAI8DAAAAAA==&#10;">
                  <v:imagedata r:id="rId146" o:title=""/>
                </v:shape>
                <v:group id="Group 64" o:spid="_x0000_s1028" style="position:absolute;left:2013;top:4320;width:4035;height:5965" coordorigin="2013,4320" coordsize="4035,59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line id="Line 71" o:spid="_x0000_s1029" style="position:absolute;flip:x;visibility:visible;mso-wrap-style:square" from="2304,4331" to="6048,4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gkYMMAAADbAAAADwAAAGRycy9kb3ducmV2LnhtbERPTWsCMRC9F/ofwgi9lJptEbGrUaQg&#10;9OClKivexs24WXYz2SZRt/++EQRv83ifM1v0thUX8qF2rOB9mIEgLp2uuVKw267eJiBCRNbYOiYF&#10;fxRgMX9+mmGu3ZV/6LKJlUghHHJUYGLscilDachiGLqOOHEn5y3GBH0ltcdrCret/MiysbRYc2ow&#10;2NGXobLZnK0COVm//vrlcdQUzX7/aYqy6A5rpV4G/XIKIlIfH+K7+1un+SO4/ZIOkP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h4JGDDAAAA2wAAAA8AAAAAAAAAAAAA&#10;AAAAoQIAAGRycy9kb3ducmV2LnhtbFBLBQYAAAAABAAEAPkAAACRAwAAAAA=&#10;"/>
                  <v:line id="Line 70" o:spid="_x0000_s1030" style="position:absolute;flip:x;visibility:visible;mso-wrap-style:square" from="2304,10285" to="6048,10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zSB+8MAAADbAAAADwAAAGRycy9kb3ducmV2LnhtbERPTWsCMRC9F/wPYYReSs1aWrGrUUQQ&#10;PHipykpv0824WXYzWZOo23/fFAq9zeN9znzZ21bcyIfasYLxKANBXDpdc6XgeNg8T0GEiKyxdUwK&#10;vinAcjF4mGOu3Z0/6LaPlUghHHJUYGLscilDachiGLmOOHFn5y3GBH0ltcd7CretfMmyibRYc2ow&#10;2NHaUNnsr1aBnO6eLn719doUzen0boqy6D53Sj0O+9UMRKQ+/ov/3Fud5r/B7y/pALn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c0gfvDAAAA2wAAAA8AAAAAAAAAAAAA&#10;AAAAoQIAAGRycy9kb3ducmV2LnhtbFBLBQYAAAAABAAEAPkAAACRAwAAAAA=&#10;"/>
                  <v:line id="Line 69" o:spid="_x0000_s1031" style="position:absolute;visibility:visible;mso-wrap-style:square" from="2592,4320" to="2592,102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4atnMQAAADbAAAADwAAAGRycy9kb3ducmV2LnhtbESPQW/CMAyF75P4D5GRuI0UDmgqBDQh&#10;gXqZ0NjE2TRe261xSpM1Zb9+PkzazdZ7fu/zZje6Vg3Uh8azgcU8A0VcettwZeD97fD4BCpEZIut&#10;ZzJwpwC77eRhg7n1iV9pOMdKSQiHHA3UMXa51qGsyWGY+45YtA/fO4yy9pW2PSYJd61eZtlKO2xY&#10;GmrsaF9T+XX+dgay9HPUn7pohlPxckvdNV2Wt2TMbDo+r0FFGuO/+e+6sIIvsPKLDKC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hq2cxAAAANsAAAAPAAAAAAAAAAAA&#10;AAAAAKECAABkcnMvZG93bnJldi54bWxQSwUGAAAAAAQABAD5AAAAkgMAAAAA&#10;">
                    <v:stroke startarrow="block" endarrow="block"/>
                  </v:line>
                  <v:shapetype id="_x0000_t202" coordsize="21600,21600" o:spt="202" path="m,l,21600r21600,l21600,xe">
                    <v:stroke joinstyle="miter"/>
                    <v:path gradientshapeok="t" o:connecttype="rect"/>
                  </v:shapetype>
                  <v:shape id="Text Box 68" o:spid="_x0000_s1032" type="#_x0000_t202" style="position:absolute;left:2013;top:6768;width:432;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Sw4cIA&#10;AADbAAAADwAAAGRycy9kb3ducmV2LnhtbERPS2sCMRC+C/0PYQq9abaF+liNIgWhUC+uXryNm9lH&#10;u5ksSbq7+utNoeBtPr7nrDaDaURHzteWFbxOEhDEudU1lwpOx914DsIHZI2NZVJwJQ+b9dNoham2&#10;PR+oy0IpYgj7FBVUIbSplD6vyKCf2JY4coV1BkOErpTaYR/DTSPfkmQqDdYcGyps6aOi/Cf7NQqG&#10;9+x0LnaFc5b229t3+dV3s4tSL8/Ddgki0BAe4n/3p47zF/D3SzxAr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tLDhwgAAANsAAAAPAAAAAAAAAAAAAAAAAJgCAABkcnMvZG93&#10;bnJldi54bWxQSwUGAAAAAAQABAD1AAAAhwMAAAAA&#10;" filled="f" stroked="f">
                    <v:textbox inset=".5mm,0,.5mm,0">
                      <w:txbxContent>
                        <w:p w:rsidR="004D0294" w:rsidRDefault="004D0294" w:rsidP="00B62584">
                          <w:pPr>
                            <w:jc w:val="center"/>
                            <w:rPr>
                              <w:sz w:val="20"/>
                            </w:rPr>
                          </w:pPr>
                          <w:r>
                            <w:rPr>
                              <w:b/>
                              <w:sz w:val="20"/>
                            </w:rPr>
                            <w:t>H</w:t>
                          </w:r>
                        </w:p>
                      </w:txbxContent>
                    </v:textbox>
                  </v:shape>
                  <v:line id="Line 67" o:spid="_x0000_s1033" style="position:absolute;flip:x;visibility:visible;mso-wrap-style:square" from="3168,6624" to="4320,66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o3sMAAADbAAAADwAAAGRycy9kb3ducmV2LnhtbERPz2vCMBS+D/wfwht4GTOdjOGqaZGB&#10;4MGLblR2ezZvTWnzUpOo9b9fDoMdP77fq3K0vbiSD61jBS+zDARx7XTLjYKvz83zAkSIyBp7x6Tg&#10;TgHKYvKwwly7G+/peoiNSCEcclRgYhxyKUNtyGKYuYE4cT/OW4wJ+kZqj7cUbns5z7I3abHl1GBw&#10;oA9DdXe4WAVysXs6+/Xptau64/HdVHU1fO+Umj6O6yWISGP8F/+5t1rBPK1PX9IPkM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kv6N7DAAAA2wAAAA8AAAAAAAAAAAAA&#10;AAAAoQIAAGRycy9kb3ducmV2LnhtbFBLBQYAAAAABAAEAPkAAACRAwAAAAA=&#10;"/>
                  <v:line id="Line 66" o:spid="_x0000_s1034" style="position:absolute;visibility:visible;mso-wrap-style:square" from="3456,4320" to="3456,66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NDOvMQAAADbAAAADwAAAGRycy9kb3ducmV2LnhtbESPQWvCQBSE70L/w/IKvenGHEpJ3QQp&#10;tORSSlU8v2afSTT7Nma32dRf7xYEj8PMfMOsisl0YqTBtZYVLBcJCOLK6pZrBbvt+/wFhPPIGjvL&#10;pOCPHBT5w2yFmbaBv2nc+FpECLsMFTTe95mUrmrIoFvYnjh6BzsY9FEOtdQDhgg3nUyT5FkabDku&#10;NNjTW0PVafNrFCTh8iGPsmzHr/LzHPqfsE/PQamnx2n9CsLT5O/hW7vUCtIl/H+JP0Dm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0M68xAAAANsAAAAPAAAAAAAAAAAA&#10;AAAAAKECAABkcnMvZG93bnJldi54bWxQSwUGAAAAAAQABAD5AAAAkgMAAAAA&#10;">
                    <v:stroke startarrow="block" endarrow="block"/>
                  </v:line>
                  <v:shape id="Text Box 65" o:spid="_x0000_s1035" type="#_x0000_t202" style="position:absolute;left:2880;top:5184;width:544;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tT5sQA&#10;AADbAAAADwAAAGRycy9kb3ducmV2LnhtbESPQWvCQBSE70L/w/IKvZmNOYQaXUWkhUKhNMaDx2f2&#10;mSxm36bZbUz/fbdQ8DjMzDfMejvZTow0eONYwSJJQRDXThtuFByr1/kzCB+QNXaOScEPedhuHmZr&#10;LLS7cUnjITQiQtgXqKANoS+k9HVLFn3ieuLoXdxgMUQ5NFIPeItw28ksTXNp0XBcaLGnfUv19fBt&#10;FexOXL6Yr4/zZ3kpTVUtU37Pr0o9PU67FYhAU7iH/9tvWkGWwd+X+AP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LU+bEAAAA2wAAAA8AAAAAAAAAAAAAAAAAmAIAAGRycy9k&#10;b3ducmV2LnhtbFBLBQYAAAAABAAEAPUAAACJAwAAAAA=&#10;" filled="f" stroked="f">
                    <v:textbox inset="0,0,0,0">
                      <w:txbxContent>
                        <w:p w:rsidR="004D0294" w:rsidRDefault="004D0294" w:rsidP="00B62584">
                          <w:pPr>
                            <w:pStyle w:val="Tekstpodstawowywcity"/>
                            <w:ind w:left="0"/>
                            <w:jc w:val="center"/>
                            <w:rPr>
                              <w:sz w:val="20"/>
                            </w:rPr>
                          </w:pPr>
                          <w:r>
                            <w:rPr>
                              <w:sz w:val="20"/>
                            </w:rPr>
                            <w:t>h</w:t>
                          </w:r>
                        </w:p>
                      </w:txbxContent>
                    </v:textbox>
                  </v:shape>
                </v:group>
              </v:group>
            </w:pict>
          </mc:Fallback>
        </mc:AlternateContent>
      </w:r>
    </w:p>
    <w:p w:rsidR="00B62584" w:rsidRPr="000F082C" w:rsidRDefault="00B62584" w:rsidP="00B62584">
      <w:pPr>
        <w:jc w:val="center"/>
        <w:rPr>
          <w:rFonts w:asciiTheme="majorHAnsi" w:hAnsiTheme="majorHAnsi" w:cstheme="minorHAnsi"/>
          <w:b/>
          <w:bCs/>
        </w:rPr>
      </w:pPr>
    </w:p>
    <w:p w:rsidR="00B62584" w:rsidRPr="000F082C" w:rsidRDefault="00B62584" w:rsidP="00B62584">
      <w:pPr>
        <w:jc w:val="center"/>
        <w:rPr>
          <w:rFonts w:asciiTheme="majorHAnsi" w:hAnsiTheme="majorHAnsi" w:cstheme="minorHAnsi"/>
        </w:rPr>
      </w:pPr>
    </w:p>
    <w:p w:rsidR="00B62584" w:rsidRPr="000F082C" w:rsidRDefault="00B62584" w:rsidP="00B62584">
      <w:pPr>
        <w:spacing w:before="240"/>
        <w:jc w:val="both"/>
        <w:rPr>
          <w:rFonts w:asciiTheme="majorHAnsi" w:hAnsiTheme="majorHAnsi" w:cstheme="minorHAnsi"/>
        </w:rPr>
      </w:pPr>
    </w:p>
    <w:p w:rsidR="00B62584" w:rsidRPr="000F082C" w:rsidRDefault="00B62584" w:rsidP="00B62584">
      <w:pPr>
        <w:spacing w:before="240"/>
        <w:jc w:val="both"/>
        <w:rPr>
          <w:rFonts w:asciiTheme="majorHAnsi" w:hAnsiTheme="majorHAnsi" w:cstheme="minorHAnsi"/>
        </w:rPr>
      </w:pPr>
    </w:p>
    <w:p w:rsidR="00B62584" w:rsidRPr="000F082C" w:rsidRDefault="00B62584" w:rsidP="00B62584">
      <w:pPr>
        <w:spacing w:before="240"/>
        <w:jc w:val="both"/>
        <w:rPr>
          <w:rFonts w:asciiTheme="majorHAnsi" w:hAnsiTheme="majorHAnsi" w:cstheme="minorHAnsi"/>
        </w:rPr>
      </w:pPr>
    </w:p>
    <w:p w:rsidR="00B62584" w:rsidRPr="000F082C" w:rsidRDefault="00B62584" w:rsidP="00B62584">
      <w:pPr>
        <w:spacing w:before="240"/>
        <w:jc w:val="both"/>
        <w:rPr>
          <w:rFonts w:asciiTheme="majorHAnsi" w:hAnsiTheme="majorHAnsi" w:cstheme="minorHAnsi"/>
        </w:rPr>
      </w:pPr>
    </w:p>
    <w:p w:rsidR="00B62584" w:rsidRPr="000F082C" w:rsidRDefault="00B62584" w:rsidP="00B62584">
      <w:pPr>
        <w:spacing w:before="240"/>
        <w:jc w:val="both"/>
        <w:rPr>
          <w:rFonts w:asciiTheme="majorHAnsi" w:hAnsiTheme="majorHAnsi" w:cstheme="minorHAnsi"/>
        </w:rPr>
      </w:pPr>
    </w:p>
    <w:p w:rsidR="00B62584" w:rsidRPr="000F082C" w:rsidRDefault="00B62584" w:rsidP="00B62584">
      <w:pPr>
        <w:spacing w:before="240"/>
        <w:jc w:val="both"/>
        <w:rPr>
          <w:rFonts w:asciiTheme="majorHAnsi" w:hAnsiTheme="majorHAnsi" w:cstheme="minorHAnsi"/>
        </w:rPr>
      </w:pPr>
    </w:p>
    <w:p w:rsidR="00B62584" w:rsidRPr="000F082C" w:rsidRDefault="00B62584" w:rsidP="00B62584">
      <w:pPr>
        <w:spacing w:before="240"/>
        <w:jc w:val="both"/>
        <w:rPr>
          <w:rFonts w:asciiTheme="majorHAnsi" w:hAnsiTheme="majorHAnsi" w:cstheme="minorHAnsi"/>
        </w:rPr>
      </w:pPr>
    </w:p>
    <w:p w:rsidR="00B62584" w:rsidRPr="000F082C" w:rsidRDefault="00B62584" w:rsidP="00B62584">
      <w:pPr>
        <w:spacing w:before="240"/>
        <w:jc w:val="both"/>
        <w:rPr>
          <w:rFonts w:asciiTheme="majorHAnsi" w:hAnsiTheme="majorHAnsi" w:cstheme="minorHAnsi"/>
        </w:rPr>
      </w:pPr>
    </w:p>
    <w:p w:rsidR="00B62584" w:rsidRPr="000F082C" w:rsidRDefault="00B62584" w:rsidP="00B62584">
      <w:pPr>
        <w:spacing w:before="240"/>
        <w:jc w:val="both"/>
        <w:rPr>
          <w:rFonts w:asciiTheme="majorHAnsi" w:hAnsiTheme="majorHAnsi" w:cstheme="minorHAnsi"/>
        </w:rPr>
      </w:pPr>
    </w:p>
    <w:p w:rsidR="00B62584" w:rsidRPr="000F082C" w:rsidRDefault="00B62584" w:rsidP="00B62584">
      <w:pPr>
        <w:spacing w:before="240"/>
        <w:jc w:val="both"/>
        <w:rPr>
          <w:rFonts w:asciiTheme="majorHAnsi" w:hAnsiTheme="majorHAnsi" w:cstheme="minorHAnsi"/>
        </w:rPr>
      </w:pPr>
    </w:p>
    <w:p w:rsidR="00B62584" w:rsidRPr="000F082C" w:rsidRDefault="00B62584" w:rsidP="00B62584">
      <w:pPr>
        <w:jc w:val="both"/>
        <w:rPr>
          <w:rFonts w:asciiTheme="majorHAnsi" w:hAnsiTheme="majorHAnsi" w:cstheme="minorHAnsi"/>
          <w:sz w:val="20"/>
          <w:szCs w:val="20"/>
        </w:rPr>
      </w:pPr>
      <w:r w:rsidRPr="000F082C">
        <w:rPr>
          <w:rFonts w:asciiTheme="majorHAnsi" w:hAnsiTheme="majorHAnsi" w:cstheme="minorHAnsi"/>
          <w:snapToGrid w:val="0"/>
          <w:sz w:val="20"/>
          <w:szCs w:val="20"/>
        </w:rPr>
        <w:t>*</w:t>
      </w:r>
      <w:r w:rsidRPr="000F082C">
        <w:rPr>
          <w:rFonts w:asciiTheme="majorHAnsi" w:hAnsiTheme="majorHAnsi" w:cstheme="minorHAnsi"/>
          <w:i/>
          <w:snapToGrid w:val="0"/>
          <w:sz w:val="20"/>
          <w:szCs w:val="20"/>
        </w:rPr>
        <w:t xml:space="preserve"> Tylko w przypadku oznakowania pomieszczenia w związku z brakiem możliwości trwałego umieszczenia oznakowania na instalacji lub urządzeniu zawierającym azbest.</w:t>
      </w:r>
    </w:p>
    <w:p w:rsidR="00B62584" w:rsidRPr="000F082C" w:rsidRDefault="00B62584" w:rsidP="00B62584">
      <w:pPr>
        <w:spacing w:before="240"/>
        <w:jc w:val="both"/>
        <w:rPr>
          <w:rFonts w:asciiTheme="majorHAnsi" w:hAnsiTheme="majorHAnsi" w:cstheme="minorHAnsi"/>
          <w:sz w:val="20"/>
          <w:szCs w:val="20"/>
        </w:rPr>
      </w:pPr>
      <w:r w:rsidRPr="000F082C">
        <w:rPr>
          <w:rFonts w:asciiTheme="majorHAnsi" w:hAnsiTheme="majorHAnsi" w:cstheme="minorHAnsi"/>
          <w:sz w:val="20"/>
          <w:szCs w:val="20"/>
        </w:rPr>
        <w:t xml:space="preserve">Wszystkie instalacje lub urządzenia zawierające azbest oraz rury azbestowo-cementowe powinny być oznakowane </w:t>
      </w:r>
      <w:r w:rsidRPr="000F082C">
        <w:rPr>
          <w:rFonts w:asciiTheme="majorHAnsi" w:hAnsiTheme="majorHAnsi" w:cstheme="minorHAnsi"/>
          <w:sz w:val="20"/>
          <w:szCs w:val="20"/>
        </w:rPr>
        <w:br/>
        <w:t>w następujący sposób:</w:t>
      </w:r>
    </w:p>
    <w:p w:rsidR="00B62584" w:rsidRPr="000F082C" w:rsidRDefault="00B62584" w:rsidP="001B11A2">
      <w:pPr>
        <w:numPr>
          <w:ilvl w:val="0"/>
          <w:numId w:val="17"/>
        </w:numPr>
        <w:tabs>
          <w:tab w:val="left" w:pos="426"/>
        </w:tabs>
        <w:jc w:val="both"/>
        <w:rPr>
          <w:rFonts w:asciiTheme="majorHAnsi" w:hAnsiTheme="majorHAnsi" w:cstheme="minorHAnsi"/>
          <w:sz w:val="20"/>
          <w:szCs w:val="20"/>
        </w:rPr>
      </w:pPr>
      <w:r w:rsidRPr="000F082C">
        <w:rPr>
          <w:rFonts w:asciiTheme="majorHAnsi" w:hAnsiTheme="majorHAnsi" w:cstheme="minorHAnsi"/>
          <w:sz w:val="20"/>
          <w:szCs w:val="20"/>
        </w:rPr>
        <w:t>oznakowanie zgodne z podanym wzorem powinno mieć wymiary: co najmniej 5 cm wysokości (H) i ½ H szerokości;</w:t>
      </w:r>
    </w:p>
    <w:p w:rsidR="00B62584" w:rsidRPr="000F082C" w:rsidRDefault="00B62584" w:rsidP="001B11A2">
      <w:pPr>
        <w:numPr>
          <w:ilvl w:val="0"/>
          <w:numId w:val="17"/>
        </w:numPr>
        <w:tabs>
          <w:tab w:val="left" w:pos="426"/>
        </w:tabs>
        <w:jc w:val="both"/>
        <w:rPr>
          <w:rFonts w:asciiTheme="majorHAnsi" w:hAnsiTheme="majorHAnsi" w:cstheme="minorHAnsi"/>
          <w:sz w:val="20"/>
          <w:szCs w:val="20"/>
        </w:rPr>
      </w:pPr>
      <w:r w:rsidRPr="000F082C">
        <w:rPr>
          <w:rFonts w:asciiTheme="majorHAnsi" w:hAnsiTheme="majorHAnsi" w:cstheme="minorHAnsi"/>
          <w:sz w:val="20"/>
          <w:szCs w:val="20"/>
        </w:rPr>
        <w:t>oznakowanie powinno składać się z:</w:t>
      </w:r>
    </w:p>
    <w:p w:rsidR="00B62584" w:rsidRPr="000F082C" w:rsidRDefault="00B62584" w:rsidP="001B11A2">
      <w:pPr>
        <w:numPr>
          <w:ilvl w:val="1"/>
          <w:numId w:val="17"/>
        </w:numPr>
        <w:tabs>
          <w:tab w:val="clear" w:pos="1800"/>
          <w:tab w:val="left" w:pos="709"/>
          <w:tab w:val="num" w:pos="1080"/>
        </w:tabs>
        <w:ind w:left="1080"/>
        <w:jc w:val="both"/>
        <w:rPr>
          <w:rFonts w:asciiTheme="majorHAnsi" w:hAnsiTheme="majorHAnsi" w:cstheme="minorHAnsi"/>
          <w:sz w:val="20"/>
          <w:szCs w:val="20"/>
        </w:rPr>
      </w:pPr>
      <w:r w:rsidRPr="000F082C">
        <w:rPr>
          <w:rFonts w:asciiTheme="majorHAnsi" w:hAnsiTheme="majorHAnsi" w:cstheme="minorHAnsi"/>
          <w:sz w:val="20"/>
          <w:szCs w:val="20"/>
        </w:rPr>
        <w:t>części górnej (h = 40 % H) zawierającej literę „a” w białym kolorze na czarnym tle,</w:t>
      </w:r>
    </w:p>
    <w:p w:rsidR="00B62584" w:rsidRPr="000F082C" w:rsidRDefault="00B62584" w:rsidP="001B11A2">
      <w:pPr>
        <w:numPr>
          <w:ilvl w:val="1"/>
          <w:numId w:val="17"/>
        </w:numPr>
        <w:tabs>
          <w:tab w:val="clear" w:pos="1800"/>
          <w:tab w:val="left" w:pos="709"/>
          <w:tab w:val="num" w:pos="1080"/>
        </w:tabs>
        <w:ind w:left="1080"/>
        <w:jc w:val="both"/>
        <w:rPr>
          <w:rFonts w:asciiTheme="majorHAnsi" w:hAnsiTheme="majorHAnsi" w:cstheme="minorHAnsi"/>
          <w:sz w:val="20"/>
          <w:szCs w:val="20"/>
        </w:rPr>
      </w:pPr>
      <w:r w:rsidRPr="000F082C">
        <w:rPr>
          <w:rFonts w:asciiTheme="majorHAnsi" w:hAnsiTheme="majorHAnsi" w:cstheme="minorHAnsi"/>
          <w:sz w:val="20"/>
          <w:szCs w:val="20"/>
        </w:rPr>
        <w:t>części dolnej (60 % H) zawierającej standardowy napis w białym lub czarnym kolorze na czerwonym tle; napis powinien być wyraźnie czytelny;</w:t>
      </w:r>
    </w:p>
    <w:p w:rsidR="00491EEA" w:rsidRDefault="00B62584" w:rsidP="001B11A2">
      <w:pPr>
        <w:numPr>
          <w:ilvl w:val="0"/>
          <w:numId w:val="17"/>
        </w:numPr>
        <w:tabs>
          <w:tab w:val="left" w:pos="426"/>
        </w:tabs>
        <w:jc w:val="both"/>
        <w:rPr>
          <w:rFonts w:asciiTheme="majorHAnsi" w:hAnsiTheme="majorHAnsi" w:cstheme="minorHAnsi"/>
          <w:sz w:val="20"/>
          <w:szCs w:val="20"/>
        </w:rPr>
      </w:pPr>
      <w:r w:rsidRPr="000F082C">
        <w:rPr>
          <w:rFonts w:asciiTheme="majorHAnsi" w:hAnsiTheme="majorHAnsi" w:cstheme="minorHAnsi"/>
          <w:sz w:val="20"/>
          <w:szCs w:val="20"/>
        </w:rPr>
        <w:t>jeżeli wyrób zawiera krokidolit, standardowo stosowany zwrot „zawiera azbest” powinien być zastąpiony zwrotem „zawiera krokidolit/azbest niebieski”.</w:t>
      </w:r>
    </w:p>
    <w:p w:rsidR="006A22DE" w:rsidRDefault="006A22DE" w:rsidP="006A22DE">
      <w:pPr>
        <w:tabs>
          <w:tab w:val="left" w:pos="426"/>
        </w:tabs>
        <w:ind w:left="720"/>
        <w:jc w:val="both"/>
        <w:rPr>
          <w:rFonts w:asciiTheme="majorHAnsi" w:hAnsiTheme="majorHAnsi" w:cstheme="minorHAnsi"/>
          <w:sz w:val="20"/>
          <w:szCs w:val="20"/>
        </w:rPr>
      </w:pPr>
    </w:p>
    <w:p w:rsidR="00EB324E" w:rsidRPr="00FD5D9A" w:rsidRDefault="00EB324E" w:rsidP="006A22DE">
      <w:pPr>
        <w:tabs>
          <w:tab w:val="left" w:pos="426"/>
        </w:tabs>
        <w:ind w:left="720"/>
        <w:jc w:val="both"/>
        <w:rPr>
          <w:rFonts w:asciiTheme="majorHAnsi" w:hAnsiTheme="majorHAnsi" w:cstheme="minorHAnsi"/>
          <w:sz w:val="20"/>
          <w:szCs w:val="20"/>
        </w:rPr>
      </w:pPr>
    </w:p>
    <w:p w:rsidR="00E42AFE" w:rsidRPr="000F082C" w:rsidRDefault="00B62584" w:rsidP="002770C6">
      <w:pPr>
        <w:pStyle w:val="Nagwek1"/>
        <w:numPr>
          <w:ilvl w:val="0"/>
          <w:numId w:val="0"/>
        </w:numPr>
      </w:pPr>
      <w:bookmarkStart w:id="127" w:name="_Toc431847391"/>
      <w:r w:rsidRPr="000F082C">
        <w:lastRenderedPageBreak/>
        <w:t>ZAŁĄCZNIK</w:t>
      </w:r>
      <w:r w:rsidR="00691D06" w:rsidRPr="000F082C">
        <w:t xml:space="preserve"> 2</w:t>
      </w:r>
      <w:r w:rsidR="00726D93" w:rsidRPr="000F082C">
        <w:t xml:space="preserve"> </w:t>
      </w:r>
      <w:r w:rsidR="00486B13" w:rsidRPr="000F082C">
        <w:t xml:space="preserve"> </w:t>
      </w:r>
      <w:r w:rsidR="00E42AFE" w:rsidRPr="00E60B06">
        <w:rPr>
          <w:b w:val="0"/>
        </w:rPr>
        <w:t>Wzór informacji o wyrobach zawierających azbest</w:t>
      </w:r>
      <w:bookmarkEnd w:id="127"/>
    </w:p>
    <w:p w:rsidR="00B62584" w:rsidRPr="000F082C" w:rsidRDefault="00B62584" w:rsidP="00E42AFE">
      <w:pPr>
        <w:autoSpaceDE w:val="0"/>
        <w:autoSpaceDN w:val="0"/>
        <w:adjustRightInd w:val="0"/>
        <w:spacing w:before="240"/>
        <w:rPr>
          <w:rFonts w:asciiTheme="majorHAnsi" w:hAnsiTheme="majorHAnsi" w:cstheme="minorHAnsi"/>
          <w:b/>
          <w:bCs/>
        </w:rPr>
      </w:pPr>
    </w:p>
    <w:p w:rsidR="00B62584" w:rsidRPr="000F082C" w:rsidRDefault="00B62584" w:rsidP="00B62584">
      <w:pPr>
        <w:autoSpaceDE w:val="0"/>
        <w:autoSpaceDN w:val="0"/>
        <w:adjustRightInd w:val="0"/>
        <w:spacing w:before="240"/>
        <w:jc w:val="center"/>
        <w:rPr>
          <w:rFonts w:asciiTheme="majorHAnsi" w:hAnsiTheme="majorHAnsi" w:cstheme="minorHAnsi"/>
        </w:rPr>
      </w:pPr>
      <w:r w:rsidRPr="000F082C">
        <w:rPr>
          <w:rFonts w:asciiTheme="majorHAnsi" w:hAnsiTheme="majorHAnsi" w:cstheme="minorHAnsi"/>
          <w:b/>
          <w:bCs/>
        </w:rPr>
        <w:t>INFORMACJA O WYROBACH ZAWIERAJĄCYCH AZBEST</w:t>
      </w:r>
      <w:r w:rsidRPr="000F082C">
        <w:rPr>
          <w:rFonts w:asciiTheme="majorHAnsi" w:hAnsiTheme="majorHAnsi" w:cstheme="minorHAnsi"/>
          <w:b/>
          <w:bCs/>
          <w:vertAlign w:val="superscript"/>
        </w:rPr>
        <w:t>1)</w:t>
      </w:r>
      <w:r w:rsidRPr="000F082C">
        <w:rPr>
          <w:rFonts w:asciiTheme="majorHAnsi" w:hAnsiTheme="majorHAnsi" w:cstheme="minorHAnsi"/>
          <w:b/>
          <w:bCs/>
        </w:rPr>
        <w:t xml:space="preserve"> </w:t>
      </w:r>
      <w:r w:rsidRPr="000F082C">
        <w:rPr>
          <w:rFonts w:asciiTheme="majorHAnsi" w:hAnsiTheme="majorHAnsi" w:cstheme="minorHAnsi"/>
          <w:b/>
          <w:bCs/>
        </w:rPr>
        <w:br/>
      </w:r>
    </w:p>
    <w:p w:rsidR="00B62584" w:rsidRPr="000F082C" w:rsidRDefault="00B62584" w:rsidP="001B11A2">
      <w:pPr>
        <w:numPr>
          <w:ilvl w:val="0"/>
          <w:numId w:val="15"/>
        </w:numPr>
        <w:autoSpaceDE w:val="0"/>
        <w:autoSpaceDN w:val="0"/>
        <w:adjustRightInd w:val="0"/>
        <w:spacing w:before="240"/>
        <w:rPr>
          <w:rFonts w:asciiTheme="majorHAnsi" w:hAnsiTheme="majorHAnsi" w:cstheme="minorHAnsi"/>
          <w:sz w:val="22"/>
        </w:rPr>
      </w:pPr>
      <w:r w:rsidRPr="000F082C">
        <w:rPr>
          <w:rFonts w:asciiTheme="majorHAnsi" w:hAnsiTheme="majorHAnsi" w:cstheme="minorHAnsi"/>
          <w:sz w:val="22"/>
        </w:rPr>
        <w:t>Nazwa miejsca/urządzenia/instalacji, adres</w:t>
      </w:r>
      <w:r w:rsidRPr="000F082C">
        <w:rPr>
          <w:rFonts w:asciiTheme="majorHAnsi" w:hAnsiTheme="majorHAnsi" w:cstheme="minorHAnsi"/>
          <w:sz w:val="22"/>
          <w:vertAlign w:val="superscript"/>
        </w:rPr>
        <w:t>2)</w:t>
      </w:r>
      <w:r w:rsidRPr="000F082C">
        <w:rPr>
          <w:rFonts w:asciiTheme="majorHAnsi" w:hAnsiTheme="majorHAnsi" w:cstheme="minorHAnsi"/>
          <w:sz w:val="22"/>
        </w:rPr>
        <w:t>:</w:t>
      </w:r>
    </w:p>
    <w:p w:rsidR="00B62584" w:rsidRPr="000F082C" w:rsidRDefault="00B62584" w:rsidP="00797B37">
      <w:pPr>
        <w:autoSpaceDE w:val="0"/>
        <w:autoSpaceDN w:val="0"/>
        <w:adjustRightInd w:val="0"/>
        <w:ind w:left="360"/>
        <w:rPr>
          <w:rFonts w:asciiTheme="majorHAnsi" w:hAnsiTheme="majorHAnsi" w:cstheme="minorHAnsi"/>
          <w:sz w:val="22"/>
        </w:rPr>
      </w:pPr>
    </w:p>
    <w:p w:rsidR="00B62584" w:rsidRPr="000F082C" w:rsidRDefault="00B62584" w:rsidP="00797B37">
      <w:pPr>
        <w:autoSpaceDE w:val="0"/>
        <w:autoSpaceDN w:val="0"/>
        <w:adjustRightInd w:val="0"/>
        <w:ind w:left="360"/>
        <w:rPr>
          <w:rFonts w:asciiTheme="majorHAnsi" w:hAnsiTheme="majorHAnsi" w:cstheme="minorHAnsi"/>
          <w:sz w:val="22"/>
        </w:rPr>
      </w:pPr>
      <w:r w:rsidRPr="000F082C">
        <w:rPr>
          <w:rFonts w:asciiTheme="majorHAnsi" w:hAnsiTheme="majorHAnsi" w:cstheme="minorHAnsi"/>
          <w:sz w:val="22"/>
        </w:rPr>
        <w:t>..................................................................................................................</w:t>
      </w:r>
      <w:r w:rsidR="006C031F" w:rsidRPr="000F082C">
        <w:rPr>
          <w:rFonts w:asciiTheme="majorHAnsi" w:hAnsiTheme="majorHAnsi" w:cstheme="minorHAnsi"/>
          <w:sz w:val="22"/>
        </w:rPr>
        <w:t>............................</w:t>
      </w:r>
    </w:p>
    <w:p w:rsidR="00B62584" w:rsidRPr="000F082C" w:rsidRDefault="00B62584" w:rsidP="001B11A2">
      <w:pPr>
        <w:numPr>
          <w:ilvl w:val="0"/>
          <w:numId w:val="15"/>
        </w:numPr>
        <w:autoSpaceDE w:val="0"/>
        <w:autoSpaceDN w:val="0"/>
        <w:adjustRightInd w:val="0"/>
        <w:rPr>
          <w:rFonts w:asciiTheme="majorHAnsi" w:hAnsiTheme="majorHAnsi" w:cstheme="minorHAnsi"/>
          <w:sz w:val="22"/>
        </w:rPr>
      </w:pPr>
      <w:r w:rsidRPr="000F082C">
        <w:rPr>
          <w:rFonts w:asciiTheme="majorHAnsi" w:hAnsiTheme="majorHAnsi" w:cstheme="minorHAnsi"/>
          <w:sz w:val="22"/>
        </w:rPr>
        <w:t>Wykorzystujący wyroby zawierające azbest – imię i nazwisko lub nazwa i adres:</w:t>
      </w:r>
    </w:p>
    <w:p w:rsidR="00A949F8" w:rsidRPr="000F082C" w:rsidRDefault="00A949F8" w:rsidP="00A949F8">
      <w:pPr>
        <w:autoSpaceDE w:val="0"/>
        <w:autoSpaceDN w:val="0"/>
        <w:adjustRightInd w:val="0"/>
        <w:ind w:left="720"/>
        <w:rPr>
          <w:rFonts w:asciiTheme="majorHAnsi" w:hAnsiTheme="majorHAnsi" w:cstheme="minorHAnsi"/>
          <w:sz w:val="22"/>
        </w:rPr>
      </w:pPr>
    </w:p>
    <w:p w:rsidR="00B62584" w:rsidRPr="000F082C" w:rsidRDefault="00B62584" w:rsidP="00797B37">
      <w:pPr>
        <w:autoSpaceDE w:val="0"/>
        <w:autoSpaceDN w:val="0"/>
        <w:adjustRightInd w:val="0"/>
        <w:ind w:left="360"/>
        <w:rPr>
          <w:rFonts w:asciiTheme="majorHAnsi" w:hAnsiTheme="majorHAnsi" w:cstheme="minorHAnsi"/>
          <w:sz w:val="22"/>
        </w:rPr>
      </w:pPr>
      <w:r w:rsidRPr="000F082C">
        <w:rPr>
          <w:rFonts w:asciiTheme="majorHAnsi" w:hAnsiTheme="majorHAnsi" w:cstheme="minorHAnsi"/>
          <w:sz w:val="22"/>
        </w:rPr>
        <w:t>.......................................................................................................................</w:t>
      </w:r>
      <w:r w:rsidR="006C031F" w:rsidRPr="000F082C">
        <w:rPr>
          <w:rFonts w:asciiTheme="majorHAnsi" w:hAnsiTheme="majorHAnsi" w:cstheme="minorHAnsi"/>
          <w:sz w:val="22"/>
        </w:rPr>
        <w:t>.......................</w:t>
      </w:r>
    </w:p>
    <w:p w:rsidR="006C031F" w:rsidRPr="000F082C" w:rsidRDefault="006C031F" w:rsidP="00797B37">
      <w:pPr>
        <w:autoSpaceDE w:val="0"/>
        <w:autoSpaceDN w:val="0"/>
        <w:adjustRightInd w:val="0"/>
        <w:ind w:left="360"/>
        <w:rPr>
          <w:rFonts w:asciiTheme="majorHAnsi" w:hAnsiTheme="majorHAnsi" w:cstheme="minorHAnsi"/>
          <w:sz w:val="22"/>
        </w:rPr>
      </w:pPr>
    </w:p>
    <w:p w:rsidR="00B62584" w:rsidRPr="000F082C" w:rsidRDefault="00B62584" w:rsidP="001B11A2">
      <w:pPr>
        <w:numPr>
          <w:ilvl w:val="0"/>
          <w:numId w:val="15"/>
        </w:numPr>
        <w:rPr>
          <w:rFonts w:asciiTheme="majorHAnsi" w:hAnsiTheme="majorHAnsi" w:cstheme="minorHAnsi"/>
          <w:sz w:val="22"/>
        </w:rPr>
      </w:pPr>
      <w:r w:rsidRPr="000F082C">
        <w:rPr>
          <w:rFonts w:asciiTheme="majorHAnsi" w:hAnsiTheme="majorHAnsi" w:cstheme="minorHAnsi"/>
          <w:sz w:val="22"/>
        </w:rPr>
        <w:t>Rodzaj zabudowy</w:t>
      </w:r>
      <w:r w:rsidRPr="000F082C">
        <w:rPr>
          <w:rFonts w:asciiTheme="majorHAnsi" w:hAnsiTheme="majorHAnsi" w:cstheme="minorHAnsi"/>
          <w:sz w:val="22"/>
          <w:vertAlign w:val="superscript"/>
        </w:rPr>
        <w:t>3)</w:t>
      </w:r>
      <w:r w:rsidRPr="000F082C">
        <w:rPr>
          <w:rFonts w:asciiTheme="majorHAnsi" w:hAnsiTheme="majorHAnsi" w:cstheme="minorHAnsi"/>
          <w:sz w:val="22"/>
        </w:rPr>
        <w:t>: .</w:t>
      </w:r>
      <w:r w:rsidR="007A1D03" w:rsidRPr="000F082C">
        <w:rPr>
          <w:rFonts w:asciiTheme="majorHAnsi" w:hAnsiTheme="majorHAnsi" w:cstheme="minorHAnsi"/>
          <w:sz w:val="22"/>
        </w:rPr>
        <w:t>.………………………………………………………………..</w:t>
      </w:r>
    </w:p>
    <w:p w:rsidR="00A949F8" w:rsidRPr="000F082C" w:rsidRDefault="00A949F8" w:rsidP="00A949F8">
      <w:pPr>
        <w:ind w:left="720"/>
        <w:rPr>
          <w:rFonts w:asciiTheme="majorHAnsi" w:hAnsiTheme="majorHAnsi" w:cstheme="minorHAnsi"/>
          <w:sz w:val="22"/>
        </w:rPr>
      </w:pPr>
    </w:p>
    <w:p w:rsidR="00B62584" w:rsidRPr="000F082C" w:rsidRDefault="00B62584" w:rsidP="001B11A2">
      <w:pPr>
        <w:numPr>
          <w:ilvl w:val="0"/>
          <w:numId w:val="15"/>
        </w:numPr>
        <w:rPr>
          <w:rFonts w:asciiTheme="majorHAnsi" w:hAnsiTheme="majorHAnsi" w:cstheme="minorHAnsi"/>
          <w:sz w:val="22"/>
        </w:rPr>
      </w:pPr>
      <w:r w:rsidRPr="000F082C">
        <w:rPr>
          <w:rFonts w:asciiTheme="majorHAnsi" w:hAnsiTheme="majorHAnsi" w:cstheme="minorHAnsi"/>
          <w:sz w:val="22"/>
        </w:rPr>
        <w:t>Numer działki ewidencyjnej</w:t>
      </w:r>
      <w:r w:rsidRPr="000F082C">
        <w:rPr>
          <w:rFonts w:asciiTheme="majorHAnsi" w:hAnsiTheme="majorHAnsi" w:cstheme="minorHAnsi"/>
          <w:sz w:val="22"/>
          <w:vertAlign w:val="superscript"/>
        </w:rPr>
        <w:t>4)</w:t>
      </w:r>
      <w:r w:rsidRPr="000F082C">
        <w:rPr>
          <w:rFonts w:asciiTheme="majorHAnsi" w:hAnsiTheme="majorHAnsi" w:cstheme="minorHAnsi"/>
          <w:sz w:val="22"/>
        </w:rPr>
        <w:t>: …………………………...………………………...…….…</w:t>
      </w:r>
      <w:r w:rsidR="00797B37" w:rsidRPr="000F082C">
        <w:rPr>
          <w:rFonts w:asciiTheme="majorHAnsi" w:hAnsiTheme="majorHAnsi" w:cstheme="minorHAnsi"/>
          <w:sz w:val="22"/>
        </w:rPr>
        <w:t>……………</w:t>
      </w:r>
      <w:r w:rsidR="006C031F" w:rsidRPr="000F082C">
        <w:rPr>
          <w:rFonts w:asciiTheme="majorHAnsi" w:hAnsiTheme="majorHAnsi" w:cstheme="minorHAnsi"/>
          <w:sz w:val="22"/>
        </w:rPr>
        <w:t>……………………</w:t>
      </w:r>
    </w:p>
    <w:p w:rsidR="006C031F" w:rsidRPr="000F082C" w:rsidRDefault="006C031F" w:rsidP="006C031F">
      <w:pPr>
        <w:ind w:left="720"/>
        <w:rPr>
          <w:rFonts w:asciiTheme="majorHAnsi" w:hAnsiTheme="majorHAnsi" w:cstheme="minorHAnsi"/>
          <w:sz w:val="22"/>
        </w:rPr>
      </w:pPr>
    </w:p>
    <w:p w:rsidR="00B62584" w:rsidRPr="000F082C" w:rsidRDefault="00B62584" w:rsidP="001B11A2">
      <w:pPr>
        <w:numPr>
          <w:ilvl w:val="0"/>
          <w:numId w:val="15"/>
        </w:numPr>
        <w:rPr>
          <w:rFonts w:asciiTheme="majorHAnsi" w:hAnsiTheme="majorHAnsi" w:cstheme="minorHAnsi"/>
          <w:sz w:val="22"/>
        </w:rPr>
      </w:pPr>
      <w:r w:rsidRPr="000F082C">
        <w:rPr>
          <w:rFonts w:asciiTheme="majorHAnsi" w:hAnsiTheme="majorHAnsi" w:cstheme="minorHAnsi"/>
          <w:sz w:val="22"/>
        </w:rPr>
        <w:t>Numer obrębu ewidencyjnego</w:t>
      </w:r>
      <w:r w:rsidRPr="000F082C">
        <w:rPr>
          <w:rFonts w:asciiTheme="majorHAnsi" w:hAnsiTheme="majorHAnsi" w:cstheme="minorHAnsi"/>
          <w:sz w:val="22"/>
          <w:vertAlign w:val="superscript"/>
        </w:rPr>
        <w:t>4)</w:t>
      </w:r>
      <w:r w:rsidRPr="000F082C">
        <w:rPr>
          <w:rFonts w:asciiTheme="majorHAnsi" w:hAnsiTheme="majorHAnsi" w:cstheme="minorHAnsi"/>
          <w:sz w:val="22"/>
        </w:rPr>
        <w:t>: ………………………...……………………….....………</w:t>
      </w:r>
      <w:r w:rsidR="00797B37" w:rsidRPr="000F082C">
        <w:rPr>
          <w:rFonts w:asciiTheme="majorHAnsi" w:hAnsiTheme="majorHAnsi" w:cstheme="minorHAnsi"/>
          <w:sz w:val="22"/>
        </w:rPr>
        <w:t>……………</w:t>
      </w:r>
      <w:r w:rsidR="006C031F" w:rsidRPr="000F082C">
        <w:rPr>
          <w:rFonts w:asciiTheme="majorHAnsi" w:hAnsiTheme="majorHAnsi" w:cstheme="minorHAnsi"/>
          <w:sz w:val="22"/>
        </w:rPr>
        <w:t>………………………</w:t>
      </w:r>
    </w:p>
    <w:p w:rsidR="006C031F" w:rsidRPr="000F082C" w:rsidRDefault="006C031F" w:rsidP="006C031F">
      <w:pPr>
        <w:ind w:left="720"/>
        <w:rPr>
          <w:rFonts w:asciiTheme="majorHAnsi" w:hAnsiTheme="majorHAnsi" w:cstheme="minorHAnsi"/>
          <w:sz w:val="22"/>
        </w:rPr>
      </w:pPr>
    </w:p>
    <w:p w:rsidR="00B62584" w:rsidRPr="000F082C" w:rsidRDefault="006C031F" w:rsidP="001B11A2">
      <w:pPr>
        <w:numPr>
          <w:ilvl w:val="0"/>
          <w:numId w:val="15"/>
        </w:numPr>
        <w:rPr>
          <w:rFonts w:asciiTheme="majorHAnsi" w:hAnsiTheme="majorHAnsi" w:cstheme="minorHAnsi"/>
          <w:sz w:val="22"/>
        </w:rPr>
      </w:pPr>
      <w:r w:rsidRPr="000F082C">
        <w:rPr>
          <w:rFonts w:asciiTheme="majorHAnsi" w:hAnsiTheme="majorHAnsi" w:cstheme="minorHAnsi"/>
          <w:sz w:val="22"/>
        </w:rPr>
        <w:t xml:space="preserve">Nazwa, rodzaj </w:t>
      </w:r>
      <w:r w:rsidR="00B62584" w:rsidRPr="000F082C">
        <w:rPr>
          <w:rFonts w:asciiTheme="majorHAnsi" w:hAnsiTheme="majorHAnsi" w:cstheme="minorHAnsi"/>
          <w:sz w:val="22"/>
        </w:rPr>
        <w:t>wyrobu</w:t>
      </w:r>
      <w:r w:rsidR="00B62584" w:rsidRPr="000F082C">
        <w:rPr>
          <w:rFonts w:asciiTheme="majorHAnsi" w:hAnsiTheme="majorHAnsi" w:cstheme="minorHAnsi"/>
          <w:sz w:val="22"/>
          <w:vertAlign w:val="superscript"/>
        </w:rPr>
        <w:t>5)</w:t>
      </w:r>
      <w:r w:rsidR="00797B37" w:rsidRPr="000F082C">
        <w:rPr>
          <w:rFonts w:asciiTheme="majorHAnsi" w:hAnsiTheme="majorHAnsi" w:cstheme="minorHAnsi"/>
          <w:sz w:val="22"/>
        </w:rPr>
        <w:t>:</w:t>
      </w:r>
      <w:r w:rsidR="00B62584" w:rsidRPr="000F082C">
        <w:rPr>
          <w:rFonts w:asciiTheme="majorHAnsi" w:hAnsiTheme="majorHAnsi" w:cstheme="minorHAnsi"/>
          <w:sz w:val="22"/>
        </w:rPr>
        <w:t>.............................................</w:t>
      </w:r>
      <w:r w:rsidR="00797B37" w:rsidRPr="000F082C">
        <w:rPr>
          <w:rFonts w:asciiTheme="majorHAnsi" w:hAnsiTheme="majorHAnsi" w:cstheme="minorHAnsi"/>
          <w:sz w:val="22"/>
        </w:rPr>
        <w:t>........................</w:t>
      </w:r>
      <w:r w:rsidR="007A1D03" w:rsidRPr="000F082C">
        <w:rPr>
          <w:rFonts w:asciiTheme="majorHAnsi" w:hAnsiTheme="majorHAnsi" w:cstheme="minorHAnsi"/>
          <w:sz w:val="22"/>
        </w:rPr>
        <w:t>...............</w:t>
      </w:r>
    </w:p>
    <w:p w:rsidR="006C031F" w:rsidRPr="000F082C" w:rsidRDefault="006C031F" w:rsidP="006C031F">
      <w:pPr>
        <w:ind w:left="720"/>
        <w:rPr>
          <w:rFonts w:asciiTheme="majorHAnsi" w:hAnsiTheme="majorHAnsi" w:cstheme="minorHAnsi"/>
          <w:sz w:val="22"/>
        </w:rPr>
      </w:pPr>
    </w:p>
    <w:p w:rsidR="00B62584" w:rsidRPr="000F082C" w:rsidRDefault="00B62584" w:rsidP="001B11A2">
      <w:pPr>
        <w:numPr>
          <w:ilvl w:val="0"/>
          <w:numId w:val="15"/>
        </w:numPr>
        <w:rPr>
          <w:rFonts w:asciiTheme="majorHAnsi" w:hAnsiTheme="majorHAnsi" w:cstheme="minorHAnsi"/>
          <w:sz w:val="22"/>
        </w:rPr>
      </w:pPr>
      <w:r w:rsidRPr="000F082C">
        <w:rPr>
          <w:rFonts w:asciiTheme="majorHAnsi" w:hAnsiTheme="majorHAnsi" w:cstheme="minorHAnsi"/>
          <w:sz w:val="22"/>
        </w:rPr>
        <w:t xml:space="preserve">Ilość posiadanych wyrobów </w:t>
      </w:r>
      <w:r w:rsidRPr="000F082C">
        <w:rPr>
          <w:rFonts w:asciiTheme="majorHAnsi" w:hAnsiTheme="majorHAnsi" w:cstheme="minorHAnsi"/>
          <w:sz w:val="22"/>
          <w:vertAlign w:val="superscript"/>
        </w:rPr>
        <w:t>6)</w:t>
      </w:r>
      <w:r w:rsidRPr="000F082C">
        <w:rPr>
          <w:rFonts w:asciiTheme="majorHAnsi" w:hAnsiTheme="majorHAnsi" w:cstheme="minorHAnsi"/>
          <w:sz w:val="22"/>
        </w:rPr>
        <w:t>: ..............................................................................................</w:t>
      </w:r>
      <w:r w:rsidR="00797B37" w:rsidRPr="000F082C">
        <w:rPr>
          <w:rFonts w:asciiTheme="majorHAnsi" w:hAnsiTheme="majorHAnsi" w:cstheme="minorHAnsi"/>
          <w:sz w:val="22"/>
        </w:rPr>
        <w:t>...........................</w:t>
      </w:r>
      <w:r w:rsidR="006C031F" w:rsidRPr="000F082C">
        <w:rPr>
          <w:rFonts w:asciiTheme="majorHAnsi" w:hAnsiTheme="majorHAnsi" w:cstheme="minorHAnsi"/>
          <w:sz w:val="22"/>
        </w:rPr>
        <w:t>...............</w:t>
      </w:r>
    </w:p>
    <w:p w:rsidR="006C031F" w:rsidRPr="000F082C" w:rsidRDefault="006C031F" w:rsidP="006C031F">
      <w:pPr>
        <w:ind w:left="720"/>
        <w:rPr>
          <w:rFonts w:asciiTheme="majorHAnsi" w:hAnsiTheme="majorHAnsi" w:cstheme="minorHAnsi"/>
          <w:sz w:val="22"/>
        </w:rPr>
      </w:pPr>
    </w:p>
    <w:p w:rsidR="00B62584" w:rsidRPr="000F082C" w:rsidRDefault="00B62584" w:rsidP="001B11A2">
      <w:pPr>
        <w:numPr>
          <w:ilvl w:val="0"/>
          <w:numId w:val="15"/>
        </w:numPr>
        <w:rPr>
          <w:rFonts w:asciiTheme="majorHAnsi" w:hAnsiTheme="majorHAnsi" w:cstheme="minorHAnsi"/>
          <w:sz w:val="22"/>
        </w:rPr>
      </w:pPr>
      <w:r w:rsidRPr="000F082C">
        <w:rPr>
          <w:rFonts w:asciiTheme="majorHAnsi" w:hAnsiTheme="majorHAnsi" w:cstheme="minorHAnsi"/>
          <w:sz w:val="22"/>
        </w:rPr>
        <w:t>Stopień pilności</w:t>
      </w:r>
      <w:r w:rsidRPr="000F082C">
        <w:rPr>
          <w:rFonts w:asciiTheme="majorHAnsi" w:hAnsiTheme="majorHAnsi" w:cstheme="minorHAnsi"/>
          <w:sz w:val="22"/>
          <w:vertAlign w:val="superscript"/>
        </w:rPr>
        <w:t>7)</w:t>
      </w:r>
      <w:r w:rsidRPr="000F082C">
        <w:rPr>
          <w:rFonts w:asciiTheme="majorHAnsi" w:hAnsiTheme="majorHAnsi" w:cstheme="minorHAnsi"/>
          <w:sz w:val="22"/>
        </w:rPr>
        <w:t>: ..................................................................................</w:t>
      </w:r>
      <w:r w:rsidR="007A1D03" w:rsidRPr="000F082C">
        <w:rPr>
          <w:rFonts w:asciiTheme="majorHAnsi" w:hAnsiTheme="majorHAnsi" w:cstheme="minorHAnsi"/>
          <w:sz w:val="22"/>
        </w:rPr>
        <w:t>................</w:t>
      </w:r>
    </w:p>
    <w:p w:rsidR="00A949F8" w:rsidRPr="000F082C" w:rsidRDefault="00A949F8" w:rsidP="00A949F8">
      <w:pPr>
        <w:rPr>
          <w:rFonts w:asciiTheme="majorHAnsi" w:hAnsiTheme="majorHAnsi" w:cstheme="minorHAnsi"/>
          <w:sz w:val="22"/>
        </w:rPr>
      </w:pPr>
    </w:p>
    <w:p w:rsidR="00B62584" w:rsidRPr="000F082C" w:rsidRDefault="00B62584" w:rsidP="001B11A2">
      <w:pPr>
        <w:numPr>
          <w:ilvl w:val="0"/>
          <w:numId w:val="15"/>
        </w:numPr>
        <w:rPr>
          <w:rFonts w:asciiTheme="majorHAnsi" w:hAnsiTheme="majorHAnsi" w:cstheme="minorHAnsi"/>
          <w:sz w:val="22"/>
        </w:rPr>
      </w:pPr>
      <w:r w:rsidRPr="000F082C">
        <w:rPr>
          <w:rFonts w:asciiTheme="majorHAnsi" w:hAnsiTheme="majorHAnsi" w:cstheme="minorHAnsi"/>
          <w:sz w:val="22"/>
        </w:rPr>
        <w:t>Zaznaczenie miejsca występowania wyrobów:</w:t>
      </w:r>
      <w:r w:rsidRPr="000F082C">
        <w:rPr>
          <w:rFonts w:asciiTheme="majorHAnsi" w:hAnsiTheme="majorHAnsi" w:cstheme="minorHAnsi"/>
          <w:sz w:val="22"/>
          <w:vertAlign w:val="superscript"/>
        </w:rPr>
        <w:t>8)</w:t>
      </w:r>
    </w:p>
    <w:p w:rsidR="00B62584" w:rsidRPr="000F082C" w:rsidRDefault="00B62584" w:rsidP="001B11A2">
      <w:pPr>
        <w:numPr>
          <w:ilvl w:val="0"/>
          <w:numId w:val="16"/>
        </w:numPr>
        <w:autoSpaceDE w:val="0"/>
        <w:autoSpaceDN w:val="0"/>
        <w:adjustRightInd w:val="0"/>
        <w:ind w:firstLine="0"/>
        <w:rPr>
          <w:rFonts w:asciiTheme="majorHAnsi" w:hAnsiTheme="majorHAnsi" w:cstheme="minorHAnsi"/>
          <w:sz w:val="22"/>
        </w:rPr>
      </w:pPr>
      <w:r w:rsidRPr="000F082C">
        <w:rPr>
          <w:rFonts w:asciiTheme="majorHAnsi" w:hAnsiTheme="majorHAnsi" w:cstheme="minorHAnsi"/>
          <w:sz w:val="22"/>
        </w:rPr>
        <w:t>nazwa i numer dokumentu: ……………………………………………...…….……</w:t>
      </w:r>
      <w:r w:rsidR="00797B37" w:rsidRPr="000F082C">
        <w:rPr>
          <w:rFonts w:asciiTheme="majorHAnsi" w:hAnsiTheme="majorHAnsi" w:cstheme="minorHAnsi"/>
          <w:sz w:val="22"/>
        </w:rPr>
        <w:t>……………</w:t>
      </w:r>
      <w:r w:rsidR="00A949F8" w:rsidRPr="000F082C">
        <w:rPr>
          <w:rFonts w:asciiTheme="majorHAnsi" w:hAnsiTheme="majorHAnsi" w:cstheme="minorHAnsi"/>
          <w:sz w:val="22"/>
        </w:rPr>
        <w:t>…………………………</w:t>
      </w:r>
    </w:p>
    <w:p w:rsidR="00B62584" w:rsidRPr="000F082C" w:rsidRDefault="00B62584" w:rsidP="001B11A2">
      <w:pPr>
        <w:numPr>
          <w:ilvl w:val="0"/>
          <w:numId w:val="16"/>
        </w:numPr>
        <w:autoSpaceDE w:val="0"/>
        <w:autoSpaceDN w:val="0"/>
        <w:adjustRightInd w:val="0"/>
        <w:ind w:firstLine="0"/>
        <w:rPr>
          <w:rFonts w:asciiTheme="majorHAnsi" w:hAnsiTheme="majorHAnsi" w:cstheme="minorHAnsi"/>
          <w:sz w:val="22"/>
        </w:rPr>
      </w:pPr>
      <w:r w:rsidRPr="000F082C">
        <w:rPr>
          <w:rFonts w:asciiTheme="majorHAnsi" w:hAnsiTheme="majorHAnsi" w:cstheme="minorHAnsi"/>
          <w:sz w:val="22"/>
        </w:rPr>
        <w:t>data ostatniej aktualizacji: ..........................................................................................</w:t>
      </w:r>
      <w:r w:rsidR="00797B37" w:rsidRPr="000F082C">
        <w:rPr>
          <w:rFonts w:asciiTheme="majorHAnsi" w:hAnsiTheme="majorHAnsi" w:cstheme="minorHAnsi"/>
          <w:sz w:val="22"/>
        </w:rPr>
        <w:t>.......................................</w:t>
      </w:r>
      <w:r w:rsidR="00A949F8" w:rsidRPr="000F082C">
        <w:rPr>
          <w:rFonts w:asciiTheme="majorHAnsi" w:hAnsiTheme="majorHAnsi" w:cstheme="minorHAnsi"/>
          <w:sz w:val="22"/>
        </w:rPr>
        <w:t>.......</w:t>
      </w:r>
    </w:p>
    <w:p w:rsidR="00A949F8" w:rsidRPr="000F082C" w:rsidRDefault="00A949F8" w:rsidP="00A949F8">
      <w:pPr>
        <w:autoSpaceDE w:val="0"/>
        <w:autoSpaceDN w:val="0"/>
        <w:adjustRightInd w:val="0"/>
        <w:ind w:left="720"/>
        <w:rPr>
          <w:rFonts w:asciiTheme="majorHAnsi" w:hAnsiTheme="majorHAnsi" w:cstheme="minorHAnsi"/>
          <w:sz w:val="22"/>
        </w:rPr>
      </w:pPr>
    </w:p>
    <w:p w:rsidR="00B62584" w:rsidRPr="000F082C" w:rsidRDefault="00B62584" w:rsidP="001B11A2">
      <w:pPr>
        <w:numPr>
          <w:ilvl w:val="0"/>
          <w:numId w:val="15"/>
        </w:numPr>
        <w:autoSpaceDE w:val="0"/>
        <w:autoSpaceDN w:val="0"/>
        <w:adjustRightInd w:val="0"/>
        <w:rPr>
          <w:rFonts w:asciiTheme="majorHAnsi" w:hAnsiTheme="majorHAnsi" w:cstheme="minorHAnsi"/>
          <w:sz w:val="22"/>
        </w:rPr>
      </w:pPr>
      <w:r w:rsidRPr="000F082C">
        <w:rPr>
          <w:rFonts w:asciiTheme="majorHAnsi" w:hAnsiTheme="majorHAnsi" w:cstheme="minorHAnsi"/>
          <w:sz w:val="22"/>
        </w:rPr>
        <w:t>Przewidywany termin usunięcia wyrobów: ……………………………………...…………</w:t>
      </w:r>
      <w:r w:rsidR="00797B37" w:rsidRPr="000F082C">
        <w:rPr>
          <w:rFonts w:asciiTheme="majorHAnsi" w:hAnsiTheme="majorHAnsi" w:cstheme="minorHAnsi"/>
          <w:sz w:val="22"/>
        </w:rPr>
        <w:t>…………</w:t>
      </w:r>
      <w:r w:rsidR="00A949F8" w:rsidRPr="000F082C">
        <w:rPr>
          <w:rFonts w:asciiTheme="majorHAnsi" w:hAnsiTheme="majorHAnsi" w:cstheme="minorHAnsi"/>
          <w:sz w:val="22"/>
        </w:rPr>
        <w:t>……………………………………..</w:t>
      </w:r>
    </w:p>
    <w:p w:rsidR="00A949F8" w:rsidRPr="000F082C" w:rsidRDefault="00A949F8" w:rsidP="00A949F8">
      <w:pPr>
        <w:autoSpaceDE w:val="0"/>
        <w:autoSpaceDN w:val="0"/>
        <w:adjustRightInd w:val="0"/>
        <w:ind w:left="720"/>
        <w:rPr>
          <w:rFonts w:asciiTheme="majorHAnsi" w:hAnsiTheme="majorHAnsi" w:cstheme="minorHAnsi"/>
          <w:sz w:val="22"/>
        </w:rPr>
      </w:pPr>
    </w:p>
    <w:p w:rsidR="00BE08CC" w:rsidRPr="000F082C" w:rsidRDefault="00B62584" w:rsidP="001B11A2">
      <w:pPr>
        <w:numPr>
          <w:ilvl w:val="0"/>
          <w:numId w:val="15"/>
        </w:numPr>
        <w:autoSpaceDE w:val="0"/>
        <w:autoSpaceDN w:val="0"/>
        <w:adjustRightInd w:val="0"/>
        <w:rPr>
          <w:rFonts w:asciiTheme="majorHAnsi" w:hAnsiTheme="majorHAnsi" w:cstheme="minorHAnsi"/>
          <w:sz w:val="22"/>
        </w:rPr>
      </w:pPr>
      <w:r w:rsidRPr="000F082C">
        <w:rPr>
          <w:rFonts w:asciiTheme="majorHAnsi" w:hAnsiTheme="majorHAnsi" w:cstheme="minorHAnsi"/>
          <w:sz w:val="22"/>
        </w:rPr>
        <w:t>Ilość usuniętych wyrobów zawierających azbest przekazanych do unieszkodliwienia</w:t>
      </w:r>
      <w:r w:rsidRPr="000F082C">
        <w:rPr>
          <w:rFonts w:asciiTheme="majorHAnsi" w:hAnsiTheme="majorHAnsi" w:cstheme="minorHAnsi"/>
          <w:sz w:val="22"/>
          <w:vertAlign w:val="superscript"/>
        </w:rPr>
        <w:t>6)</w:t>
      </w:r>
      <w:r w:rsidRPr="000F082C">
        <w:rPr>
          <w:rFonts w:asciiTheme="majorHAnsi" w:hAnsiTheme="majorHAnsi" w:cstheme="minorHAnsi"/>
          <w:sz w:val="22"/>
        </w:rPr>
        <w:t xml:space="preserve">: </w:t>
      </w:r>
    </w:p>
    <w:p w:rsidR="00931719" w:rsidRPr="000F082C" w:rsidRDefault="00931719" w:rsidP="00931719">
      <w:pPr>
        <w:pStyle w:val="Akapitzlist"/>
        <w:rPr>
          <w:rFonts w:asciiTheme="majorHAnsi" w:hAnsiTheme="majorHAnsi" w:cstheme="minorHAnsi"/>
          <w:sz w:val="22"/>
        </w:rPr>
      </w:pPr>
    </w:p>
    <w:p w:rsidR="00931719" w:rsidRPr="000F082C" w:rsidRDefault="00931719" w:rsidP="00931719">
      <w:pPr>
        <w:autoSpaceDE w:val="0"/>
        <w:autoSpaceDN w:val="0"/>
        <w:adjustRightInd w:val="0"/>
        <w:ind w:left="720"/>
        <w:rPr>
          <w:rFonts w:asciiTheme="majorHAnsi" w:hAnsiTheme="majorHAnsi" w:cstheme="minorHAnsi"/>
          <w:sz w:val="22"/>
        </w:rPr>
      </w:pPr>
      <w:r w:rsidRPr="000F082C">
        <w:rPr>
          <w:rFonts w:asciiTheme="majorHAnsi" w:hAnsiTheme="majorHAnsi" w:cstheme="minorHAnsi"/>
          <w:sz w:val="22"/>
        </w:rPr>
        <w:t>…………………………………………………………………………………………………</w:t>
      </w:r>
    </w:p>
    <w:p w:rsidR="00931719" w:rsidRPr="000F082C" w:rsidRDefault="00931719" w:rsidP="00931719">
      <w:pPr>
        <w:pStyle w:val="Akapitzlist"/>
        <w:rPr>
          <w:rFonts w:asciiTheme="majorHAnsi" w:hAnsiTheme="majorHAnsi" w:cstheme="minorHAnsi"/>
          <w:sz w:val="22"/>
        </w:rPr>
      </w:pPr>
    </w:p>
    <w:p w:rsidR="00931719" w:rsidRPr="000F082C" w:rsidRDefault="00931719" w:rsidP="00931719">
      <w:pPr>
        <w:autoSpaceDE w:val="0"/>
        <w:autoSpaceDN w:val="0"/>
        <w:adjustRightInd w:val="0"/>
        <w:ind w:left="720"/>
        <w:rPr>
          <w:rFonts w:asciiTheme="majorHAnsi" w:hAnsiTheme="majorHAnsi" w:cstheme="minorHAnsi"/>
          <w:sz w:val="22"/>
        </w:rPr>
      </w:pPr>
    </w:p>
    <w:p w:rsidR="00931719" w:rsidRPr="000F082C" w:rsidRDefault="00931719" w:rsidP="00931719">
      <w:pPr>
        <w:autoSpaceDE w:val="0"/>
        <w:autoSpaceDN w:val="0"/>
        <w:adjustRightInd w:val="0"/>
        <w:spacing w:before="240"/>
        <w:jc w:val="both"/>
        <w:rPr>
          <w:rFonts w:asciiTheme="majorHAnsi" w:hAnsiTheme="majorHAnsi" w:cstheme="minorHAnsi"/>
          <w:sz w:val="22"/>
        </w:rPr>
      </w:pPr>
    </w:p>
    <w:p w:rsidR="00B62584" w:rsidRPr="000F082C" w:rsidRDefault="00931719" w:rsidP="00A949F8">
      <w:pPr>
        <w:autoSpaceDE w:val="0"/>
        <w:autoSpaceDN w:val="0"/>
        <w:adjustRightInd w:val="0"/>
        <w:spacing w:before="240"/>
        <w:ind w:left="360"/>
        <w:jc w:val="both"/>
        <w:rPr>
          <w:rFonts w:asciiTheme="majorHAnsi" w:hAnsiTheme="majorHAnsi" w:cstheme="minorHAnsi"/>
          <w:sz w:val="22"/>
        </w:rPr>
      </w:pPr>
      <w:r w:rsidRPr="000F082C">
        <w:rPr>
          <w:rFonts w:asciiTheme="majorHAnsi" w:hAnsiTheme="majorHAnsi" w:cstheme="minorHAnsi"/>
          <w:sz w:val="22"/>
        </w:rPr>
        <w:t>……………………….</w:t>
      </w:r>
      <w:r w:rsidR="00A949F8" w:rsidRPr="000F082C">
        <w:rPr>
          <w:rFonts w:asciiTheme="majorHAnsi" w:hAnsiTheme="majorHAnsi" w:cstheme="minorHAnsi"/>
          <w:sz w:val="22"/>
        </w:rPr>
        <w:tab/>
      </w:r>
      <w:r w:rsidR="00A949F8" w:rsidRPr="000F082C">
        <w:rPr>
          <w:rFonts w:asciiTheme="majorHAnsi" w:hAnsiTheme="majorHAnsi" w:cstheme="minorHAnsi"/>
          <w:sz w:val="22"/>
        </w:rPr>
        <w:tab/>
      </w:r>
      <w:r w:rsidR="00A949F8" w:rsidRPr="000F082C">
        <w:rPr>
          <w:rFonts w:asciiTheme="majorHAnsi" w:hAnsiTheme="majorHAnsi" w:cstheme="minorHAnsi"/>
          <w:sz w:val="22"/>
        </w:rPr>
        <w:tab/>
      </w:r>
      <w:r w:rsidR="00A949F8" w:rsidRPr="000F082C">
        <w:rPr>
          <w:rFonts w:asciiTheme="majorHAnsi" w:hAnsiTheme="majorHAnsi" w:cstheme="minorHAnsi"/>
          <w:sz w:val="22"/>
        </w:rPr>
        <w:tab/>
      </w:r>
      <w:r w:rsidR="00A949F8" w:rsidRPr="000F082C">
        <w:rPr>
          <w:rFonts w:asciiTheme="majorHAnsi" w:hAnsiTheme="majorHAnsi" w:cstheme="minorHAnsi"/>
          <w:sz w:val="22"/>
        </w:rPr>
        <w:tab/>
      </w:r>
      <w:r w:rsidR="00A949F8" w:rsidRPr="000F082C">
        <w:rPr>
          <w:rFonts w:asciiTheme="majorHAnsi" w:hAnsiTheme="majorHAnsi" w:cstheme="minorHAnsi"/>
          <w:sz w:val="22"/>
        </w:rPr>
        <w:tab/>
      </w:r>
      <w:r w:rsidR="00A949F8" w:rsidRPr="000F082C">
        <w:rPr>
          <w:rFonts w:asciiTheme="majorHAnsi" w:hAnsiTheme="majorHAnsi" w:cstheme="minorHAnsi"/>
          <w:sz w:val="22"/>
        </w:rPr>
        <w:tab/>
      </w:r>
      <w:r w:rsidRPr="000F082C">
        <w:rPr>
          <w:rFonts w:asciiTheme="majorHAnsi" w:hAnsiTheme="majorHAnsi" w:cstheme="minorHAnsi"/>
          <w:sz w:val="22"/>
        </w:rPr>
        <w:t>……………………………</w:t>
      </w:r>
    </w:p>
    <w:p w:rsidR="00B62584" w:rsidRPr="000F082C" w:rsidRDefault="00B62584" w:rsidP="00A949F8">
      <w:pPr>
        <w:autoSpaceDE w:val="0"/>
        <w:autoSpaceDN w:val="0"/>
        <w:adjustRightInd w:val="0"/>
        <w:rPr>
          <w:rFonts w:asciiTheme="majorHAnsi" w:hAnsiTheme="majorHAnsi" w:cstheme="minorHAnsi"/>
          <w:sz w:val="22"/>
        </w:rPr>
      </w:pPr>
      <w:r w:rsidRPr="000F082C">
        <w:rPr>
          <w:rFonts w:asciiTheme="majorHAnsi" w:hAnsiTheme="majorHAnsi" w:cstheme="minorHAnsi"/>
          <w:sz w:val="22"/>
        </w:rPr>
        <w:t xml:space="preserve">       </w:t>
      </w:r>
      <w:r w:rsidR="00A949F8" w:rsidRPr="000F082C">
        <w:rPr>
          <w:rFonts w:asciiTheme="majorHAnsi" w:hAnsiTheme="majorHAnsi" w:cstheme="minorHAnsi"/>
          <w:sz w:val="22"/>
        </w:rPr>
        <w:t xml:space="preserve">        (podpis)</w:t>
      </w:r>
      <w:r w:rsidRPr="000F082C">
        <w:rPr>
          <w:rFonts w:asciiTheme="majorHAnsi" w:hAnsiTheme="majorHAnsi" w:cstheme="minorHAnsi"/>
          <w:sz w:val="22"/>
        </w:rPr>
        <w:t xml:space="preserve">                     </w:t>
      </w:r>
      <w:r w:rsidR="00A949F8" w:rsidRPr="000F082C">
        <w:rPr>
          <w:rFonts w:asciiTheme="majorHAnsi" w:hAnsiTheme="majorHAnsi" w:cstheme="minorHAnsi"/>
          <w:sz w:val="22"/>
        </w:rPr>
        <w:tab/>
      </w:r>
      <w:r w:rsidR="00A949F8" w:rsidRPr="000F082C">
        <w:rPr>
          <w:rFonts w:asciiTheme="majorHAnsi" w:hAnsiTheme="majorHAnsi" w:cstheme="minorHAnsi"/>
          <w:sz w:val="22"/>
        </w:rPr>
        <w:tab/>
      </w:r>
      <w:r w:rsidR="00A949F8" w:rsidRPr="000F082C">
        <w:rPr>
          <w:rFonts w:asciiTheme="majorHAnsi" w:hAnsiTheme="majorHAnsi" w:cstheme="minorHAnsi"/>
          <w:sz w:val="22"/>
        </w:rPr>
        <w:tab/>
      </w:r>
      <w:r w:rsidR="00A949F8" w:rsidRPr="000F082C">
        <w:rPr>
          <w:rFonts w:asciiTheme="majorHAnsi" w:hAnsiTheme="majorHAnsi" w:cstheme="minorHAnsi"/>
          <w:sz w:val="22"/>
        </w:rPr>
        <w:tab/>
      </w:r>
      <w:r w:rsidR="00A949F8" w:rsidRPr="000F082C">
        <w:rPr>
          <w:rFonts w:asciiTheme="majorHAnsi" w:hAnsiTheme="majorHAnsi" w:cstheme="minorHAnsi"/>
          <w:sz w:val="22"/>
        </w:rPr>
        <w:tab/>
      </w:r>
      <w:r w:rsidR="00A949F8" w:rsidRPr="000F082C">
        <w:rPr>
          <w:rFonts w:asciiTheme="majorHAnsi" w:hAnsiTheme="majorHAnsi" w:cstheme="minorHAnsi"/>
          <w:sz w:val="22"/>
        </w:rPr>
        <w:tab/>
      </w:r>
      <w:r w:rsidR="00A949F8" w:rsidRPr="000F082C">
        <w:rPr>
          <w:rFonts w:asciiTheme="majorHAnsi" w:hAnsiTheme="majorHAnsi" w:cstheme="minorHAnsi"/>
          <w:sz w:val="22"/>
        </w:rPr>
        <w:tab/>
        <w:t>Data</w:t>
      </w:r>
      <w:r w:rsidRPr="000F082C">
        <w:rPr>
          <w:rFonts w:asciiTheme="majorHAnsi" w:hAnsiTheme="majorHAnsi" w:cstheme="minorHAnsi"/>
          <w:sz w:val="22"/>
        </w:rPr>
        <w:t xml:space="preserve">                                                                      </w:t>
      </w:r>
      <w:r w:rsidR="00A949F8" w:rsidRPr="000F082C">
        <w:rPr>
          <w:rFonts w:asciiTheme="majorHAnsi" w:hAnsiTheme="majorHAnsi" w:cstheme="minorHAnsi"/>
          <w:sz w:val="22"/>
        </w:rPr>
        <w:t xml:space="preserve">                               </w:t>
      </w:r>
    </w:p>
    <w:p w:rsidR="00B62584" w:rsidRPr="000F082C" w:rsidRDefault="00B62584" w:rsidP="00B62584">
      <w:pPr>
        <w:autoSpaceDE w:val="0"/>
        <w:autoSpaceDN w:val="0"/>
        <w:adjustRightInd w:val="0"/>
        <w:jc w:val="both"/>
        <w:rPr>
          <w:rFonts w:asciiTheme="majorHAnsi" w:hAnsiTheme="majorHAnsi" w:cstheme="minorHAnsi"/>
        </w:rPr>
      </w:pPr>
      <w:r w:rsidRPr="000F082C">
        <w:rPr>
          <w:rFonts w:asciiTheme="majorHAnsi" w:hAnsiTheme="majorHAnsi" w:cstheme="minorHAnsi"/>
        </w:rPr>
        <w:br w:type="page"/>
      </w:r>
    </w:p>
    <w:p w:rsidR="00B62584" w:rsidRPr="000F082C" w:rsidRDefault="00B62584" w:rsidP="00B62584">
      <w:pPr>
        <w:tabs>
          <w:tab w:val="left" w:pos="426"/>
        </w:tabs>
        <w:autoSpaceDE w:val="0"/>
        <w:autoSpaceDN w:val="0"/>
        <w:adjustRightInd w:val="0"/>
        <w:ind w:left="426" w:hanging="426"/>
        <w:jc w:val="both"/>
        <w:rPr>
          <w:rFonts w:asciiTheme="majorHAnsi" w:hAnsiTheme="majorHAnsi" w:cstheme="minorHAnsi"/>
          <w:sz w:val="22"/>
        </w:rPr>
      </w:pPr>
      <w:r w:rsidRPr="000F082C">
        <w:rPr>
          <w:rFonts w:asciiTheme="majorHAnsi" w:hAnsiTheme="majorHAnsi" w:cstheme="minorHAnsi"/>
          <w:sz w:val="22"/>
          <w:vertAlign w:val="superscript"/>
        </w:rPr>
        <w:lastRenderedPageBreak/>
        <w:t>1)</w:t>
      </w:r>
      <w:r w:rsidRPr="000F082C">
        <w:rPr>
          <w:rFonts w:asciiTheme="majorHAnsi" w:hAnsiTheme="majorHAnsi" w:cstheme="minorHAnsi"/>
          <w:sz w:val="22"/>
        </w:rPr>
        <w:tab/>
        <w:t>Za wyrób zawierający azbest uznaje się każdy wyrób zawierający wagowo 0,1 % lub więcej azbestu.</w:t>
      </w:r>
    </w:p>
    <w:p w:rsidR="00B62584" w:rsidRPr="000F082C" w:rsidRDefault="00B62584" w:rsidP="00B62584">
      <w:pPr>
        <w:tabs>
          <w:tab w:val="left" w:pos="426"/>
        </w:tabs>
        <w:autoSpaceDE w:val="0"/>
        <w:autoSpaceDN w:val="0"/>
        <w:adjustRightInd w:val="0"/>
        <w:ind w:left="426" w:hanging="426"/>
        <w:jc w:val="both"/>
        <w:rPr>
          <w:rFonts w:asciiTheme="majorHAnsi" w:hAnsiTheme="majorHAnsi" w:cstheme="minorHAnsi"/>
          <w:sz w:val="22"/>
        </w:rPr>
      </w:pPr>
      <w:r w:rsidRPr="000F082C">
        <w:rPr>
          <w:rFonts w:asciiTheme="majorHAnsi" w:hAnsiTheme="majorHAnsi" w:cstheme="minorHAnsi"/>
          <w:sz w:val="22"/>
          <w:vertAlign w:val="superscript"/>
        </w:rPr>
        <w:t>2)</w:t>
      </w:r>
      <w:r w:rsidRPr="000F082C">
        <w:rPr>
          <w:rFonts w:asciiTheme="majorHAnsi" w:hAnsiTheme="majorHAnsi" w:cstheme="minorHAnsi"/>
          <w:sz w:val="22"/>
        </w:rPr>
        <w:tab/>
        <w:t>Adres faktycznego miejsca występowania azbestu należy uzupełnić w następującym formacie: województwo, powiat, gmina, miejscowość, ulica, numer nieruchomości.</w:t>
      </w:r>
    </w:p>
    <w:p w:rsidR="00B62584" w:rsidRPr="000F082C" w:rsidRDefault="00B62584" w:rsidP="00B62584">
      <w:pPr>
        <w:tabs>
          <w:tab w:val="left" w:pos="426"/>
        </w:tabs>
        <w:autoSpaceDE w:val="0"/>
        <w:autoSpaceDN w:val="0"/>
        <w:adjustRightInd w:val="0"/>
        <w:ind w:left="426" w:hanging="426"/>
        <w:jc w:val="both"/>
        <w:rPr>
          <w:rFonts w:asciiTheme="majorHAnsi" w:hAnsiTheme="majorHAnsi" w:cstheme="minorHAnsi"/>
          <w:sz w:val="22"/>
        </w:rPr>
      </w:pPr>
      <w:r w:rsidRPr="000F082C">
        <w:rPr>
          <w:rFonts w:asciiTheme="majorHAnsi" w:hAnsiTheme="majorHAnsi" w:cstheme="minorHAnsi"/>
          <w:sz w:val="22"/>
          <w:vertAlign w:val="superscript"/>
        </w:rPr>
        <w:t>3)</w:t>
      </w:r>
      <w:r w:rsidRPr="000F082C">
        <w:rPr>
          <w:rFonts w:asciiTheme="majorHAnsi" w:hAnsiTheme="majorHAnsi" w:cstheme="minorHAnsi"/>
          <w:sz w:val="22"/>
        </w:rPr>
        <w:tab/>
        <w:t>Należy podać rodzaj zabudowy: budynek mieszkalny, budynek gospodarczy, budynek przemysłowy, budynek mieszkalno-gospodarczy, inny.</w:t>
      </w:r>
    </w:p>
    <w:p w:rsidR="00B62584" w:rsidRPr="000F082C" w:rsidRDefault="00B62584" w:rsidP="00B62584">
      <w:pPr>
        <w:tabs>
          <w:tab w:val="left" w:pos="426"/>
        </w:tabs>
        <w:autoSpaceDE w:val="0"/>
        <w:autoSpaceDN w:val="0"/>
        <w:adjustRightInd w:val="0"/>
        <w:ind w:left="426" w:hanging="426"/>
        <w:jc w:val="both"/>
        <w:rPr>
          <w:rFonts w:asciiTheme="majorHAnsi" w:hAnsiTheme="majorHAnsi" w:cstheme="minorHAnsi"/>
          <w:sz w:val="22"/>
        </w:rPr>
      </w:pPr>
      <w:r w:rsidRPr="000F082C">
        <w:rPr>
          <w:rFonts w:asciiTheme="majorHAnsi" w:hAnsiTheme="majorHAnsi" w:cstheme="minorHAnsi"/>
          <w:sz w:val="22"/>
          <w:vertAlign w:val="superscript"/>
        </w:rPr>
        <w:t>4)</w:t>
      </w:r>
      <w:r w:rsidRPr="000F082C">
        <w:rPr>
          <w:rFonts w:asciiTheme="majorHAnsi" w:hAnsiTheme="majorHAnsi" w:cstheme="minorHAnsi"/>
          <w:sz w:val="22"/>
        </w:rPr>
        <w:tab/>
        <w:t>Należy podać numer działki ewidencyjnej i numer obrębu ewidencyjnego faktycznego miejsca występowania azbestu.</w:t>
      </w:r>
    </w:p>
    <w:p w:rsidR="00B62584" w:rsidRPr="000F082C" w:rsidRDefault="00B62584" w:rsidP="00B62584">
      <w:pPr>
        <w:tabs>
          <w:tab w:val="left" w:pos="426"/>
        </w:tabs>
        <w:autoSpaceDE w:val="0"/>
        <w:autoSpaceDN w:val="0"/>
        <w:adjustRightInd w:val="0"/>
        <w:ind w:left="426" w:hanging="426"/>
        <w:jc w:val="both"/>
        <w:rPr>
          <w:rFonts w:asciiTheme="majorHAnsi" w:hAnsiTheme="majorHAnsi" w:cstheme="minorHAnsi"/>
          <w:sz w:val="22"/>
        </w:rPr>
      </w:pPr>
      <w:r w:rsidRPr="000F082C">
        <w:rPr>
          <w:rFonts w:asciiTheme="majorHAnsi" w:hAnsiTheme="majorHAnsi" w:cstheme="minorHAnsi"/>
          <w:sz w:val="22"/>
          <w:vertAlign w:val="superscript"/>
        </w:rPr>
        <w:t>5)</w:t>
      </w:r>
      <w:r w:rsidRPr="000F082C">
        <w:rPr>
          <w:rFonts w:asciiTheme="majorHAnsi" w:hAnsiTheme="majorHAnsi" w:cstheme="minorHAnsi"/>
          <w:sz w:val="22"/>
        </w:rPr>
        <w:tab/>
        <w:t>Przy określaniu rodzaju wyrobu zawierającego azbest należy stosować następującą klasyfikację:</w:t>
      </w:r>
    </w:p>
    <w:p w:rsidR="00B62584" w:rsidRPr="000F082C" w:rsidRDefault="00B62584" w:rsidP="001B11A2">
      <w:pPr>
        <w:numPr>
          <w:ilvl w:val="0"/>
          <w:numId w:val="14"/>
        </w:numPr>
        <w:autoSpaceDE w:val="0"/>
        <w:autoSpaceDN w:val="0"/>
        <w:adjustRightInd w:val="0"/>
        <w:jc w:val="both"/>
        <w:rPr>
          <w:rFonts w:asciiTheme="majorHAnsi" w:hAnsiTheme="majorHAnsi" w:cstheme="minorHAnsi"/>
          <w:sz w:val="22"/>
        </w:rPr>
      </w:pPr>
      <w:r w:rsidRPr="000F082C">
        <w:rPr>
          <w:rFonts w:asciiTheme="majorHAnsi" w:hAnsiTheme="majorHAnsi" w:cstheme="minorHAnsi"/>
          <w:sz w:val="22"/>
        </w:rPr>
        <w:t>płyty azbestowo-cementowe płaskie stosowane w budownictwie,</w:t>
      </w:r>
    </w:p>
    <w:p w:rsidR="00B62584" w:rsidRPr="000F082C" w:rsidRDefault="00B62584" w:rsidP="001B11A2">
      <w:pPr>
        <w:numPr>
          <w:ilvl w:val="0"/>
          <w:numId w:val="14"/>
        </w:numPr>
        <w:autoSpaceDE w:val="0"/>
        <w:autoSpaceDN w:val="0"/>
        <w:adjustRightInd w:val="0"/>
        <w:jc w:val="both"/>
        <w:rPr>
          <w:rFonts w:asciiTheme="majorHAnsi" w:hAnsiTheme="majorHAnsi" w:cstheme="minorHAnsi"/>
          <w:sz w:val="22"/>
        </w:rPr>
      </w:pPr>
      <w:r w:rsidRPr="000F082C">
        <w:rPr>
          <w:rFonts w:asciiTheme="majorHAnsi" w:hAnsiTheme="majorHAnsi" w:cstheme="minorHAnsi"/>
          <w:sz w:val="22"/>
        </w:rPr>
        <w:t>płyty faliste azbestowo-cementowe stosowane w budownictwie,</w:t>
      </w:r>
    </w:p>
    <w:p w:rsidR="00B62584" w:rsidRPr="000F082C" w:rsidRDefault="00B62584" w:rsidP="001B11A2">
      <w:pPr>
        <w:numPr>
          <w:ilvl w:val="0"/>
          <w:numId w:val="14"/>
        </w:numPr>
        <w:autoSpaceDE w:val="0"/>
        <w:autoSpaceDN w:val="0"/>
        <w:adjustRightInd w:val="0"/>
        <w:jc w:val="both"/>
        <w:rPr>
          <w:rFonts w:asciiTheme="majorHAnsi" w:hAnsiTheme="majorHAnsi" w:cstheme="minorHAnsi"/>
          <w:sz w:val="22"/>
        </w:rPr>
      </w:pPr>
      <w:r w:rsidRPr="000F082C">
        <w:rPr>
          <w:rFonts w:asciiTheme="majorHAnsi" w:hAnsiTheme="majorHAnsi" w:cstheme="minorHAnsi"/>
          <w:sz w:val="22"/>
        </w:rPr>
        <w:t>rury i złącza azbestowo-cementowe,</w:t>
      </w:r>
    </w:p>
    <w:p w:rsidR="00B62584" w:rsidRPr="000F082C" w:rsidRDefault="00B62584" w:rsidP="001B11A2">
      <w:pPr>
        <w:numPr>
          <w:ilvl w:val="0"/>
          <w:numId w:val="14"/>
        </w:numPr>
        <w:autoSpaceDE w:val="0"/>
        <w:autoSpaceDN w:val="0"/>
        <w:adjustRightInd w:val="0"/>
        <w:jc w:val="both"/>
        <w:rPr>
          <w:rFonts w:asciiTheme="majorHAnsi" w:hAnsiTheme="majorHAnsi" w:cstheme="minorHAnsi"/>
          <w:sz w:val="22"/>
        </w:rPr>
      </w:pPr>
      <w:r w:rsidRPr="000F082C">
        <w:rPr>
          <w:rFonts w:asciiTheme="majorHAnsi" w:hAnsiTheme="majorHAnsi" w:cstheme="minorHAnsi"/>
          <w:sz w:val="22"/>
        </w:rPr>
        <w:t>rury i złącza azbestowo-cementowe pozostawione w ziemi,</w:t>
      </w:r>
    </w:p>
    <w:p w:rsidR="00B62584" w:rsidRPr="000F082C" w:rsidRDefault="00B62584" w:rsidP="001B11A2">
      <w:pPr>
        <w:numPr>
          <w:ilvl w:val="0"/>
          <w:numId w:val="14"/>
        </w:numPr>
        <w:autoSpaceDE w:val="0"/>
        <w:autoSpaceDN w:val="0"/>
        <w:adjustRightInd w:val="0"/>
        <w:jc w:val="both"/>
        <w:rPr>
          <w:rFonts w:asciiTheme="majorHAnsi" w:hAnsiTheme="majorHAnsi" w:cstheme="minorHAnsi"/>
          <w:sz w:val="22"/>
        </w:rPr>
      </w:pPr>
      <w:r w:rsidRPr="000F082C">
        <w:rPr>
          <w:rFonts w:asciiTheme="majorHAnsi" w:hAnsiTheme="majorHAnsi" w:cstheme="minorHAnsi"/>
          <w:sz w:val="22"/>
        </w:rPr>
        <w:t>izolacje natryskowe środkami zawierającymi w swoim składzie azbest,</w:t>
      </w:r>
    </w:p>
    <w:p w:rsidR="00B62584" w:rsidRPr="000F082C" w:rsidRDefault="00B62584" w:rsidP="001B11A2">
      <w:pPr>
        <w:numPr>
          <w:ilvl w:val="0"/>
          <w:numId w:val="14"/>
        </w:numPr>
        <w:autoSpaceDE w:val="0"/>
        <w:autoSpaceDN w:val="0"/>
        <w:adjustRightInd w:val="0"/>
        <w:jc w:val="both"/>
        <w:rPr>
          <w:rFonts w:asciiTheme="majorHAnsi" w:hAnsiTheme="majorHAnsi" w:cstheme="minorHAnsi"/>
          <w:sz w:val="22"/>
        </w:rPr>
      </w:pPr>
      <w:r w:rsidRPr="000F082C">
        <w:rPr>
          <w:rFonts w:asciiTheme="majorHAnsi" w:hAnsiTheme="majorHAnsi" w:cstheme="minorHAnsi"/>
          <w:sz w:val="22"/>
        </w:rPr>
        <w:t>wyroby cierne azbestowo-kauczukowe,</w:t>
      </w:r>
    </w:p>
    <w:p w:rsidR="00B62584" w:rsidRPr="000F082C" w:rsidRDefault="00B62584" w:rsidP="001B11A2">
      <w:pPr>
        <w:numPr>
          <w:ilvl w:val="0"/>
          <w:numId w:val="14"/>
        </w:numPr>
        <w:autoSpaceDE w:val="0"/>
        <w:autoSpaceDN w:val="0"/>
        <w:adjustRightInd w:val="0"/>
        <w:jc w:val="both"/>
        <w:rPr>
          <w:rFonts w:asciiTheme="majorHAnsi" w:hAnsiTheme="majorHAnsi" w:cstheme="minorHAnsi"/>
          <w:sz w:val="22"/>
        </w:rPr>
      </w:pPr>
      <w:r w:rsidRPr="000F082C">
        <w:rPr>
          <w:rFonts w:asciiTheme="majorHAnsi" w:hAnsiTheme="majorHAnsi" w:cstheme="minorHAnsi"/>
          <w:sz w:val="22"/>
        </w:rPr>
        <w:t>przędza specjalna, w tym włókna azbestowe obrobione,</w:t>
      </w:r>
    </w:p>
    <w:p w:rsidR="00B62584" w:rsidRPr="000F082C" w:rsidRDefault="00B62584" w:rsidP="001B11A2">
      <w:pPr>
        <w:numPr>
          <w:ilvl w:val="0"/>
          <w:numId w:val="14"/>
        </w:numPr>
        <w:autoSpaceDE w:val="0"/>
        <w:autoSpaceDN w:val="0"/>
        <w:adjustRightInd w:val="0"/>
        <w:jc w:val="both"/>
        <w:rPr>
          <w:rFonts w:asciiTheme="majorHAnsi" w:hAnsiTheme="majorHAnsi" w:cstheme="minorHAnsi"/>
          <w:sz w:val="22"/>
        </w:rPr>
      </w:pPr>
      <w:r w:rsidRPr="000F082C">
        <w:rPr>
          <w:rFonts w:asciiTheme="majorHAnsi" w:hAnsiTheme="majorHAnsi" w:cstheme="minorHAnsi"/>
          <w:sz w:val="22"/>
        </w:rPr>
        <w:t>szczeliwa azbestowe,</w:t>
      </w:r>
    </w:p>
    <w:p w:rsidR="00B62584" w:rsidRPr="000F082C" w:rsidRDefault="00B62584" w:rsidP="001B11A2">
      <w:pPr>
        <w:numPr>
          <w:ilvl w:val="0"/>
          <w:numId w:val="14"/>
        </w:numPr>
        <w:autoSpaceDE w:val="0"/>
        <w:autoSpaceDN w:val="0"/>
        <w:adjustRightInd w:val="0"/>
        <w:jc w:val="both"/>
        <w:rPr>
          <w:rFonts w:asciiTheme="majorHAnsi" w:hAnsiTheme="majorHAnsi" w:cstheme="minorHAnsi"/>
          <w:sz w:val="22"/>
        </w:rPr>
      </w:pPr>
      <w:r w:rsidRPr="000F082C">
        <w:rPr>
          <w:rFonts w:asciiTheme="majorHAnsi" w:hAnsiTheme="majorHAnsi" w:cstheme="minorHAnsi"/>
          <w:sz w:val="22"/>
        </w:rPr>
        <w:t>taśmy tkane i plecione, sznury i sznurki,</w:t>
      </w:r>
    </w:p>
    <w:p w:rsidR="00B62584" w:rsidRPr="000F082C" w:rsidRDefault="00B62584" w:rsidP="001B11A2">
      <w:pPr>
        <w:numPr>
          <w:ilvl w:val="0"/>
          <w:numId w:val="14"/>
        </w:numPr>
        <w:autoSpaceDE w:val="0"/>
        <w:autoSpaceDN w:val="0"/>
        <w:adjustRightInd w:val="0"/>
        <w:jc w:val="both"/>
        <w:rPr>
          <w:rFonts w:asciiTheme="majorHAnsi" w:hAnsiTheme="majorHAnsi" w:cstheme="minorHAnsi"/>
          <w:sz w:val="22"/>
        </w:rPr>
      </w:pPr>
      <w:r w:rsidRPr="000F082C">
        <w:rPr>
          <w:rFonts w:asciiTheme="majorHAnsi" w:hAnsiTheme="majorHAnsi" w:cstheme="minorHAnsi"/>
          <w:sz w:val="22"/>
        </w:rPr>
        <w:t>wyroby azbestowo-kauczukowe, z wyjątkiem wyrobów ciernych,</w:t>
      </w:r>
    </w:p>
    <w:p w:rsidR="00B62584" w:rsidRPr="000F082C" w:rsidRDefault="00B62584" w:rsidP="001B11A2">
      <w:pPr>
        <w:numPr>
          <w:ilvl w:val="0"/>
          <w:numId w:val="14"/>
        </w:numPr>
        <w:autoSpaceDE w:val="0"/>
        <w:autoSpaceDN w:val="0"/>
        <w:adjustRightInd w:val="0"/>
        <w:jc w:val="both"/>
        <w:rPr>
          <w:rFonts w:asciiTheme="majorHAnsi" w:hAnsiTheme="majorHAnsi" w:cstheme="minorHAnsi"/>
          <w:sz w:val="22"/>
        </w:rPr>
      </w:pPr>
      <w:r w:rsidRPr="000F082C">
        <w:rPr>
          <w:rFonts w:asciiTheme="majorHAnsi" w:hAnsiTheme="majorHAnsi" w:cstheme="minorHAnsi"/>
          <w:sz w:val="22"/>
        </w:rPr>
        <w:t>papier, tektura,</w:t>
      </w:r>
    </w:p>
    <w:p w:rsidR="00B62584" w:rsidRPr="000F082C" w:rsidRDefault="00B62584" w:rsidP="001B11A2">
      <w:pPr>
        <w:numPr>
          <w:ilvl w:val="0"/>
          <w:numId w:val="14"/>
        </w:numPr>
        <w:autoSpaceDE w:val="0"/>
        <w:autoSpaceDN w:val="0"/>
        <w:adjustRightInd w:val="0"/>
        <w:jc w:val="both"/>
        <w:rPr>
          <w:rFonts w:asciiTheme="majorHAnsi" w:hAnsiTheme="majorHAnsi" w:cstheme="minorHAnsi"/>
          <w:sz w:val="22"/>
        </w:rPr>
      </w:pPr>
      <w:r w:rsidRPr="000F082C">
        <w:rPr>
          <w:rFonts w:asciiTheme="majorHAnsi" w:hAnsiTheme="majorHAnsi" w:cstheme="minorHAnsi"/>
          <w:sz w:val="22"/>
        </w:rPr>
        <w:t>drogi zabezpieczone (drogi utwardzone odpadami zawierającymi azbest przed wejściem w życie ustawy z dnia 19 czerwca 1997 r. o zakazie stosowania wyrobów zawierających azbest, po trwałym zabezpieczeniu przed emisją włókien azbestu),</w:t>
      </w:r>
    </w:p>
    <w:p w:rsidR="00B62584" w:rsidRPr="000F082C" w:rsidRDefault="00B62584" w:rsidP="001B11A2">
      <w:pPr>
        <w:numPr>
          <w:ilvl w:val="0"/>
          <w:numId w:val="14"/>
        </w:numPr>
        <w:autoSpaceDE w:val="0"/>
        <w:autoSpaceDN w:val="0"/>
        <w:adjustRightInd w:val="0"/>
        <w:jc w:val="both"/>
        <w:rPr>
          <w:rFonts w:asciiTheme="majorHAnsi" w:hAnsiTheme="majorHAnsi" w:cstheme="minorHAnsi"/>
          <w:sz w:val="22"/>
        </w:rPr>
      </w:pPr>
      <w:r w:rsidRPr="000F082C">
        <w:rPr>
          <w:rFonts w:asciiTheme="majorHAnsi" w:hAnsiTheme="majorHAnsi" w:cstheme="minorHAnsi"/>
          <w:sz w:val="22"/>
        </w:rPr>
        <w:t>drogi utwardzone odpadami zawierającymi azbest przed wejściem w życie ustawy z dnia 19 czerwca 1997 r. o zakazie stosowania wyrobów zawierających azbest, ale niezabezpieczone trwale przed emisją włókien azbestu,</w:t>
      </w:r>
    </w:p>
    <w:p w:rsidR="00B62584" w:rsidRPr="000F082C" w:rsidRDefault="00B62584" w:rsidP="001B11A2">
      <w:pPr>
        <w:numPr>
          <w:ilvl w:val="0"/>
          <w:numId w:val="14"/>
        </w:numPr>
        <w:tabs>
          <w:tab w:val="clear" w:pos="720"/>
          <w:tab w:val="left" w:pos="709"/>
        </w:tabs>
        <w:autoSpaceDE w:val="0"/>
        <w:autoSpaceDN w:val="0"/>
        <w:adjustRightInd w:val="0"/>
        <w:jc w:val="both"/>
        <w:rPr>
          <w:rFonts w:asciiTheme="majorHAnsi" w:hAnsiTheme="majorHAnsi" w:cstheme="minorHAnsi"/>
          <w:sz w:val="22"/>
        </w:rPr>
      </w:pPr>
      <w:r w:rsidRPr="000F082C">
        <w:rPr>
          <w:rFonts w:asciiTheme="majorHAnsi" w:hAnsiTheme="majorHAnsi" w:cstheme="minorHAnsi"/>
          <w:sz w:val="22"/>
        </w:rPr>
        <w:t>inne wyroby zawierające azbest, oddzielnie niewymienione, w tym papier i tektura; podać jakie.</w:t>
      </w:r>
    </w:p>
    <w:p w:rsidR="00B62584" w:rsidRPr="000F082C" w:rsidRDefault="00B62584" w:rsidP="00B62584">
      <w:pPr>
        <w:tabs>
          <w:tab w:val="left" w:pos="426"/>
        </w:tabs>
        <w:autoSpaceDE w:val="0"/>
        <w:autoSpaceDN w:val="0"/>
        <w:adjustRightInd w:val="0"/>
        <w:ind w:left="426" w:hanging="426"/>
        <w:jc w:val="both"/>
        <w:rPr>
          <w:rFonts w:asciiTheme="majorHAnsi" w:hAnsiTheme="majorHAnsi" w:cstheme="minorHAnsi"/>
          <w:sz w:val="22"/>
        </w:rPr>
      </w:pPr>
      <w:r w:rsidRPr="000F082C">
        <w:rPr>
          <w:rFonts w:asciiTheme="majorHAnsi" w:hAnsiTheme="majorHAnsi" w:cstheme="minorHAnsi"/>
          <w:sz w:val="22"/>
          <w:vertAlign w:val="superscript"/>
        </w:rPr>
        <w:t>6)</w:t>
      </w:r>
      <w:r w:rsidRPr="000F082C">
        <w:rPr>
          <w:rFonts w:asciiTheme="majorHAnsi" w:hAnsiTheme="majorHAnsi" w:cstheme="minorHAnsi"/>
          <w:sz w:val="22"/>
        </w:rPr>
        <w:tab/>
        <w:t>Ilość wyrobów zawierających azbest należy podać w jednostkach właściwych dla danego wyrobu (kg, m</w:t>
      </w:r>
      <w:r w:rsidRPr="000F082C">
        <w:rPr>
          <w:rFonts w:asciiTheme="majorHAnsi" w:hAnsiTheme="majorHAnsi" w:cstheme="minorHAnsi"/>
          <w:sz w:val="22"/>
          <w:vertAlign w:val="superscript"/>
        </w:rPr>
        <w:t>2</w:t>
      </w:r>
      <w:r w:rsidRPr="000F082C">
        <w:rPr>
          <w:rFonts w:asciiTheme="majorHAnsi" w:hAnsiTheme="majorHAnsi" w:cstheme="minorHAnsi"/>
          <w:sz w:val="22"/>
        </w:rPr>
        <w:t>, m</w:t>
      </w:r>
      <w:r w:rsidRPr="000F082C">
        <w:rPr>
          <w:rFonts w:asciiTheme="majorHAnsi" w:hAnsiTheme="majorHAnsi" w:cstheme="minorHAnsi"/>
          <w:sz w:val="22"/>
          <w:vertAlign w:val="superscript"/>
        </w:rPr>
        <w:t>3</w:t>
      </w:r>
      <w:r w:rsidRPr="000F082C">
        <w:rPr>
          <w:rFonts w:asciiTheme="majorHAnsi" w:hAnsiTheme="majorHAnsi" w:cstheme="minorHAnsi"/>
          <w:sz w:val="22"/>
        </w:rPr>
        <w:t>, m.b., km).</w:t>
      </w:r>
    </w:p>
    <w:p w:rsidR="00B62584" w:rsidRPr="000F082C" w:rsidRDefault="00B62584" w:rsidP="00B62584">
      <w:pPr>
        <w:tabs>
          <w:tab w:val="left" w:pos="426"/>
        </w:tabs>
        <w:autoSpaceDE w:val="0"/>
        <w:autoSpaceDN w:val="0"/>
        <w:adjustRightInd w:val="0"/>
        <w:ind w:left="426" w:hanging="426"/>
        <w:jc w:val="both"/>
        <w:rPr>
          <w:rFonts w:asciiTheme="majorHAnsi" w:hAnsiTheme="majorHAnsi" w:cstheme="minorHAnsi"/>
          <w:sz w:val="22"/>
        </w:rPr>
      </w:pPr>
      <w:r w:rsidRPr="000F082C">
        <w:rPr>
          <w:rFonts w:asciiTheme="majorHAnsi" w:hAnsiTheme="majorHAnsi" w:cstheme="minorHAnsi"/>
          <w:sz w:val="22"/>
          <w:vertAlign w:val="superscript"/>
        </w:rPr>
        <w:t>7)</w:t>
      </w:r>
      <w:r w:rsidRPr="000F082C">
        <w:rPr>
          <w:rFonts w:asciiTheme="majorHAnsi" w:hAnsiTheme="majorHAnsi" w:cstheme="minorHAnsi"/>
          <w:sz w:val="22"/>
        </w:rPr>
        <w:tab/>
        <w:t xml:space="preserve">Według „Oceny stanu i możliwości bezpiecznego użytkowania wyrobów zawierających azbest” określonej w załączniku nr 1 do rozporządzenia Ministra Gospodarki, Pracy </w:t>
      </w:r>
      <w:r w:rsidRPr="000F082C">
        <w:rPr>
          <w:rFonts w:asciiTheme="majorHAnsi" w:hAnsiTheme="majorHAnsi" w:cstheme="minorHAnsi"/>
          <w:sz w:val="22"/>
        </w:rPr>
        <w:br/>
        <w:t>i Polityki Społecznej z dnia 2 kwietnia 2004 r. w sprawie sposobów i warunków bezpiecznego użytkowania i usuwania wyrobów zawierających azbest (Dz. U. Nr 71, poz. 649).</w:t>
      </w:r>
    </w:p>
    <w:p w:rsidR="00B62584" w:rsidRPr="000F082C" w:rsidRDefault="00B62584" w:rsidP="00B62584">
      <w:pPr>
        <w:tabs>
          <w:tab w:val="left" w:pos="426"/>
        </w:tabs>
        <w:autoSpaceDE w:val="0"/>
        <w:autoSpaceDN w:val="0"/>
        <w:adjustRightInd w:val="0"/>
        <w:ind w:left="360" w:hanging="360"/>
        <w:jc w:val="both"/>
        <w:rPr>
          <w:rFonts w:asciiTheme="majorHAnsi" w:hAnsiTheme="majorHAnsi" w:cstheme="minorHAnsi"/>
          <w:sz w:val="22"/>
        </w:rPr>
      </w:pPr>
      <w:r w:rsidRPr="000F082C">
        <w:rPr>
          <w:rFonts w:asciiTheme="majorHAnsi" w:hAnsiTheme="majorHAnsi" w:cstheme="minorHAnsi"/>
          <w:sz w:val="22"/>
          <w:vertAlign w:val="superscript"/>
        </w:rPr>
        <w:t>8)</w:t>
      </w:r>
      <w:r w:rsidRPr="000F082C">
        <w:rPr>
          <w:rFonts w:asciiTheme="majorHAnsi" w:hAnsiTheme="majorHAnsi" w:cstheme="minorHAnsi"/>
          <w:sz w:val="22"/>
        </w:rPr>
        <w:tab/>
        <w:t>Nie dotyczy osób fizycznych niebędących przedsiębiorcami. Należy podać nazwę i numer dokumentu oraz datę jego ostatniej aktualizacji, w którym zostały oznaczone miejsca występowania wyrobów zawierających azbest, w szczególności planu sytuacyjnego terenu instalacji lub urządzenia zawierającego azbest, dokumentacji technicznej.</w:t>
      </w:r>
    </w:p>
    <w:p w:rsidR="00B62584" w:rsidRPr="000F082C" w:rsidRDefault="00B62584" w:rsidP="00B62584">
      <w:pPr>
        <w:autoSpaceDE w:val="0"/>
        <w:autoSpaceDN w:val="0"/>
        <w:adjustRightInd w:val="0"/>
        <w:spacing w:before="240"/>
        <w:jc w:val="both"/>
        <w:rPr>
          <w:rFonts w:asciiTheme="majorHAnsi" w:hAnsiTheme="majorHAnsi" w:cstheme="minorHAnsi"/>
        </w:rPr>
      </w:pPr>
    </w:p>
    <w:p w:rsidR="00B62584" w:rsidRPr="000F082C" w:rsidRDefault="00B62584" w:rsidP="00B62584">
      <w:pPr>
        <w:autoSpaceDE w:val="0"/>
        <w:autoSpaceDN w:val="0"/>
        <w:adjustRightInd w:val="0"/>
        <w:spacing w:before="240"/>
        <w:jc w:val="both"/>
        <w:rPr>
          <w:rFonts w:asciiTheme="majorHAnsi" w:hAnsiTheme="majorHAnsi" w:cstheme="minorHAnsi"/>
          <w:vertAlign w:val="superscript"/>
        </w:rPr>
      </w:pPr>
    </w:p>
    <w:p w:rsidR="00B62584" w:rsidRPr="000F082C" w:rsidRDefault="00B62584" w:rsidP="00B62584">
      <w:pPr>
        <w:autoSpaceDE w:val="0"/>
        <w:autoSpaceDN w:val="0"/>
        <w:adjustRightInd w:val="0"/>
        <w:spacing w:before="240"/>
        <w:jc w:val="both"/>
        <w:rPr>
          <w:rFonts w:asciiTheme="majorHAnsi" w:hAnsiTheme="majorHAnsi" w:cstheme="minorHAnsi"/>
          <w:vertAlign w:val="superscript"/>
        </w:rPr>
      </w:pPr>
    </w:p>
    <w:p w:rsidR="00B62584" w:rsidRPr="000F082C" w:rsidRDefault="00B62584" w:rsidP="00B62584">
      <w:pPr>
        <w:rPr>
          <w:rFonts w:asciiTheme="majorHAnsi" w:hAnsiTheme="majorHAnsi" w:cstheme="minorHAnsi"/>
          <w:b/>
          <w:sz w:val="36"/>
          <w:szCs w:val="36"/>
        </w:rPr>
      </w:pPr>
    </w:p>
    <w:p w:rsidR="001E158F" w:rsidRPr="000F082C" w:rsidRDefault="00B62584" w:rsidP="002770C6">
      <w:pPr>
        <w:pStyle w:val="Nagwek1"/>
        <w:numPr>
          <w:ilvl w:val="0"/>
          <w:numId w:val="0"/>
        </w:numPr>
      </w:pPr>
      <w:bookmarkStart w:id="128" w:name="_Toc431847392"/>
      <w:r w:rsidRPr="000F082C">
        <w:lastRenderedPageBreak/>
        <w:t>ZAŁĄCZNIK</w:t>
      </w:r>
      <w:r w:rsidR="00691D06" w:rsidRPr="000F082C">
        <w:t xml:space="preserve"> 3</w:t>
      </w:r>
      <w:r w:rsidR="00486B13" w:rsidRPr="000F082C">
        <w:t xml:space="preserve"> </w:t>
      </w:r>
      <w:r w:rsidR="00E42AFE" w:rsidRPr="00E60B06">
        <w:rPr>
          <w:b w:val="0"/>
        </w:rPr>
        <w:t>Wzór oceny stanu i możliwości bezpiecznego użytkowania wyrobów zawierających azbest</w:t>
      </w:r>
      <w:bookmarkEnd w:id="128"/>
    </w:p>
    <w:p w:rsidR="00E9665A" w:rsidRPr="000F082C" w:rsidRDefault="00E9665A" w:rsidP="00E9665A">
      <w:pPr>
        <w:spacing w:before="240"/>
        <w:jc w:val="center"/>
        <w:rPr>
          <w:rFonts w:asciiTheme="majorHAnsi" w:hAnsiTheme="majorHAnsi" w:cstheme="minorHAnsi"/>
        </w:rPr>
      </w:pPr>
      <w:r w:rsidRPr="000F082C">
        <w:rPr>
          <w:rFonts w:asciiTheme="majorHAnsi" w:hAnsiTheme="majorHAnsi" w:cstheme="minorHAnsi"/>
          <w:b/>
          <w:bCs/>
        </w:rPr>
        <w:t>OCENA</w:t>
      </w:r>
    </w:p>
    <w:p w:rsidR="00E9665A" w:rsidRPr="000F082C" w:rsidRDefault="00E9665A" w:rsidP="00E42AFE">
      <w:pPr>
        <w:jc w:val="center"/>
        <w:rPr>
          <w:rFonts w:asciiTheme="majorHAnsi" w:hAnsiTheme="majorHAnsi" w:cstheme="minorHAnsi"/>
          <w:b/>
          <w:bCs/>
        </w:rPr>
      </w:pPr>
      <w:r w:rsidRPr="000F082C">
        <w:rPr>
          <w:rFonts w:asciiTheme="majorHAnsi" w:hAnsiTheme="majorHAnsi" w:cstheme="minorHAnsi"/>
          <w:b/>
          <w:bCs/>
        </w:rPr>
        <w:t>stanu i możliwości bezpiecznego użytkowania wyrobów zawierających azbest</w:t>
      </w:r>
    </w:p>
    <w:p w:rsidR="00E9665A" w:rsidRPr="000F082C" w:rsidRDefault="00E9665A" w:rsidP="00E9665A">
      <w:pPr>
        <w:spacing w:before="240"/>
        <w:jc w:val="both"/>
        <w:rPr>
          <w:rFonts w:asciiTheme="majorHAnsi" w:hAnsiTheme="majorHAnsi" w:cstheme="minorHAnsi"/>
          <w:sz w:val="22"/>
        </w:rPr>
      </w:pPr>
      <w:r w:rsidRPr="000F082C">
        <w:rPr>
          <w:rFonts w:asciiTheme="majorHAnsi" w:hAnsiTheme="majorHAnsi" w:cstheme="minorHAnsi"/>
          <w:sz w:val="22"/>
        </w:rPr>
        <w:t>Nazwa miejsca/ obiektu/ urządzenie budowlanego /instalacji przemysłowej:</w:t>
      </w:r>
    </w:p>
    <w:p w:rsidR="00E9665A" w:rsidRPr="000F082C" w:rsidRDefault="00E9665A" w:rsidP="00E9665A">
      <w:pPr>
        <w:jc w:val="both"/>
        <w:rPr>
          <w:rFonts w:asciiTheme="majorHAnsi" w:hAnsiTheme="majorHAnsi" w:cstheme="minorHAnsi"/>
          <w:sz w:val="22"/>
        </w:rPr>
      </w:pPr>
      <w:r w:rsidRPr="000F082C">
        <w:rPr>
          <w:rFonts w:asciiTheme="majorHAnsi" w:hAnsiTheme="majorHAnsi" w:cstheme="minorHAnsi"/>
          <w:sz w:val="22"/>
        </w:rPr>
        <w:t>.................................................................................................................................................</w:t>
      </w:r>
      <w:r w:rsidR="00A949F8" w:rsidRPr="000F082C">
        <w:rPr>
          <w:rFonts w:asciiTheme="majorHAnsi" w:hAnsiTheme="majorHAnsi" w:cstheme="minorHAnsi"/>
          <w:sz w:val="22"/>
        </w:rPr>
        <w:t>..</w:t>
      </w:r>
    </w:p>
    <w:p w:rsidR="00E9665A" w:rsidRPr="000F082C" w:rsidRDefault="00E9665A" w:rsidP="00E9665A">
      <w:pPr>
        <w:jc w:val="both"/>
        <w:rPr>
          <w:rFonts w:asciiTheme="majorHAnsi" w:hAnsiTheme="majorHAnsi" w:cstheme="minorHAnsi"/>
          <w:sz w:val="22"/>
        </w:rPr>
      </w:pPr>
      <w:r w:rsidRPr="000F082C">
        <w:rPr>
          <w:rFonts w:asciiTheme="majorHAnsi" w:hAnsiTheme="majorHAnsi" w:cstheme="minorHAnsi"/>
          <w:sz w:val="22"/>
        </w:rPr>
        <w:t>Adres miejsca/ obiektu/ urządzenia budowlanego/ instalacji przemysłowej:</w:t>
      </w:r>
    </w:p>
    <w:p w:rsidR="00E9665A" w:rsidRPr="000F082C" w:rsidRDefault="00E9665A" w:rsidP="00E9665A">
      <w:pPr>
        <w:jc w:val="both"/>
        <w:rPr>
          <w:rFonts w:asciiTheme="majorHAnsi" w:hAnsiTheme="majorHAnsi" w:cstheme="minorHAnsi"/>
          <w:sz w:val="22"/>
        </w:rPr>
      </w:pPr>
      <w:r w:rsidRPr="000F082C">
        <w:rPr>
          <w:rFonts w:asciiTheme="majorHAnsi" w:hAnsiTheme="majorHAnsi" w:cstheme="minorHAnsi"/>
          <w:sz w:val="22"/>
        </w:rPr>
        <w:t>.......................................................................................................................</w:t>
      </w:r>
      <w:r w:rsidR="00A949F8" w:rsidRPr="000F082C">
        <w:rPr>
          <w:rFonts w:asciiTheme="majorHAnsi" w:hAnsiTheme="majorHAnsi" w:cstheme="minorHAnsi"/>
          <w:sz w:val="22"/>
        </w:rPr>
        <w:t>.............................</w:t>
      </w:r>
    </w:p>
    <w:p w:rsidR="00E9665A" w:rsidRPr="000F082C" w:rsidRDefault="00E9665A" w:rsidP="00E9665A">
      <w:pPr>
        <w:jc w:val="both"/>
        <w:rPr>
          <w:rFonts w:asciiTheme="majorHAnsi" w:hAnsiTheme="majorHAnsi" w:cstheme="minorHAnsi"/>
          <w:sz w:val="22"/>
        </w:rPr>
      </w:pPr>
      <w:r w:rsidRPr="000F082C">
        <w:rPr>
          <w:rFonts w:asciiTheme="majorHAnsi" w:hAnsiTheme="majorHAnsi" w:cstheme="minorHAnsi"/>
          <w:sz w:val="22"/>
        </w:rPr>
        <w:t>Rodzaj zabudowy</w:t>
      </w:r>
      <w:r w:rsidRPr="000F082C">
        <w:rPr>
          <w:rFonts w:asciiTheme="majorHAnsi" w:hAnsiTheme="majorHAnsi" w:cstheme="minorHAnsi"/>
          <w:sz w:val="22"/>
          <w:vertAlign w:val="superscript"/>
        </w:rPr>
        <w:t>1)</w:t>
      </w:r>
      <w:r w:rsidRPr="000F082C">
        <w:rPr>
          <w:rFonts w:asciiTheme="majorHAnsi" w:hAnsiTheme="majorHAnsi" w:cstheme="minorHAnsi"/>
          <w:sz w:val="22"/>
        </w:rPr>
        <w:t>: …………………………………………………………………...………...</w:t>
      </w:r>
    </w:p>
    <w:p w:rsidR="00E9665A" w:rsidRPr="000F082C" w:rsidRDefault="00E9665A" w:rsidP="00E9665A">
      <w:pPr>
        <w:jc w:val="both"/>
        <w:rPr>
          <w:rFonts w:asciiTheme="majorHAnsi" w:hAnsiTheme="majorHAnsi" w:cstheme="minorHAnsi"/>
          <w:sz w:val="22"/>
        </w:rPr>
      </w:pPr>
      <w:r w:rsidRPr="000F082C">
        <w:rPr>
          <w:rFonts w:asciiTheme="majorHAnsi" w:hAnsiTheme="majorHAnsi" w:cstheme="minorHAnsi"/>
          <w:sz w:val="22"/>
        </w:rPr>
        <w:t>Numer działki ewidencyjnej</w:t>
      </w:r>
      <w:r w:rsidRPr="000F082C">
        <w:rPr>
          <w:rFonts w:asciiTheme="majorHAnsi" w:hAnsiTheme="majorHAnsi" w:cstheme="minorHAnsi"/>
          <w:sz w:val="22"/>
          <w:vertAlign w:val="superscript"/>
        </w:rPr>
        <w:t>2)</w:t>
      </w:r>
      <w:r w:rsidRPr="000F082C">
        <w:rPr>
          <w:rFonts w:asciiTheme="majorHAnsi" w:hAnsiTheme="majorHAnsi" w:cstheme="minorHAnsi"/>
          <w:sz w:val="22"/>
        </w:rPr>
        <w:t>: ………………………………...……………………………..…</w:t>
      </w:r>
    </w:p>
    <w:p w:rsidR="00E9665A" w:rsidRPr="000F082C" w:rsidRDefault="00E9665A" w:rsidP="00E9665A">
      <w:pPr>
        <w:jc w:val="both"/>
        <w:rPr>
          <w:rFonts w:asciiTheme="majorHAnsi" w:hAnsiTheme="majorHAnsi" w:cstheme="minorHAnsi"/>
          <w:sz w:val="22"/>
        </w:rPr>
      </w:pPr>
      <w:r w:rsidRPr="000F082C">
        <w:rPr>
          <w:rFonts w:asciiTheme="majorHAnsi" w:hAnsiTheme="majorHAnsi" w:cstheme="minorHAnsi"/>
          <w:sz w:val="22"/>
        </w:rPr>
        <w:t>Numer obrębu ewidencyjnego</w:t>
      </w:r>
      <w:r w:rsidRPr="000F082C">
        <w:rPr>
          <w:rFonts w:asciiTheme="majorHAnsi" w:hAnsiTheme="majorHAnsi" w:cstheme="minorHAnsi"/>
          <w:sz w:val="22"/>
          <w:vertAlign w:val="superscript"/>
        </w:rPr>
        <w:t>2)</w:t>
      </w:r>
      <w:r w:rsidRPr="000F082C">
        <w:rPr>
          <w:rFonts w:asciiTheme="majorHAnsi" w:hAnsiTheme="majorHAnsi" w:cstheme="minorHAnsi"/>
          <w:sz w:val="22"/>
        </w:rPr>
        <w:t>: …………...……………..…...…………………………..……</w:t>
      </w:r>
    </w:p>
    <w:p w:rsidR="00E9665A" w:rsidRPr="000F082C" w:rsidRDefault="00A949F8" w:rsidP="00A949F8">
      <w:pPr>
        <w:rPr>
          <w:rFonts w:asciiTheme="majorHAnsi" w:hAnsiTheme="majorHAnsi" w:cstheme="minorHAnsi"/>
          <w:sz w:val="22"/>
        </w:rPr>
      </w:pPr>
      <w:r w:rsidRPr="000F082C">
        <w:rPr>
          <w:rFonts w:asciiTheme="majorHAnsi" w:hAnsiTheme="majorHAnsi" w:cstheme="minorHAnsi"/>
          <w:sz w:val="22"/>
        </w:rPr>
        <w:t xml:space="preserve">Nazwa, rodzaj </w:t>
      </w:r>
      <w:r w:rsidR="00E9665A" w:rsidRPr="000F082C">
        <w:rPr>
          <w:rFonts w:asciiTheme="majorHAnsi" w:hAnsiTheme="majorHAnsi" w:cstheme="minorHAnsi"/>
          <w:sz w:val="22"/>
        </w:rPr>
        <w:t>wyrobu</w:t>
      </w:r>
      <w:r w:rsidR="00E9665A" w:rsidRPr="000F082C">
        <w:rPr>
          <w:rFonts w:asciiTheme="majorHAnsi" w:hAnsiTheme="majorHAnsi" w:cstheme="minorHAnsi"/>
          <w:sz w:val="22"/>
          <w:vertAlign w:val="superscript"/>
        </w:rPr>
        <w:t>3)</w:t>
      </w:r>
      <w:r w:rsidR="00E9665A" w:rsidRPr="000F082C">
        <w:rPr>
          <w:rFonts w:asciiTheme="majorHAnsi" w:hAnsiTheme="majorHAnsi" w:cstheme="minorHAnsi"/>
          <w:sz w:val="22"/>
        </w:rPr>
        <w:t>: ...............................................................................</w:t>
      </w:r>
      <w:r w:rsidRPr="000F082C">
        <w:rPr>
          <w:rFonts w:asciiTheme="majorHAnsi" w:hAnsiTheme="majorHAnsi" w:cstheme="minorHAnsi"/>
          <w:sz w:val="22"/>
        </w:rPr>
        <w:t>.............................</w:t>
      </w:r>
    </w:p>
    <w:p w:rsidR="00E9665A" w:rsidRPr="000F082C" w:rsidRDefault="00A949F8" w:rsidP="00A949F8">
      <w:pPr>
        <w:rPr>
          <w:rFonts w:asciiTheme="majorHAnsi" w:hAnsiTheme="majorHAnsi" w:cstheme="minorHAnsi"/>
          <w:sz w:val="22"/>
        </w:rPr>
      </w:pPr>
      <w:r w:rsidRPr="000F082C">
        <w:rPr>
          <w:rFonts w:asciiTheme="majorHAnsi" w:hAnsiTheme="majorHAnsi" w:cstheme="minorHAnsi"/>
          <w:sz w:val="22"/>
        </w:rPr>
        <w:t xml:space="preserve">Ilość </w:t>
      </w:r>
      <w:r w:rsidR="00E9665A" w:rsidRPr="000F082C">
        <w:rPr>
          <w:rFonts w:asciiTheme="majorHAnsi" w:hAnsiTheme="majorHAnsi" w:cstheme="minorHAnsi"/>
          <w:sz w:val="22"/>
        </w:rPr>
        <w:t>wyrobów</w:t>
      </w:r>
      <w:r w:rsidR="00E9665A" w:rsidRPr="000F082C">
        <w:rPr>
          <w:rFonts w:asciiTheme="majorHAnsi" w:hAnsiTheme="majorHAnsi" w:cstheme="minorHAnsi"/>
          <w:sz w:val="22"/>
          <w:vertAlign w:val="superscript"/>
        </w:rPr>
        <w:t>4)</w:t>
      </w:r>
      <w:r w:rsidR="00E9665A" w:rsidRPr="000F082C">
        <w:rPr>
          <w:rFonts w:asciiTheme="majorHAnsi" w:hAnsiTheme="majorHAnsi" w:cstheme="minorHAnsi"/>
          <w:sz w:val="22"/>
        </w:rPr>
        <w:t>: ..........................................................................................</w:t>
      </w:r>
      <w:r w:rsidRPr="000F082C">
        <w:rPr>
          <w:rFonts w:asciiTheme="majorHAnsi" w:hAnsiTheme="majorHAnsi" w:cstheme="minorHAnsi"/>
          <w:sz w:val="22"/>
        </w:rPr>
        <w:t>...............................</w:t>
      </w:r>
    </w:p>
    <w:p w:rsidR="00486B13" w:rsidRPr="000F082C" w:rsidRDefault="00A949F8" w:rsidP="00A949F8">
      <w:pPr>
        <w:rPr>
          <w:rFonts w:asciiTheme="majorHAnsi" w:hAnsiTheme="majorHAnsi" w:cstheme="minorHAnsi"/>
          <w:sz w:val="22"/>
        </w:rPr>
      </w:pPr>
      <w:r w:rsidRPr="000F082C">
        <w:rPr>
          <w:rFonts w:asciiTheme="majorHAnsi" w:hAnsiTheme="majorHAnsi" w:cstheme="minorHAnsi"/>
          <w:sz w:val="22"/>
        </w:rPr>
        <w:t xml:space="preserve">Data sporządzenia </w:t>
      </w:r>
      <w:r w:rsidR="00E9665A" w:rsidRPr="000F082C">
        <w:rPr>
          <w:rFonts w:asciiTheme="majorHAnsi" w:hAnsiTheme="majorHAnsi" w:cstheme="minorHAnsi"/>
          <w:sz w:val="22"/>
        </w:rPr>
        <w:t>poprzedniej oceny</w:t>
      </w:r>
      <w:r w:rsidR="00E9665A" w:rsidRPr="000F082C">
        <w:rPr>
          <w:rFonts w:asciiTheme="majorHAnsi" w:hAnsiTheme="majorHAnsi" w:cstheme="minorHAnsi"/>
          <w:sz w:val="22"/>
          <w:vertAlign w:val="superscript"/>
        </w:rPr>
        <w:t>5)</w:t>
      </w:r>
      <w:r w:rsidR="00E9665A" w:rsidRPr="000F082C">
        <w:rPr>
          <w:rFonts w:asciiTheme="majorHAnsi" w:hAnsiTheme="majorHAnsi" w:cstheme="minorHAnsi"/>
          <w:sz w:val="22"/>
        </w:rPr>
        <w:t>: .......................................................</w:t>
      </w:r>
      <w:r w:rsidRPr="000F082C">
        <w:rPr>
          <w:rFonts w:asciiTheme="majorHAnsi" w:hAnsiTheme="majorHAnsi" w:cstheme="minorHAnsi"/>
          <w:sz w:val="22"/>
        </w:rPr>
        <w:t>............................</w:t>
      </w:r>
    </w:p>
    <w:tbl>
      <w:tblPr>
        <w:tblW w:w="9142" w:type="dxa"/>
        <w:tblLayout w:type="fixed"/>
        <w:tblCellMar>
          <w:left w:w="70" w:type="dxa"/>
          <w:right w:w="70" w:type="dxa"/>
        </w:tblCellMar>
        <w:tblLook w:val="0000" w:firstRow="0" w:lastRow="0" w:firstColumn="0" w:lastColumn="0" w:noHBand="0" w:noVBand="0"/>
      </w:tblPr>
      <w:tblGrid>
        <w:gridCol w:w="970"/>
        <w:gridCol w:w="6254"/>
        <w:gridCol w:w="1126"/>
        <w:gridCol w:w="792"/>
      </w:tblGrid>
      <w:tr w:rsidR="00E9665A" w:rsidRPr="000F082C" w:rsidTr="006D6583">
        <w:tc>
          <w:tcPr>
            <w:tcW w:w="970" w:type="dxa"/>
            <w:tcBorders>
              <w:top w:val="single" w:sz="6" w:space="0" w:color="auto"/>
              <w:left w:val="single" w:sz="6" w:space="0" w:color="auto"/>
              <w:bottom w:val="single" w:sz="6" w:space="0" w:color="auto"/>
              <w:right w:val="single" w:sz="6" w:space="0" w:color="auto"/>
            </w:tcBorders>
          </w:tcPr>
          <w:p w:rsidR="00E9665A" w:rsidRPr="000F082C" w:rsidRDefault="00E9665A" w:rsidP="00AA6FF6">
            <w:pPr>
              <w:jc w:val="center"/>
              <w:rPr>
                <w:rFonts w:asciiTheme="majorHAnsi" w:hAnsiTheme="majorHAnsi" w:cstheme="minorHAnsi"/>
              </w:rPr>
            </w:pPr>
            <w:r w:rsidRPr="000F082C">
              <w:rPr>
                <w:rFonts w:asciiTheme="majorHAnsi" w:hAnsiTheme="majorHAnsi" w:cstheme="minorHAnsi"/>
                <w:sz w:val="22"/>
              </w:rPr>
              <w:t>Grupa / nr</w:t>
            </w:r>
          </w:p>
        </w:tc>
        <w:tc>
          <w:tcPr>
            <w:tcW w:w="6254" w:type="dxa"/>
            <w:tcBorders>
              <w:top w:val="single" w:sz="6" w:space="0" w:color="auto"/>
              <w:left w:val="single" w:sz="6" w:space="0" w:color="auto"/>
              <w:bottom w:val="single" w:sz="6" w:space="0" w:color="auto"/>
              <w:right w:val="single" w:sz="6" w:space="0" w:color="auto"/>
            </w:tcBorders>
          </w:tcPr>
          <w:p w:rsidR="00E9665A" w:rsidRPr="000F082C" w:rsidRDefault="00E9665A" w:rsidP="00AA6FF6">
            <w:pPr>
              <w:jc w:val="center"/>
              <w:rPr>
                <w:rFonts w:asciiTheme="majorHAnsi" w:hAnsiTheme="majorHAnsi" w:cstheme="minorHAnsi"/>
              </w:rPr>
            </w:pPr>
            <w:r w:rsidRPr="000F082C">
              <w:rPr>
                <w:rFonts w:asciiTheme="majorHAnsi" w:hAnsiTheme="majorHAnsi" w:cstheme="minorHAnsi"/>
                <w:sz w:val="22"/>
              </w:rPr>
              <w:t>Rodzaj i stan wyrobu</w:t>
            </w:r>
          </w:p>
          <w:p w:rsidR="00E9665A" w:rsidRPr="000F082C" w:rsidRDefault="00E9665A" w:rsidP="00AA6FF6">
            <w:pPr>
              <w:jc w:val="center"/>
              <w:rPr>
                <w:rFonts w:asciiTheme="majorHAnsi" w:hAnsiTheme="majorHAnsi" w:cstheme="minorHAnsi"/>
              </w:rPr>
            </w:pPr>
          </w:p>
        </w:tc>
        <w:tc>
          <w:tcPr>
            <w:tcW w:w="1126" w:type="dxa"/>
            <w:tcBorders>
              <w:top w:val="single" w:sz="6" w:space="0" w:color="auto"/>
              <w:left w:val="single" w:sz="6" w:space="0" w:color="auto"/>
              <w:bottom w:val="single" w:sz="6" w:space="0" w:color="auto"/>
              <w:right w:val="single" w:sz="6" w:space="0" w:color="auto"/>
            </w:tcBorders>
          </w:tcPr>
          <w:p w:rsidR="00E9665A" w:rsidRPr="000F082C" w:rsidRDefault="00E9665A" w:rsidP="00AA6FF6">
            <w:pPr>
              <w:jc w:val="center"/>
              <w:rPr>
                <w:rFonts w:asciiTheme="majorHAnsi" w:hAnsiTheme="majorHAnsi" w:cstheme="minorHAnsi"/>
              </w:rPr>
            </w:pPr>
            <w:r w:rsidRPr="000F082C">
              <w:rPr>
                <w:rFonts w:asciiTheme="majorHAnsi" w:hAnsiTheme="majorHAnsi" w:cstheme="minorHAnsi"/>
                <w:sz w:val="22"/>
              </w:rPr>
              <w:t>Punkty</w:t>
            </w:r>
          </w:p>
        </w:tc>
        <w:tc>
          <w:tcPr>
            <w:tcW w:w="792" w:type="dxa"/>
            <w:tcBorders>
              <w:top w:val="single" w:sz="6" w:space="0" w:color="auto"/>
              <w:left w:val="single" w:sz="6" w:space="0" w:color="auto"/>
              <w:bottom w:val="single" w:sz="6" w:space="0" w:color="auto"/>
              <w:right w:val="single" w:sz="6" w:space="0" w:color="auto"/>
            </w:tcBorders>
          </w:tcPr>
          <w:p w:rsidR="00E9665A" w:rsidRPr="000F082C" w:rsidRDefault="00E9665A" w:rsidP="00AA6FF6">
            <w:pPr>
              <w:jc w:val="center"/>
              <w:rPr>
                <w:rFonts w:asciiTheme="majorHAnsi" w:hAnsiTheme="majorHAnsi" w:cstheme="minorHAnsi"/>
              </w:rPr>
            </w:pPr>
            <w:r w:rsidRPr="000F082C">
              <w:rPr>
                <w:rFonts w:asciiTheme="majorHAnsi" w:hAnsiTheme="majorHAnsi" w:cstheme="minorHAnsi"/>
                <w:sz w:val="22"/>
              </w:rPr>
              <w:t>Ocena</w:t>
            </w:r>
            <w:r w:rsidRPr="000F082C">
              <w:rPr>
                <w:rFonts w:asciiTheme="majorHAnsi" w:hAnsiTheme="majorHAnsi" w:cstheme="minorHAnsi"/>
              </w:rPr>
              <w:t xml:space="preserve"> </w:t>
            </w:r>
          </w:p>
        </w:tc>
      </w:tr>
      <w:tr w:rsidR="00E9665A" w:rsidRPr="000F082C" w:rsidTr="006D6583">
        <w:tc>
          <w:tcPr>
            <w:tcW w:w="970" w:type="dxa"/>
            <w:tcBorders>
              <w:top w:val="single" w:sz="6" w:space="0" w:color="auto"/>
              <w:left w:val="single" w:sz="6" w:space="0" w:color="auto"/>
              <w:bottom w:val="single" w:sz="6" w:space="0" w:color="auto"/>
              <w:right w:val="single" w:sz="6" w:space="0" w:color="auto"/>
            </w:tcBorders>
          </w:tcPr>
          <w:p w:rsidR="00E9665A" w:rsidRPr="000F082C" w:rsidRDefault="00E9665A" w:rsidP="00AA6FF6">
            <w:pPr>
              <w:jc w:val="center"/>
              <w:rPr>
                <w:rFonts w:asciiTheme="majorHAnsi" w:hAnsiTheme="majorHAnsi" w:cstheme="minorHAnsi"/>
                <w:sz w:val="20"/>
              </w:rPr>
            </w:pPr>
            <w:r w:rsidRPr="000F082C">
              <w:rPr>
                <w:rFonts w:asciiTheme="majorHAnsi" w:hAnsiTheme="majorHAnsi" w:cstheme="minorHAnsi"/>
                <w:b/>
                <w:bCs/>
                <w:sz w:val="20"/>
              </w:rPr>
              <w:t>I</w:t>
            </w:r>
          </w:p>
        </w:tc>
        <w:tc>
          <w:tcPr>
            <w:tcW w:w="6254" w:type="dxa"/>
            <w:tcBorders>
              <w:top w:val="single" w:sz="6" w:space="0" w:color="auto"/>
              <w:left w:val="single" w:sz="6" w:space="0" w:color="auto"/>
              <w:bottom w:val="single" w:sz="6" w:space="0" w:color="auto"/>
              <w:right w:val="single" w:sz="6" w:space="0" w:color="auto"/>
            </w:tcBorders>
          </w:tcPr>
          <w:p w:rsidR="00E9665A" w:rsidRPr="000F082C" w:rsidRDefault="00E9665A" w:rsidP="00AA6FF6">
            <w:pPr>
              <w:rPr>
                <w:rFonts w:asciiTheme="majorHAnsi" w:hAnsiTheme="majorHAnsi" w:cstheme="minorHAnsi"/>
                <w:sz w:val="20"/>
              </w:rPr>
            </w:pPr>
            <w:r w:rsidRPr="000F082C">
              <w:rPr>
                <w:rFonts w:asciiTheme="majorHAnsi" w:hAnsiTheme="majorHAnsi" w:cstheme="minorHAnsi"/>
                <w:b/>
                <w:bCs/>
                <w:sz w:val="20"/>
              </w:rPr>
              <w:t>Sposób zastosowania azbestu</w:t>
            </w:r>
          </w:p>
        </w:tc>
        <w:tc>
          <w:tcPr>
            <w:tcW w:w="1126" w:type="dxa"/>
            <w:tcBorders>
              <w:top w:val="single" w:sz="6" w:space="0" w:color="auto"/>
              <w:left w:val="single" w:sz="6" w:space="0" w:color="auto"/>
              <w:bottom w:val="single" w:sz="6" w:space="0" w:color="auto"/>
              <w:right w:val="single" w:sz="6" w:space="0" w:color="auto"/>
            </w:tcBorders>
          </w:tcPr>
          <w:p w:rsidR="00E9665A" w:rsidRPr="000F082C" w:rsidRDefault="00E9665A" w:rsidP="00AA6FF6">
            <w:pPr>
              <w:jc w:val="center"/>
              <w:rPr>
                <w:rFonts w:asciiTheme="majorHAnsi" w:hAnsiTheme="majorHAnsi" w:cstheme="minorHAnsi"/>
                <w:sz w:val="20"/>
              </w:rPr>
            </w:pPr>
          </w:p>
        </w:tc>
        <w:tc>
          <w:tcPr>
            <w:tcW w:w="792" w:type="dxa"/>
            <w:tcBorders>
              <w:top w:val="single" w:sz="6" w:space="0" w:color="auto"/>
              <w:left w:val="single" w:sz="6" w:space="0" w:color="auto"/>
              <w:bottom w:val="single" w:sz="6" w:space="0" w:color="auto"/>
              <w:right w:val="single" w:sz="6" w:space="0" w:color="auto"/>
            </w:tcBorders>
          </w:tcPr>
          <w:p w:rsidR="00E9665A" w:rsidRPr="000F082C" w:rsidRDefault="00E9665A" w:rsidP="00AA6FF6">
            <w:pPr>
              <w:jc w:val="center"/>
              <w:rPr>
                <w:rFonts w:asciiTheme="majorHAnsi" w:hAnsiTheme="majorHAnsi" w:cstheme="minorHAnsi"/>
                <w:sz w:val="20"/>
              </w:rPr>
            </w:pPr>
          </w:p>
        </w:tc>
      </w:tr>
      <w:tr w:rsidR="00E9665A" w:rsidRPr="000F082C" w:rsidTr="006D6583">
        <w:tc>
          <w:tcPr>
            <w:tcW w:w="970" w:type="dxa"/>
            <w:tcBorders>
              <w:top w:val="single" w:sz="6" w:space="0" w:color="auto"/>
              <w:left w:val="single" w:sz="6" w:space="0" w:color="auto"/>
              <w:bottom w:val="single" w:sz="6" w:space="0" w:color="auto"/>
              <w:right w:val="single" w:sz="6" w:space="0" w:color="auto"/>
            </w:tcBorders>
          </w:tcPr>
          <w:p w:rsidR="00E9665A" w:rsidRPr="000F082C" w:rsidRDefault="00E9665A" w:rsidP="00AA6FF6">
            <w:pPr>
              <w:jc w:val="center"/>
              <w:rPr>
                <w:rFonts w:asciiTheme="majorHAnsi" w:hAnsiTheme="majorHAnsi" w:cstheme="minorHAnsi"/>
                <w:sz w:val="20"/>
              </w:rPr>
            </w:pPr>
            <w:r w:rsidRPr="000F082C">
              <w:rPr>
                <w:rFonts w:asciiTheme="majorHAnsi" w:hAnsiTheme="majorHAnsi" w:cstheme="minorHAnsi"/>
                <w:sz w:val="20"/>
              </w:rPr>
              <w:t>1</w:t>
            </w:r>
          </w:p>
        </w:tc>
        <w:tc>
          <w:tcPr>
            <w:tcW w:w="6254" w:type="dxa"/>
            <w:tcBorders>
              <w:top w:val="single" w:sz="6" w:space="0" w:color="auto"/>
              <w:left w:val="single" w:sz="6" w:space="0" w:color="auto"/>
              <w:bottom w:val="single" w:sz="6" w:space="0" w:color="auto"/>
              <w:right w:val="single" w:sz="6" w:space="0" w:color="auto"/>
            </w:tcBorders>
          </w:tcPr>
          <w:p w:rsidR="00E9665A" w:rsidRPr="000F082C" w:rsidRDefault="00E9665A" w:rsidP="00AA6FF6">
            <w:pPr>
              <w:rPr>
                <w:rFonts w:asciiTheme="majorHAnsi" w:hAnsiTheme="majorHAnsi" w:cstheme="minorHAnsi"/>
                <w:sz w:val="20"/>
              </w:rPr>
            </w:pPr>
            <w:r w:rsidRPr="000F082C">
              <w:rPr>
                <w:rFonts w:asciiTheme="majorHAnsi" w:hAnsiTheme="majorHAnsi" w:cstheme="minorHAnsi"/>
                <w:sz w:val="20"/>
              </w:rPr>
              <w:t>Powierzchnia pokryta masą natryskową z azbestem (torkret)</w:t>
            </w:r>
          </w:p>
        </w:tc>
        <w:tc>
          <w:tcPr>
            <w:tcW w:w="1126" w:type="dxa"/>
            <w:tcBorders>
              <w:top w:val="single" w:sz="6" w:space="0" w:color="auto"/>
              <w:left w:val="single" w:sz="6" w:space="0" w:color="auto"/>
              <w:bottom w:val="single" w:sz="6" w:space="0" w:color="auto"/>
              <w:right w:val="single" w:sz="6" w:space="0" w:color="auto"/>
            </w:tcBorders>
          </w:tcPr>
          <w:p w:rsidR="00E9665A" w:rsidRPr="000F082C" w:rsidRDefault="00E9665A" w:rsidP="00AA6FF6">
            <w:pPr>
              <w:jc w:val="center"/>
              <w:rPr>
                <w:rFonts w:asciiTheme="majorHAnsi" w:hAnsiTheme="majorHAnsi" w:cstheme="minorHAnsi"/>
                <w:sz w:val="20"/>
              </w:rPr>
            </w:pPr>
            <w:r w:rsidRPr="000F082C">
              <w:rPr>
                <w:rFonts w:asciiTheme="majorHAnsi" w:hAnsiTheme="majorHAnsi" w:cstheme="minorHAnsi"/>
                <w:sz w:val="20"/>
              </w:rPr>
              <w:t xml:space="preserve"> 30</w:t>
            </w:r>
          </w:p>
        </w:tc>
        <w:tc>
          <w:tcPr>
            <w:tcW w:w="792" w:type="dxa"/>
            <w:tcBorders>
              <w:top w:val="single" w:sz="6" w:space="0" w:color="auto"/>
              <w:left w:val="single" w:sz="6" w:space="0" w:color="auto"/>
              <w:bottom w:val="single" w:sz="6" w:space="0" w:color="auto"/>
              <w:right w:val="single" w:sz="6" w:space="0" w:color="auto"/>
            </w:tcBorders>
          </w:tcPr>
          <w:p w:rsidR="00E9665A" w:rsidRPr="000F082C" w:rsidRDefault="00E9665A" w:rsidP="00AA6FF6">
            <w:pPr>
              <w:jc w:val="center"/>
              <w:rPr>
                <w:rFonts w:asciiTheme="majorHAnsi" w:hAnsiTheme="majorHAnsi" w:cstheme="minorHAnsi"/>
                <w:sz w:val="20"/>
              </w:rPr>
            </w:pPr>
          </w:p>
        </w:tc>
      </w:tr>
      <w:tr w:rsidR="00E9665A" w:rsidRPr="000F082C" w:rsidTr="006D6583">
        <w:tc>
          <w:tcPr>
            <w:tcW w:w="970" w:type="dxa"/>
            <w:tcBorders>
              <w:top w:val="single" w:sz="6" w:space="0" w:color="auto"/>
              <w:left w:val="single" w:sz="6" w:space="0" w:color="auto"/>
              <w:bottom w:val="single" w:sz="6" w:space="0" w:color="auto"/>
              <w:right w:val="single" w:sz="6" w:space="0" w:color="auto"/>
            </w:tcBorders>
          </w:tcPr>
          <w:p w:rsidR="00E9665A" w:rsidRPr="000F082C" w:rsidRDefault="00E9665A" w:rsidP="00AA6FF6">
            <w:pPr>
              <w:jc w:val="center"/>
              <w:rPr>
                <w:rFonts w:asciiTheme="majorHAnsi" w:hAnsiTheme="majorHAnsi" w:cstheme="minorHAnsi"/>
                <w:sz w:val="20"/>
              </w:rPr>
            </w:pPr>
            <w:r w:rsidRPr="000F082C">
              <w:rPr>
                <w:rFonts w:asciiTheme="majorHAnsi" w:hAnsiTheme="majorHAnsi" w:cstheme="minorHAnsi"/>
                <w:sz w:val="20"/>
              </w:rPr>
              <w:t>2</w:t>
            </w:r>
          </w:p>
        </w:tc>
        <w:tc>
          <w:tcPr>
            <w:tcW w:w="6254" w:type="dxa"/>
            <w:tcBorders>
              <w:top w:val="single" w:sz="6" w:space="0" w:color="auto"/>
              <w:left w:val="single" w:sz="6" w:space="0" w:color="auto"/>
              <w:bottom w:val="single" w:sz="6" w:space="0" w:color="auto"/>
              <w:right w:val="single" w:sz="6" w:space="0" w:color="auto"/>
            </w:tcBorders>
          </w:tcPr>
          <w:p w:rsidR="00E9665A" w:rsidRPr="000F082C" w:rsidRDefault="00E9665A" w:rsidP="00AA6FF6">
            <w:pPr>
              <w:rPr>
                <w:rFonts w:asciiTheme="majorHAnsi" w:hAnsiTheme="majorHAnsi" w:cstheme="minorHAnsi"/>
                <w:sz w:val="20"/>
              </w:rPr>
            </w:pPr>
            <w:r w:rsidRPr="000F082C">
              <w:rPr>
                <w:rFonts w:asciiTheme="majorHAnsi" w:hAnsiTheme="majorHAnsi" w:cstheme="minorHAnsi"/>
                <w:sz w:val="20"/>
              </w:rPr>
              <w:t>Tynk zawierający azbest</w:t>
            </w:r>
          </w:p>
        </w:tc>
        <w:tc>
          <w:tcPr>
            <w:tcW w:w="1126" w:type="dxa"/>
            <w:tcBorders>
              <w:top w:val="single" w:sz="6" w:space="0" w:color="auto"/>
              <w:left w:val="single" w:sz="6" w:space="0" w:color="auto"/>
              <w:bottom w:val="single" w:sz="6" w:space="0" w:color="auto"/>
              <w:right w:val="single" w:sz="6" w:space="0" w:color="auto"/>
            </w:tcBorders>
          </w:tcPr>
          <w:p w:rsidR="00E9665A" w:rsidRPr="000F082C" w:rsidRDefault="00E9665A" w:rsidP="00AA6FF6">
            <w:pPr>
              <w:jc w:val="center"/>
              <w:rPr>
                <w:rFonts w:asciiTheme="majorHAnsi" w:hAnsiTheme="majorHAnsi" w:cstheme="minorHAnsi"/>
                <w:sz w:val="20"/>
              </w:rPr>
            </w:pPr>
            <w:r w:rsidRPr="000F082C">
              <w:rPr>
                <w:rFonts w:asciiTheme="majorHAnsi" w:hAnsiTheme="majorHAnsi" w:cstheme="minorHAnsi"/>
                <w:sz w:val="20"/>
              </w:rPr>
              <w:t xml:space="preserve"> 30</w:t>
            </w:r>
          </w:p>
        </w:tc>
        <w:tc>
          <w:tcPr>
            <w:tcW w:w="792" w:type="dxa"/>
            <w:tcBorders>
              <w:top w:val="single" w:sz="6" w:space="0" w:color="auto"/>
              <w:left w:val="single" w:sz="6" w:space="0" w:color="auto"/>
              <w:bottom w:val="single" w:sz="6" w:space="0" w:color="auto"/>
              <w:right w:val="single" w:sz="6" w:space="0" w:color="auto"/>
            </w:tcBorders>
          </w:tcPr>
          <w:p w:rsidR="00E9665A" w:rsidRPr="000F082C" w:rsidRDefault="00E9665A" w:rsidP="00AA6FF6">
            <w:pPr>
              <w:jc w:val="center"/>
              <w:rPr>
                <w:rFonts w:asciiTheme="majorHAnsi" w:hAnsiTheme="majorHAnsi" w:cstheme="minorHAnsi"/>
                <w:sz w:val="20"/>
              </w:rPr>
            </w:pPr>
          </w:p>
        </w:tc>
      </w:tr>
      <w:tr w:rsidR="00E9665A" w:rsidRPr="000F082C" w:rsidTr="006D6583">
        <w:tc>
          <w:tcPr>
            <w:tcW w:w="970" w:type="dxa"/>
            <w:tcBorders>
              <w:top w:val="single" w:sz="6" w:space="0" w:color="auto"/>
              <w:left w:val="single" w:sz="6" w:space="0" w:color="auto"/>
              <w:bottom w:val="single" w:sz="6" w:space="0" w:color="auto"/>
              <w:right w:val="single" w:sz="6" w:space="0" w:color="auto"/>
            </w:tcBorders>
          </w:tcPr>
          <w:p w:rsidR="00E9665A" w:rsidRPr="000F082C" w:rsidRDefault="00E9665A" w:rsidP="00AA6FF6">
            <w:pPr>
              <w:jc w:val="center"/>
              <w:rPr>
                <w:rFonts w:asciiTheme="majorHAnsi" w:hAnsiTheme="majorHAnsi" w:cstheme="minorHAnsi"/>
                <w:sz w:val="20"/>
              </w:rPr>
            </w:pPr>
            <w:r w:rsidRPr="000F082C">
              <w:rPr>
                <w:rFonts w:asciiTheme="majorHAnsi" w:hAnsiTheme="majorHAnsi" w:cstheme="minorHAnsi"/>
                <w:sz w:val="20"/>
              </w:rPr>
              <w:t>3</w:t>
            </w:r>
          </w:p>
        </w:tc>
        <w:tc>
          <w:tcPr>
            <w:tcW w:w="6254" w:type="dxa"/>
            <w:tcBorders>
              <w:top w:val="single" w:sz="6" w:space="0" w:color="auto"/>
              <w:left w:val="single" w:sz="6" w:space="0" w:color="auto"/>
              <w:bottom w:val="single" w:sz="6" w:space="0" w:color="auto"/>
              <w:right w:val="single" w:sz="6" w:space="0" w:color="auto"/>
            </w:tcBorders>
          </w:tcPr>
          <w:p w:rsidR="00E9665A" w:rsidRPr="000F082C" w:rsidRDefault="00E9665A" w:rsidP="00AA6FF6">
            <w:pPr>
              <w:rPr>
                <w:rFonts w:asciiTheme="majorHAnsi" w:hAnsiTheme="majorHAnsi" w:cstheme="minorHAnsi"/>
                <w:sz w:val="20"/>
              </w:rPr>
            </w:pPr>
            <w:r w:rsidRPr="000F082C">
              <w:rPr>
                <w:rFonts w:asciiTheme="majorHAnsi" w:hAnsiTheme="majorHAnsi" w:cstheme="minorHAnsi"/>
                <w:sz w:val="20"/>
              </w:rPr>
              <w:t>Lekkie płyty izolacyjne z azbestem (ciężar obj. &lt; 1.000 kg/m</w:t>
            </w:r>
            <w:r w:rsidRPr="000F082C">
              <w:rPr>
                <w:rFonts w:asciiTheme="majorHAnsi" w:hAnsiTheme="majorHAnsi" w:cstheme="minorHAnsi"/>
                <w:sz w:val="20"/>
                <w:vertAlign w:val="superscript"/>
              </w:rPr>
              <w:t>3</w:t>
            </w:r>
            <w:r w:rsidRPr="000F082C">
              <w:rPr>
                <w:rFonts w:asciiTheme="majorHAnsi" w:hAnsiTheme="majorHAnsi" w:cstheme="minorHAnsi"/>
                <w:sz w:val="20"/>
              </w:rPr>
              <w:t>)</w:t>
            </w:r>
          </w:p>
        </w:tc>
        <w:tc>
          <w:tcPr>
            <w:tcW w:w="1126" w:type="dxa"/>
            <w:tcBorders>
              <w:top w:val="single" w:sz="6" w:space="0" w:color="auto"/>
              <w:left w:val="single" w:sz="6" w:space="0" w:color="auto"/>
              <w:bottom w:val="single" w:sz="6" w:space="0" w:color="auto"/>
              <w:right w:val="single" w:sz="6" w:space="0" w:color="auto"/>
            </w:tcBorders>
          </w:tcPr>
          <w:p w:rsidR="00E9665A" w:rsidRPr="000F082C" w:rsidRDefault="00E9665A" w:rsidP="00AA6FF6">
            <w:pPr>
              <w:jc w:val="center"/>
              <w:rPr>
                <w:rFonts w:asciiTheme="majorHAnsi" w:hAnsiTheme="majorHAnsi" w:cstheme="minorHAnsi"/>
                <w:sz w:val="20"/>
              </w:rPr>
            </w:pPr>
            <w:r w:rsidRPr="000F082C">
              <w:rPr>
                <w:rFonts w:asciiTheme="majorHAnsi" w:hAnsiTheme="majorHAnsi" w:cstheme="minorHAnsi"/>
                <w:sz w:val="20"/>
              </w:rPr>
              <w:t xml:space="preserve"> 25</w:t>
            </w:r>
          </w:p>
        </w:tc>
        <w:tc>
          <w:tcPr>
            <w:tcW w:w="792" w:type="dxa"/>
            <w:tcBorders>
              <w:top w:val="single" w:sz="6" w:space="0" w:color="auto"/>
              <w:left w:val="single" w:sz="6" w:space="0" w:color="auto"/>
              <w:bottom w:val="single" w:sz="6" w:space="0" w:color="auto"/>
              <w:right w:val="single" w:sz="6" w:space="0" w:color="auto"/>
            </w:tcBorders>
          </w:tcPr>
          <w:p w:rsidR="00E9665A" w:rsidRPr="000F082C" w:rsidRDefault="00E9665A" w:rsidP="00AA6FF6">
            <w:pPr>
              <w:jc w:val="center"/>
              <w:rPr>
                <w:rFonts w:asciiTheme="majorHAnsi" w:hAnsiTheme="majorHAnsi" w:cstheme="minorHAnsi"/>
                <w:sz w:val="20"/>
              </w:rPr>
            </w:pPr>
          </w:p>
        </w:tc>
      </w:tr>
      <w:tr w:rsidR="00E9665A" w:rsidRPr="000F082C" w:rsidTr="006D6583">
        <w:tc>
          <w:tcPr>
            <w:tcW w:w="970" w:type="dxa"/>
            <w:tcBorders>
              <w:top w:val="single" w:sz="6" w:space="0" w:color="auto"/>
              <w:left w:val="single" w:sz="6" w:space="0" w:color="auto"/>
              <w:bottom w:val="single" w:sz="6" w:space="0" w:color="auto"/>
              <w:right w:val="single" w:sz="6" w:space="0" w:color="auto"/>
            </w:tcBorders>
          </w:tcPr>
          <w:p w:rsidR="00E9665A" w:rsidRPr="000F082C" w:rsidRDefault="00E9665A" w:rsidP="00AA6FF6">
            <w:pPr>
              <w:jc w:val="center"/>
              <w:rPr>
                <w:rFonts w:asciiTheme="majorHAnsi" w:hAnsiTheme="majorHAnsi" w:cstheme="minorHAnsi"/>
                <w:sz w:val="20"/>
              </w:rPr>
            </w:pPr>
            <w:r w:rsidRPr="000F082C">
              <w:rPr>
                <w:rFonts w:asciiTheme="majorHAnsi" w:hAnsiTheme="majorHAnsi" w:cstheme="minorHAnsi"/>
                <w:sz w:val="20"/>
              </w:rPr>
              <w:t>4</w:t>
            </w:r>
          </w:p>
        </w:tc>
        <w:tc>
          <w:tcPr>
            <w:tcW w:w="6254" w:type="dxa"/>
            <w:tcBorders>
              <w:top w:val="single" w:sz="6" w:space="0" w:color="auto"/>
              <w:left w:val="single" w:sz="6" w:space="0" w:color="auto"/>
              <w:bottom w:val="single" w:sz="6" w:space="0" w:color="auto"/>
              <w:right w:val="single" w:sz="6" w:space="0" w:color="auto"/>
            </w:tcBorders>
          </w:tcPr>
          <w:p w:rsidR="00E9665A" w:rsidRPr="000F082C" w:rsidRDefault="00E9665A" w:rsidP="00AA6FF6">
            <w:pPr>
              <w:rPr>
                <w:rFonts w:asciiTheme="majorHAnsi" w:hAnsiTheme="majorHAnsi" w:cstheme="minorHAnsi"/>
                <w:sz w:val="20"/>
              </w:rPr>
            </w:pPr>
            <w:r w:rsidRPr="000F082C">
              <w:rPr>
                <w:rFonts w:asciiTheme="majorHAnsi" w:hAnsiTheme="majorHAnsi" w:cstheme="minorHAnsi"/>
                <w:sz w:val="20"/>
              </w:rPr>
              <w:t>Pozostałe wyroby z azbestem( np. pokrycia dachowe, elewacyjne)</w:t>
            </w:r>
          </w:p>
        </w:tc>
        <w:tc>
          <w:tcPr>
            <w:tcW w:w="1126" w:type="dxa"/>
            <w:tcBorders>
              <w:top w:val="single" w:sz="6" w:space="0" w:color="auto"/>
              <w:left w:val="single" w:sz="6" w:space="0" w:color="auto"/>
              <w:bottom w:val="single" w:sz="6" w:space="0" w:color="auto"/>
              <w:right w:val="single" w:sz="6" w:space="0" w:color="auto"/>
            </w:tcBorders>
          </w:tcPr>
          <w:p w:rsidR="00E9665A" w:rsidRPr="000F082C" w:rsidRDefault="00E9665A" w:rsidP="00AA6FF6">
            <w:pPr>
              <w:jc w:val="center"/>
              <w:rPr>
                <w:rFonts w:asciiTheme="majorHAnsi" w:hAnsiTheme="majorHAnsi" w:cstheme="minorHAnsi"/>
                <w:sz w:val="20"/>
              </w:rPr>
            </w:pPr>
            <w:r w:rsidRPr="000F082C">
              <w:rPr>
                <w:rFonts w:asciiTheme="majorHAnsi" w:hAnsiTheme="majorHAnsi" w:cstheme="minorHAnsi"/>
                <w:sz w:val="20"/>
              </w:rPr>
              <w:t xml:space="preserve"> 10</w:t>
            </w:r>
          </w:p>
        </w:tc>
        <w:tc>
          <w:tcPr>
            <w:tcW w:w="792" w:type="dxa"/>
            <w:tcBorders>
              <w:top w:val="single" w:sz="6" w:space="0" w:color="auto"/>
              <w:left w:val="single" w:sz="6" w:space="0" w:color="auto"/>
              <w:bottom w:val="single" w:sz="6" w:space="0" w:color="auto"/>
              <w:right w:val="single" w:sz="6" w:space="0" w:color="auto"/>
            </w:tcBorders>
          </w:tcPr>
          <w:p w:rsidR="00E9665A" w:rsidRPr="000F082C" w:rsidRDefault="00E9665A" w:rsidP="00AA6FF6">
            <w:pPr>
              <w:jc w:val="center"/>
              <w:rPr>
                <w:rFonts w:asciiTheme="majorHAnsi" w:hAnsiTheme="majorHAnsi" w:cstheme="minorHAnsi"/>
                <w:sz w:val="20"/>
              </w:rPr>
            </w:pPr>
          </w:p>
        </w:tc>
      </w:tr>
      <w:tr w:rsidR="00E9665A" w:rsidRPr="000F082C" w:rsidTr="006D6583">
        <w:tc>
          <w:tcPr>
            <w:tcW w:w="970" w:type="dxa"/>
            <w:tcBorders>
              <w:top w:val="single" w:sz="6" w:space="0" w:color="auto"/>
              <w:left w:val="single" w:sz="6" w:space="0" w:color="auto"/>
              <w:bottom w:val="single" w:sz="6" w:space="0" w:color="auto"/>
              <w:right w:val="single" w:sz="6" w:space="0" w:color="auto"/>
            </w:tcBorders>
          </w:tcPr>
          <w:p w:rsidR="00E9665A" w:rsidRPr="000F082C" w:rsidRDefault="00E9665A" w:rsidP="00AA6FF6">
            <w:pPr>
              <w:jc w:val="center"/>
              <w:rPr>
                <w:rFonts w:asciiTheme="majorHAnsi" w:hAnsiTheme="majorHAnsi" w:cstheme="minorHAnsi"/>
                <w:sz w:val="20"/>
              </w:rPr>
            </w:pPr>
            <w:r w:rsidRPr="000F082C">
              <w:rPr>
                <w:rFonts w:asciiTheme="majorHAnsi" w:hAnsiTheme="majorHAnsi" w:cstheme="minorHAnsi"/>
                <w:b/>
                <w:bCs/>
                <w:sz w:val="20"/>
              </w:rPr>
              <w:t>II</w:t>
            </w:r>
          </w:p>
        </w:tc>
        <w:tc>
          <w:tcPr>
            <w:tcW w:w="6254" w:type="dxa"/>
            <w:tcBorders>
              <w:top w:val="single" w:sz="6" w:space="0" w:color="auto"/>
              <w:left w:val="single" w:sz="6" w:space="0" w:color="auto"/>
              <w:bottom w:val="single" w:sz="6" w:space="0" w:color="auto"/>
              <w:right w:val="single" w:sz="6" w:space="0" w:color="auto"/>
            </w:tcBorders>
          </w:tcPr>
          <w:p w:rsidR="00E9665A" w:rsidRPr="000F082C" w:rsidRDefault="00E9665A" w:rsidP="00AA6FF6">
            <w:pPr>
              <w:rPr>
                <w:rFonts w:asciiTheme="majorHAnsi" w:hAnsiTheme="majorHAnsi" w:cstheme="minorHAnsi"/>
                <w:sz w:val="20"/>
              </w:rPr>
            </w:pPr>
            <w:r w:rsidRPr="000F082C">
              <w:rPr>
                <w:rFonts w:asciiTheme="majorHAnsi" w:hAnsiTheme="majorHAnsi" w:cstheme="minorHAnsi"/>
                <w:b/>
                <w:bCs/>
                <w:sz w:val="20"/>
              </w:rPr>
              <w:t>Struktura powierzchni wyrobu z azbestem</w:t>
            </w:r>
          </w:p>
        </w:tc>
        <w:tc>
          <w:tcPr>
            <w:tcW w:w="1126" w:type="dxa"/>
            <w:tcBorders>
              <w:top w:val="single" w:sz="6" w:space="0" w:color="auto"/>
              <w:left w:val="single" w:sz="6" w:space="0" w:color="auto"/>
              <w:bottom w:val="single" w:sz="6" w:space="0" w:color="auto"/>
              <w:right w:val="single" w:sz="6" w:space="0" w:color="auto"/>
            </w:tcBorders>
          </w:tcPr>
          <w:p w:rsidR="00E9665A" w:rsidRPr="000F082C" w:rsidRDefault="00E9665A" w:rsidP="00AA6FF6">
            <w:pPr>
              <w:jc w:val="center"/>
              <w:rPr>
                <w:rFonts w:asciiTheme="majorHAnsi" w:hAnsiTheme="majorHAnsi" w:cstheme="minorHAnsi"/>
                <w:sz w:val="20"/>
              </w:rPr>
            </w:pPr>
          </w:p>
        </w:tc>
        <w:tc>
          <w:tcPr>
            <w:tcW w:w="792" w:type="dxa"/>
            <w:tcBorders>
              <w:top w:val="single" w:sz="6" w:space="0" w:color="auto"/>
              <w:left w:val="single" w:sz="6" w:space="0" w:color="auto"/>
              <w:bottom w:val="single" w:sz="6" w:space="0" w:color="auto"/>
              <w:right w:val="single" w:sz="6" w:space="0" w:color="auto"/>
            </w:tcBorders>
          </w:tcPr>
          <w:p w:rsidR="00E9665A" w:rsidRPr="000F082C" w:rsidRDefault="00E9665A" w:rsidP="00AA6FF6">
            <w:pPr>
              <w:jc w:val="center"/>
              <w:rPr>
                <w:rFonts w:asciiTheme="majorHAnsi" w:hAnsiTheme="majorHAnsi" w:cstheme="minorHAnsi"/>
                <w:sz w:val="20"/>
              </w:rPr>
            </w:pPr>
          </w:p>
        </w:tc>
      </w:tr>
      <w:tr w:rsidR="00E9665A" w:rsidRPr="000F082C" w:rsidTr="006D6583">
        <w:tc>
          <w:tcPr>
            <w:tcW w:w="970" w:type="dxa"/>
            <w:tcBorders>
              <w:top w:val="single" w:sz="6" w:space="0" w:color="auto"/>
              <w:left w:val="single" w:sz="6" w:space="0" w:color="auto"/>
              <w:bottom w:val="single" w:sz="6" w:space="0" w:color="auto"/>
              <w:right w:val="single" w:sz="6" w:space="0" w:color="auto"/>
            </w:tcBorders>
          </w:tcPr>
          <w:p w:rsidR="00E9665A" w:rsidRPr="000F082C" w:rsidRDefault="00E9665A" w:rsidP="00AA6FF6">
            <w:pPr>
              <w:jc w:val="center"/>
              <w:rPr>
                <w:rFonts w:asciiTheme="majorHAnsi" w:hAnsiTheme="majorHAnsi" w:cstheme="minorHAnsi"/>
                <w:sz w:val="20"/>
              </w:rPr>
            </w:pPr>
            <w:r w:rsidRPr="000F082C">
              <w:rPr>
                <w:rFonts w:asciiTheme="majorHAnsi" w:hAnsiTheme="majorHAnsi" w:cstheme="minorHAnsi"/>
                <w:sz w:val="20"/>
              </w:rPr>
              <w:t>5</w:t>
            </w:r>
          </w:p>
        </w:tc>
        <w:tc>
          <w:tcPr>
            <w:tcW w:w="6254" w:type="dxa"/>
            <w:tcBorders>
              <w:top w:val="single" w:sz="6" w:space="0" w:color="auto"/>
              <w:left w:val="single" w:sz="6" w:space="0" w:color="auto"/>
              <w:bottom w:val="single" w:sz="6" w:space="0" w:color="auto"/>
              <w:right w:val="single" w:sz="6" w:space="0" w:color="auto"/>
            </w:tcBorders>
          </w:tcPr>
          <w:p w:rsidR="00E9665A" w:rsidRPr="000F082C" w:rsidRDefault="00E9665A" w:rsidP="00AA6FF6">
            <w:pPr>
              <w:rPr>
                <w:rFonts w:asciiTheme="majorHAnsi" w:hAnsiTheme="majorHAnsi" w:cstheme="minorHAnsi"/>
                <w:sz w:val="20"/>
              </w:rPr>
            </w:pPr>
            <w:r w:rsidRPr="000F082C">
              <w:rPr>
                <w:rFonts w:asciiTheme="majorHAnsi" w:hAnsiTheme="majorHAnsi" w:cstheme="minorHAnsi"/>
                <w:sz w:val="20"/>
              </w:rPr>
              <w:t>Duże uszkodzenia powierzchni, naruszona struktura włókien</w:t>
            </w:r>
          </w:p>
        </w:tc>
        <w:tc>
          <w:tcPr>
            <w:tcW w:w="1126" w:type="dxa"/>
            <w:tcBorders>
              <w:top w:val="single" w:sz="6" w:space="0" w:color="auto"/>
              <w:left w:val="single" w:sz="6" w:space="0" w:color="auto"/>
              <w:bottom w:val="single" w:sz="6" w:space="0" w:color="auto"/>
              <w:right w:val="single" w:sz="6" w:space="0" w:color="auto"/>
            </w:tcBorders>
          </w:tcPr>
          <w:p w:rsidR="00E9665A" w:rsidRPr="000F082C" w:rsidRDefault="00E9665A" w:rsidP="00AA6FF6">
            <w:pPr>
              <w:jc w:val="center"/>
              <w:rPr>
                <w:rFonts w:asciiTheme="majorHAnsi" w:hAnsiTheme="majorHAnsi" w:cstheme="minorHAnsi"/>
                <w:sz w:val="20"/>
              </w:rPr>
            </w:pPr>
            <w:r w:rsidRPr="000F082C">
              <w:rPr>
                <w:rFonts w:asciiTheme="majorHAnsi" w:hAnsiTheme="majorHAnsi" w:cstheme="minorHAnsi"/>
                <w:sz w:val="20"/>
              </w:rPr>
              <w:t xml:space="preserve"> 60</w:t>
            </w:r>
          </w:p>
        </w:tc>
        <w:tc>
          <w:tcPr>
            <w:tcW w:w="792" w:type="dxa"/>
            <w:tcBorders>
              <w:top w:val="single" w:sz="6" w:space="0" w:color="auto"/>
              <w:left w:val="single" w:sz="6" w:space="0" w:color="auto"/>
              <w:bottom w:val="single" w:sz="6" w:space="0" w:color="auto"/>
              <w:right w:val="single" w:sz="6" w:space="0" w:color="auto"/>
            </w:tcBorders>
          </w:tcPr>
          <w:p w:rsidR="00E9665A" w:rsidRPr="000F082C" w:rsidRDefault="00E9665A" w:rsidP="00AA6FF6">
            <w:pPr>
              <w:jc w:val="center"/>
              <w:rPr>
                <w:rFonts w:asciiTheme="majorHAnsi" w:hAnsiTheme="majorHAnsi" w:cstheme="minorHAnsi"/>
                <w:sz w:val="20"/>
              </w:rPr>
            </w:pPr>
          </w:p>
        </w:tc>
      </w:tr>
      <w:tr w:rsidR="00E9665A" w:rsidRPr="000F082C" w:rsidTr="006D6583">
        <w:tc>
          <w:tcPr>
            <w:tcW w:w="970" w:type="dxa"/>
            <w:tcBorders>
              <w:top w:val="single" w:sz="6" w:space="0" w:color="auto"/>
              <w:left w:val="single" w:sz="6" w:space="0" w:color="auto"/>
              <w:bottom w:val="single" w:sz="6" w:space="0" w:color="auto"/>
              <w:right w:val="single" w:sz="6" w:space="0" w:color="auto"/>
            </w:tcBorders>
          </w:tcPr>
          <w:p w:rsidR="00E9665A" w:rsidRPr="000F082C" w:rsidRDefault="00E9665A" w:rsidP="00AA6FF6">
            <w:pPr>
              <w:jc w:val="center"/>
              <w:rPr>
                <w:rFonts w:asciiTheme="majorHAnsi" w:hAnsiTheme="majorHAnsi" w:cstheme="minorHAnsi"/>
                <w:sz w:val="20"/>
              </w:rPr>
            </w:pPr>
            <w:r w:rsidRPr="000F082C">
              <w:rPr>
                <w:rFonts w:asciiTheme="majorHAnsi" w:hAnsiTheme="majorHAnsi" w:cstheme="minorHAnsi"/>
                <w:sz w:val="20"/>
              </w:rPr>
              <w:t>6</w:t>
            </w:r>
          </w:p>
          <w:p w:rsidR="00E9665A" w:rsidRPr="000F082C" w:rsidRDefault="00E9665A" w:rsidP="00AA6FF6">
            <w:pPr>
              <w:jc w:val="center"/>
              <w:rPr>
                <w:rFonts w:asciiTheme="majorHAnsi" w:hAnsiTheme="majorHAnsi" w:cstheme="minorHAnsi"/>
                <w:sz w:val="20"/>
              </w:rPr>
            </w:pPr>
          </w:p>
        </w:tc>
        <w:tc>
          <w:tcPr>
            <w:tcW w:w="6254" w:type="dxa"/>
            <w:tcBorders>
              <w:top w:val="single" w:sz="6" w:space="0" w:color="auto"/>
              <w:left w:val="single" w:sz="6" w:space="0" w:color="auto"/>
              <w:bottom w:val="single" w:sz="6" w:space="0" w:color="auto"/>
              <w:right w:val="single" w:sz="6" w:space="0" w:color="auto"/>
            </w:tcBorders>
          </w:tcPr>
          <w:p w:rsidR="00E9665A" w:rsidRPr="000F082C" w:rsidRDefault="00E9665A" w:rsidP="00AA6FF6">
            <w:pPr>
              <w:rPr>
                <w:rFonts w:asciiTheme="majorHAnsi" w:hAnsiTheme="majorHAnsi" w:cstheme="minorHAnsi"/>
                <w:sz w:val="20"/>
              </w:rPr>
            </w:pPr>
            <w:r w:rsidRPr="000F082C">
              <w:rPr>
                <w:rFonts w:asciiTheme="majorHAnsi" w:hAnsiTheme="majorHAnsi" w:cstheme="minorHAnsi"/>
                <w:sz w:val="20"/>
              </w:rPr>
              <w:t>Niewielkie uszkodzenia powierzchni (rysy, odpryski, załamania), naruszona struktura włókien</w:t>
            </w:r>
          </w:p>
        </w:tc>
        <w:tc>
          <w:tcPr>
            <w:tcW w:w="1126" w:type="dxa"/>
            <w:tcBorders>
              <w:top w:val="single" w:sz="6" w:space="0" w:color="auto"/>
              <w:left w:val="single" w:sz="6" w:space="0" w:color="auto"/>
              <w:bottom w:val="single" w:sz="6" w:space="0" w:color="auto"/>
              <w:right w:val="single" w:sz="6" w:space="0" w:color="auto"/>
            </w:tcBorders>
          </w:tcPr>
          <w:p w:rsidR="00E9665A" w:rsidRPr="000F082C" w:rsidRDefault="00E9665A" w:rsidP="00AA6FF6">
            <w:pPr>
              <w:jc w:val="center"/>
              <w:rPr>
                <w:rFonts w:asciiTheme="majorHAnsi" w:hAnsiTheme="majorHAnsi" w:cstheme="minorHAnsi"/>
                <w:sz w:val="20"/>
              </w:rPr>
            </w:pPr>
            <w:r w:rsidRPr="000F082C">
              <w:rPr>
                <w:rFonts w:asciiTheme="majorHAnsi" w:hAnsiTheme="majorHAnsi" w:cstheme="minorHAnsi"/>
                <w:sz w:val="20"/>
              </w:rPr>
              <w:t xml:space="preserve"> 30</w:t>
            </w:r>
          </w:p>
          <w:p w:rsidR="00E9665A" w:rsidRPr="000F082C" w:rsidRDefault="00E9665A" w:rsidP="00AA6FF6">
            <w:pPr>
              <w:jc w:val="center"/>
              <w:rPr>
                <w:rFonts w:asciiTheme="majorHAnsi" w:hAnsiTheme="majorHAnsi" w:cstheme="minorHAnsi"/>
                <w:sz w:val="20"/>
              </w:rPr>
            </w:pPr>
          </w:p>
        </w:tc>
        <w:tc>
          <w:tcPr>
            <w:tcW w:w="792" w:type="dxa"/>
            <w:tcBorders>
              <w:top w:val="single" w:sz="6" w:space="0" w:color="auto"/>
              <w:left w:val="single" w:sz="6" w:space="0" w:color="auto"/>
              <w:bottom w:val="single" w:sz="6" w:space="0" w:color="auto"/>
              <w:right w:val="single" w:sz="6" w:space="0" w:color="auto"/>
            </w:tcBorders>
          </w:tcPr>
          <w:p w:rsidR="00E9665A" w:rsidRPr="000F082C" w:rsidRDefault="00E9665A" w:rsidP="00AA6FF6">
            <w:pPr>
              <w:jc w:val="center"/>
              <w:rPr>
                <w:rFonts w:asciiTheme="majorHAnsi" w:hAnsiTheme="majorHAnsi" w:cstheme="minorHAnsi"/>
                <w:sz w:val="20"/>
              </w:rPr>
            </w:pPr>
          </w:p>
        </w:tc>
      </w:tr>
      <w:tr w:rsidR="00E9665A" w:rsidRPr="000F082C" w:rsidTr="006D6583">
        <w:tc>
          <w:tcPr>
            <w:tcW w:w="970" w:type="dxa"/>
            <w:tcBorders>
              <w:top w:val="single" w:sz="6" w:space="0" w:color="auto"/>
              <w:left w:val="single" w:sz="6" w:space="0" w:color="auto"/>
              <w:bottom w:val="nil"/>
              <w:right w:val="single" w:sz="6" w:space="0" w:color="auto"/>
            </w:tcBorders>
          </w:tcPr>
          <w:p w:rsidR="00E9665A" w:rsidRPr="000F082C" w:rsidRDefault="00E9665A" w:rsidP="00AA6FF6">
            <w:pPr>
              <w:jc w:val="center"/>
              <w:rPr>
                <w:rFonts w:asciiTheme="majorHAnsi" w:hAnsiTheme="majorHAnsi" w:cstheme="minorHAnsi"/>
                <w:sz w:val="20"/>
              </w:rPr>
            </w:pPr>
            <w:r w:rsidRPr="000F082C">
              <w:rPr>
                <w:rFonts w:asciiTheme="majorHAnsi" w:hAnsiTheme="majorHAnsi" w:cstheme="minorHAnsi"/>
                <w:sz w:val="20"/>
              </w:rPr>
              <w:t>7</w:t>
            </w:r>
          </w:p>
        </w:tc>
        <w:tc>
          <w:tcPr>
            <w:tcW w:w="6254" w:type="dxa"/>
            <w:tcBorders>
              <w:top w:val="single" w:sz="6" w:space="0" w:color="auto"/>
              <w:left w:val="single" w:sz="6" w:space="0" w:color="auto"/>
              <w:bottom w:val="nil"/>
              <w:right w:val="single" w:sz="6" w:space="0" w:color="auto"/>
            </w:tcBorders>
          </w:tcPr>
          <w:p w:rsidR="00E9665A" w:rsidRPr="000F082C" w:rsidRDefault="00E9665A" w:rsidP="00AA6FF6">
            <w:pPr>
              <w:rPr>
                <w:rFonts w:asciiTheme="majorHAnsi" w:hAnsiTheme="majorHAnsi" w:cstheme="minorHAnsi"/>
                <w:sz w:val="20"/>
              </w:rPr>
            </w:pPr>
            <w:r w:rsidRPr="000F082C">
              <w:rPr>
                <w:rFonts w:asciiTheme="majorHAnsi" w:hAnsiTheme="majorHAnsi" w:cstheme="minorHAnsi"/>
                <w:sz w:val="20"/>
              </w:rPr>
              <w:t>Ścisła struktura włókien przy braku warstwy zabezpieczającej lub jej dużych ubytkach</w:t>
            </w:r>
          </w:p>
        </w:tc>
        <w:tc>
          <w:tcPr>
            <w:tcW w:w="1126" w:type="dxa"/>
            <w:tcBorders>
              <w:top w:val="single" w:sz="6" w:space="0" w:color="auto"/>
              <w:left w:val="single" w:sz="6" w:space="0" w:color="auto"/>
              <w:bottom w:val="nil"/>
              <w:right w:val="single" w:sz="6" w:space="0" w:color="auto"/>
            </w:tcBorders>
          </w:tcPr>
          <w:p w:rsidR="00E9665A" w:rsidRPr="000F082C" w:rsidRDefault="00E9665A" w:rsidP="00AA6FF6">
            <w:pPr>
              <w:jc w:val="center"/>
              <w:rPr>
                <w:rFonts w:asciiTheme="majorHAnsi" w:hAnsiTheme="majorHAnsi" w:cstheme="minorHAnsi"/>
                <w:sz w:val="20"/>
              </w:rPr>
            </w:pPr>
            <w:r w:rsidRPr="000F082C">
              <w:rPr>
                <w:rFonts w:asciiTheme="majorHAnsi" w:hAnsiTheme="majorHAnsi" w:cstheme="minorHAnsi"/>
                <w:sz w:val="20"/>
              </w:rPr>
              <w:t xml:space="preserve"> 15</w:t>
            </w:r>
          </w:p>
        </w:tc>
        <w:tc>
          <w:tcPr>
            <w:tcW w:w="792" w:type="dxa"/>
            <w:tcBorders>
              <w:top w:val="single" w:sz="6" w:space="0" w:color="auto"/>
              <w:left w:val="single" w:sz="6" w:space="0" w:color="auto"/>
              <w:bottom w:val="nil"/>
              <w:right w:val="single" w:sz="6" w:space="0" w:color="auto"/>
            </w:tcBorders>
          </w:tcPr>
          <w:p w:rsidR="00E9665A" w:rsidRPr="000F082C" w:rsidRDefault="00E9665A" w:rsidP="00AA6FF6">
            <w:pPr>
              <w:jc w:val="center"/>
              <w:rPr>
                <w:rFonts w:asciiTheme="majorHAnsi" w:hAnsiTheme="majorHAnsi" w:cstheme="minorHAnsi"/>
                <w:sz w:val="20"/>
              </w:rPr>
            </w:pPr>
          </w:p>
        </w:tc>
      </w:tr>
      <w:tr w:rsidR="00E9665A" w:rsidRPr="000F082C" w:rsidTr="006D6583">
        <w:tc>
          <w:tcPr>
            <w:tcW w:w="970" w:type="dxa"/>
            <w:tcBorders>
              <w:top w:val="single" w:sz="6" w:space="0" w:color="auto"/>
              <w:left w:val="single" w:sz="6" w:space="0" w:color="auto"/>
              <w:bottom w:val="nil"/>
              <w:right w:val="single" w:sz="6" w:space="0" w:color="auto"/>
            </w:tcBorders>
          </w:tcPr>
          <w:p w:rsidR="00E9665A" w:rsidRPr="000F082C" w:rsidRDefault="00E9665A" w:rsidP="00AA6FF6">
            <w:pPr>
              <w:jc w:val="center"/>
              <w:rPr>
                <w:rFonts w:asciiTheme="majorHAnsi" w:hAnsiTheme="majorHAnsi" w:cstheme="minorHAnsi"/>
                <w:sz w:val="20"/>
              </w:rPr>
            </w:pPr>
            <w:r w:rsidRPr="000F082C">
              <w:rPr>
                <w:rFonts w:asciiTheme="majorHAnsi" w:hAnsiTheme="majorHAnsi" w:cstheme="minorHAnsi"/>
                <w:sz w:val="20"/>
              </w:rPr>
              <w:t>8</w:t>
            </w:r>
          </w:p>
        </w:tc>
        <w:tc>
          <w:tcPr>
            <w:tcW w:w="6254" w:type="dxa"/>
            <w:tcBorders>
              <w:top w:val="single" w:sz="6" w:space="0" w:color="auto"/>
              <w:left w:val="single" w:sz="6" w:space="0" w:color="auto"/>
              <w:bottom w:val="nil"/>
              <w:right w:val="single" w:sz="6" w:space="0" w:color="auto"/>
            </w:tcBorders>
          </w:tcPr>
          <w:p w:rsidR="00E9665A" w:rsidRPr="000F082C" w:rsidRDefault="00E9665A" w:rsidP="00AA6FF6">
            <w:pPr>
              <w:rPr>
                <w:rFonts w:asciiTheme="majorHAnsi" w:hAnsiTheme="majorHAnsi" w:cstheme="minorHAnsi"/>
                <w:sz w:val="20"/>
              </w:rPr>
            </w:pPr>
            <w:r w:rsidRPr="000F082C">
              <w:rPr>
                <w:rFonts w:asciiTheme="majorHAnsi" w:hAnsiTheme="majorHAnsi" w:cstheme="minorHAnsi"/>
                <w:sz w:val="20"/>
              </w:rPr>
              <w:t>Warstwa zabezpieczająca bez uszkodzeń</w:t>
            </w:r>
          </w:p>
        </w:tc>
        <w:tc>
          <w:tcPr>
            <w:tcW w:w="1126" w:type="dxa"/>
            <w:tcBorders>
              <w:top w:val="single" w:sz="6" w:space="0" w:color="auto"/>
              <w:left w:val="single" w:sz="6" w:space="0" w:color="auto"/>
              <w:bottom w:val="nil"/>
              <w:right w:val="single" w:sz="6" w:space="0" w:color="auto"/>
            </w:tcBorders>
          </w:tcPr>
          <w:p w:rsidR="00E9665A" w:rsidRPr="000F082C" w:rsidRDefault="00E9665A" w:rsidP="00AA6FF6">
            <w:pPr>
              <w:jc w:val="center"/>
              <w:rPr>
                <w:rFonts w:asciiTheme="majorHAnsi" w:hAnsiTheme="majorHAnsi" w:cstheme="minorHAnsi"/>
                <w:sz w:val="20"/>
              </w:rPr>
            </w:pPr>
            <w:r w:rsidRPr="000F082C">
              <w:rPr>
                <w:rFonts w:asciiTheme="majorHAnsi" w:hAnsiTheme="majorHAnsi" w:cstheme="minorHAnsi"/>
                <w:sz w:val="20"/>
              </w:rPr>
              <w:t xml:space="preserve"> 0</w:t>
            </w:r>
          </w:p>
        </w:tc>
        <w:tc>
          <w:tcPr>
            <w:tcW w:w="792" w:type="dxa"/>
            <w:tcBorders>
              <w:top w:val="single" w:sz="6" w:space="0" w:color="auto"/>
              <w:left w:val="single" w:sz="6" w:space="0" w:color="auto"/>
              <w:bottom w:val="nil"/>
              <w:right w:val="single" w:sz="6" w:space="0" w:color="auto"/>
            </w:tcBorders>
          </w:tcPr>
          <w:p w:rsidR="00E9665A" w:rsidRPr="000F082C" w:rsidRDefault="00E9665A" w:rsidP="00AA6FF6">
            <w:pPr>
              <w:jc w:val="center"/>
              <w:rPr>
                <w:rFonts w:asciiTheme="majorHAnsi" w:hAnsiTheme="majorHAnsi" w:cstheme="minorHAnsi"/>
                <w:sz w:val="20"/>
              </w:rPr>
            </w:pPr>
          </w:p>
        </w:tc>
      </w:tr>
      <w:tr w:rsidR="00E9665A" w:rsidRPr="000F082C" w:rsidTr="006D6583">
        <w:tc>
          <w:tcPr>
            <w:tcW w:w="970" w:type="dxa"/>
            <w:tcBorders>
              <w:top w:val="single" w:sz="6" w:space="0" w:color="auto"/>
              <w:left w:val="single" w:sz="6" w:space="0" w:color="auto"/>
              <w:bottom w:val="nil"/>
              <w:right w:val="single" w:sz="6" w:space="0" w:color="auto"/>
            </w:tcBorders>
          </w:tcPr>
          <w:p w:rsidR="00E9665A" w:rsidRPr="000F082C" w:rsidRDefault="00E9665A" w:rsidP="00AA6FF6">
            <w:pPr>
              <w:jc w:val="center"/>
              <w:rPr>
                <w:rFonts w:asciiTheme="majorHAnsi" w:hAnsiTheme="majorHAnsi" w:cstheme="minorHAnsi"/>
                <w:sz w:val="20"/>
              </w:rPr>
            </w:pPr>
            <w:r w:rsidRPr="000F082C">
              <w:rPr>
                <w:rFonts w:asciiTheme="majorHAnsi" w:hAnsiTheme="majorHAnsi" w:cstheme="minorHAnsi"/>
                <w:b/>
                <w:bCs/>
                <w:sz w:val="20"/>
              </w:rPr>
              <w:t>III</w:t>
            </w:r>
          </w:p>
        </w:tc>
        <w:tc>
          <w:tcPr>
            <w:tcW w:w="6254" w:type="dxa"/>
            <w:tcBorders>
              <w:top w:val="single" w:sz="6" w:space="0" w:color="auto"/>
              <w:left w:val="single" w:sz="6" w:space="0" w:color="auto"/>
              <w:bottom w:val="nil"/>
              <w:right w:val="single" w:sz="6" w:space="0" w:color="auto"/>
            </w:tcBorders>
          </w:tcPr>
          <w:p w:rsidR="00E9665A" w:rsidRPr="000F082C" w:rsidRDefault="00E9665A" w:rsidP="00AA6FF6">
            <w:pPr>
              <w:rPr>
                <w:rFonts w:asciiTheme="majorHAnsi" w:hAnsiTheme="majorHAnsi" w:cstheme="minorHAnsi"/>
                <w:sz w:val="20"/>
              </w:rPr>
            </w:pPr>
            <w:r w:rsidRPr="000F082C">
              <w:rPr>
                <w:rFonts w:asciiTheme="majorHAnsi" w:hAnsiTheme="majorHAnsi" w:cstheme="minorHAnsi"/>
                <w:b/>
                <w:bCs/>
                <w:sz w:val="20"/>
              </w:rPr>
              <w:t>Możliwość uszkodzenia powierzchni wyrobu z azbestem</w:t>
            </w:r>
          </w:p>
        </w:tc>
        <w:tc>
          <w:tcPr>
            <w:tcW w:w="1126" w:type="dxa"/>
            <w:tcBorders>
              <w:top w:val="single" w:sz="6" w:space="0" w:color="auto"/>
              <w:left w:val="single" w:sz="6" w:space="0" w:color="auto"/>
              <w:bottom w:val="nil"/>
              <w:right w:val="single" w:sz="6" w:space="0" w:color="auto"/>
            </w:tcBorders>
          </w:tcPr>
          <w:p w:rsidR="00E9665A" w:rsidRPr="000F082C" w:rsidRDefault="00E9665A" w:rsidP="00AA6FF6">
            <w:pPr>
              <w:jc w:val="center"/>
              <w:rPr>
                <w:rFonts w:asciiTheme="majorHAnsi" w:hAnsiTheme="majorHAnsi" w:cstheme="minorHAnsi"/>
                <w:sz w:val="20"/>
              </w:rPr>
            </w:pPr>
          </w:p>
        </w:tc>
        <w:tc>
          <w:tcPr>
            <w:tcW w:w="792" w:type="dxa"/>
            <w:tcBorders>
              <w:top w:val="single" w:sz="6" w:space="0" w:color="auto"/>
              <w:left w:val="single" w:sz="6" w:space="0" w:color="auto"/>
              <w:bottom w:val="nil"/>
              <w:right w:val="single" w:sz="6" w:space="0" w:color="auto"/>
            </w:tcBorders>
          </w:tcPr>
          <w:p w:rsidR="00E9665A" w:rsidRPr="000F082C" w:rsidRDefault="00E9665A" w:rsidP="00AA6FF6">
            <w:pPr>
              <w:jc w:val="center"/>
              <w:rPr>
                <w:rFonts w:asciiTheme="majorHAnsi" w:hAnsiTheme="majorHAnsi" w:cstheme="minorHAnsi"/>
                <w:sz w:val="20"/>
              </w:rPr>
            </w:pPr>
          </w:p>
        </w:tc>
      </w:tr>
      <w:tr w:rsidR="00E9665A" w:rsidRPr="000F082C" w:rsidTr="006D6583">
        <w:tc>
          <w:tcPr>
            <w:tcW w:w="970" w:type="dxa"/>
            <w:tcBorders>
              <w:top w:val="single" w:sz="6" w:space="0" w:color="auto"/>
              <w:left w:val="single" w:sz="6" w:space="0" w:color="auto"/>
              <w:bottom w:val="single" w:sz="6" w:space="0" w:color="auto"/>
              <w:right w:val="single" w:sz="6" w:space="0" w:color="auto"/>
            </w:tcBorders>
          </w:tcPr>
          <w:p w:rsidR="00E9665A" w:rsidRPr="000F082C" w:rsidRDefault="00E9665A" w:rsidP="00AA6FF6">
            <w:pPr>
              <w:jc w:val="center"/>
              <w:rPr>
                <w:rFonts w:asciiTheme="majorHAnsi" w:hAnsiTheme="majorHAnsi" w:cstheme="minorHAnsi"/>
                <w:sz w:val="20"/>
              </w:rPr>
            </w:pPr>
            <w:r w:rsidRPr="000F082C">
              <w:rPr>
                <w:rFonts w:asciiTheme="majorHAnsi" w:hAnsiTheme="majorHAnsi" w:cstheme="minorHAnsi"/>
                <w:sz w:val="20"/>
              </w:rPr>
              <w:t>9</w:t>
            </w:r>
          </w:p>
        </w:tc>
        <w:tc>
          <w:tcPr>
            <w:tcW w:w="6254" w:type="dxa"/>
            <w:tcBorders>
              <w:top w:val="single" w:sz="6" w:space="0" w:color="auto"/>
              <w:left w:val="single" w:sz="6" w:space="0" w:color="auto"/>
              <w:bottom w:val="single" w:sz="6" w:space="0" w:color="auto"/>
              <w:right w:val="single" w:sz="6" w:space="0" w:color="auto"/>
            </w:tcBorders>
          </w:tcPr>
          <w:p w:rsidR="00E9665A" w:rsidRPr="000F082C" w:rsidRDefault="00E9665A" w:rsidP="00AA6FF6">
            <w:pPr>
              <w:rPr>
                <w:rFonts w:asciiTheme="majorHAnsi" w:hAnsiTheme="majorHAnsi" w:cstheme="minorHAnsi"/>
                <w:sz w:val="20"/>
              </w:rPr>
            </w:pPr>
            <w:r w:rsidRPr="000F082C">
              <w:rPr>
                <w:rFonts w:asciiTheme="majorHAnsi" w:hAnsiTheme="majorHAnsi" w:cstheme="minorHAnsi"/>
                <w:sz w:val="20"/>
              </w:rPr>
              <w:t>Wyrób jest przedmiotem jakichś prac</w:t>
            </w:r>
          </w:p>
        </w:tc>
        <w:tc>
          <w:tcPr>
            <w:tcW w:w="1126" w:type="dxa"/>
            <w:tcBorders>
              <w:top w:val="single" w:sz="6" w:space="0" w:color="auto"/>
              <w:left w:val="single" w:sz="6" w:space="0" w:color="auto"/>
              <w:bottom w:val="single" w:sz="6" w:space="0" w:color="auto"/>
              <w:right w:val="single" w:sz="6" w:space="0" w:color="auto"/>
            </w:tcBorders>
          </w:tcPr>
          <w:p w:rsidR="00E9665A" w:rsidRPr="000F082C" w:rsidRDefault="00E9665A" w:rsidP="00AA6FF6">
            <w:pPr>
              <w:jc w:val="center"/>
              <w:rPr>
                <w:rFonts w:asciiTheme="majorHAnsi" w:hAnsiTheme="majorHAnsi" w:cstheme="minorHAnsi"/>
                <w:sz w:val="20"/>
              </w:rPr>
            </w:pPr>
            <w:r w:rsidRPr="000F082C">
              <w:rPr>
                <w:rFonts w:asciiTheme="majorHAnsi" w:hAnsiTheme="majorHAnsi" w:cstheme="minorHAnsi"/>
                <w:sz w:val="20"/>
              </w:rPr>
              <w:t xml:space="preserve"> 30</w:t>
            </w:r>
          </w:p>
        </w:tc>
        <w:tc>
          <w:tcPr>
            <w:tcW w:w="792" w:type="dxa"/>
            <w:tcBorders>
              <w:top w:val="single" w:sz="6" w:space="0" w:color="auto"/>
              <w:left w:val="single" w:sz="6" w:space="0" w:color="auto"/>
              <w:bottom w:val="single" w:sz="6" w:space="0" w:color="auto"/>
              <w:right w:val="single" w:sz="6" w:space="0" w:color="auto"/>
            </w:tcBorders>
          </w:tcPr>
          <w:p w:rsidR="00E9665A" w:rsidRPr="000F082C" w:rsidRDefault="00E9665A" w:rsidP="00AA6FF6">
            <w:pPr>
              <w:jc w:val="center"/>
              <w:rPr>
                <w:rFonts w:asciiTheme="majorHAnsi" w:hAnsiTheme="majorHAnsi" w:cstheme="minorHAnsi"/>
                <w:sz w:val="20"/>
              </w:rPr>
            </w:pPr>
          </w:p>
        </w:tc>
      </w:tr>
      <w:tr w:rsidR="00E9665A" w:rsidRPr="000F082C" w:rsidTr="006D6583">
        <w:tc>
          <w:tcPr>
            <w:tcW w:w="970" w:type="dxa"/>
            <w:tcBorders>
              <w:top w:val="single" w:sz="6" w:space="0" w:color="auto"/>
              <w:left w:val="single" w:sz="6" w:space="0" w:color="auto"/>
              <w:bottom w:val="single" w:sz="6" w:space="0" w:color="auto"/>
              <w:right w:val="single" w:sz="6" w:space="0" w:color="auto"/>
            </w:tcBorders>
          </w:tcPr>
          <w:p w:rsidR="00E9665A" w:rsidRPr="000F082C" w:rsidRDefault="00E9665A" w:rsidP="00AA6FF6">
            <w:pPr>
              <w:jc w:val="center"/>
              <w:rPr>
                <w:rFonts w:asciiTheme="majorHAnsi" w:hAnsiTheme="majorHAnsi" w:cstheme="minorHAnsi"/>
                <w:sz w:val="20"/>
              </w:rPr>
            </w:pPr>
            <w:r w:rsidRPr="000F082C">
              <w:rPr>
                <w:rFonts w:asciiTheme="majorHAnsi" w:hAnsiTheme="majorHAnsi" w:cstheme="minorHAnsi"/>
                <w:sz w:val="20"/>
              </w:rPr>
              <w:t>10</w:t>
            </w:r>
          </w:p>
        </w:tc>
        <w:tc>
          <w:tcPr>
            <w:tcW w:w="6254" w:type="dxa"/>
            <w:tcBorders>
              <w:top w:val="single" w:sz="6" w:space="0" w:color="auto"/>
              <w:left w:val="single" w:sz="6" w:space="0" w:color="auto"/>
              <w:bottom w:val="single" w:sz="6" w:space="0" w:color="auto"/>
              <w:right w:val="single" w:sz="6" w:space="0" w:color="auto"/>
            </w:tcBorders>
          </w:tcPr>
          <w:p w:rsidR="00E9665A" w:rsidRPr="000F082C" w:rsidRDefault="00E9665A" w:rsidP="00AA6FF6">
            <w:pPr>
              <w:rPr>
                <w:rFonts w:asciiTheme="majorHAnsi" w:hAnsiTheme="majorHAnsi" w:cstheme="minorHAnsi"/>
                <w:sz w:val="20"/>
              </w:rPr>
            </w:pPr>
            <w:r w:rsidRPr="000F082C">
              <w:rPr>
                <w:rFonts w:asciiTheme="majorHAnsi" w:hAnsiTheme="majorHAnsi" w:cstheme="minorHAnsi"/>
                <w:sz w:val="20"/>
              </w:rPr>
              <w:t>Wyrób bezpośrednio dostępny (do wysokości 2 m)</w:t>
            </w:r>
          </w:p>
        </w:tc>
        <w:tc>
          <w:tcPr>
            <w:tcW w:w="1126" w:type="dxa"/>
            <w:tcBorders>
              <w:top w:val="single" w:sz="6" w:space="0" w:color="auto"/>
              <w:left w:val="single" w:sz="6" w:space="0" w:color="auto"/>
              <w:bottom w:val="single" w:sz="6" w:space="0" w:color="auto"/>
              <w:right w:val="single" w:sz="6" w:space="0" w:color="auto"/>
            </w:tcBorders>
          </w:tcPr>
          <w:p w:rsidR="00E9665A" w:rsidRPr="000F082C" w:rsidRDefault="00E9665A" w:rsidP="00AA6FF6">
            <w:pPr>
              <w:jc w:val="center"/>
              <w:rPr>
                <w:rFonts w:asciiTheme="majorHAnsi" w:hAnsiTheme="majorHAnsi" w:cstheme="minorHAnsi"/>
                <w:sz w:val="20"/>
              </w:rPr>
            </w:pPr>
            <w:r w:rsidRPr="000F082C">
              <w:rPr>
                <w:rFonts w:asciiTheme="majorHAnsi" w:hAnsiTheme="majorHAnsi" w:cstheme="minorHAnsi"/>
                <w:sz w:val="20"/>
              </w:rPr>
              <w:t xml:space="preserve"> 15</w:t>
            </w:r>
          </w:p>
        </w:tc>
        <w:tc>
          <w:tcPr>
            <w:tcW w:w="792" w:type="dxa"/>
            <w:tcBorders>
              <w:top w:val="single" w:sz="6" w:space="0" w:color="auto"/>
              <w:left w:val="single" w:sz="6" w:space="0" w:color="auto"/>
              <w:bottom w:val="single" w:sz="6" w:space="0" w:color="auto"/>
              <w:right w:val="single" w:sz="6" w:space="0" w:color="auto"/>
            </w:tcBorders>
          </w:tcPr>
          <w:p w:rsidR="00E9665A" w:rsidRPr="000F082C" w:rsidRDefault="00E9665A" w:rsidP="00AA6FF6">
            <w:pPr>
              <w:jc w:val="center"/>
              <w:rPr>
                <w:rFonts w:asciiTheme="majorHAnsi" w:hAnsiTheme="majorHAnsi" w:cstheme="minorHAnsi"/>
                <w:sz w:val="20"/>
              </w:rPr>
            </w:pPr>
          </w:p>
        </w:tc>
      </w:tr>
      <w:tr w:rsidR="00E9665A" w:rsidRPr="000F082C" w:rsidTr="006D6583">
        <w:tc>
          <w:tcPr>
            <w:tcW w:w="970" w:type="dxa"/>
            <w:tcBorders>
              <w:top w:val="single" w:sz="6" w:space="0" w:color="auto"/>
              <w:left w:val="single" w:sz="6" w:space="0" w:color="auto"/>
              <w:bottom w:val="single" w:sz="6" w:space="0" w:color="auto"/>
              <w:right w:val="single" w:sz="6" w:space="0" w:color="auto"/>
            </w:tcBorders>
          </w:tcPr>
          <w:p w:rsidR="00E9665A" w:rsidRPr="000F082C" w:rsidRDefault="00E9665A" w:rsidP="00AA6FF6">
            <w:pPr>
              <w:jc w:val="center"/>
              <w:rPr>
                <w:rFonts w:asciiTheme="majorHAnsi" w:hAnsiTheme="majorHAnsi" w:cstheme="minorHAnsi"/>
                <w:sz w:val="20"/>
              </w:rPr>
            </w:pPr>
            <w:r w:rsidRPr="000F082C">
              <w:rPr>
                <w:rFonts w:asciiTheme="majorHAnsi" w:hAnsiTheme="majorHAnsi" w:cstheme="minorHAnsi"/>
                <w:sz w:val="20"/>
              </w:rPr>
              <w:t>11</w:t>
            </w:r>
          </w:p>
        </w:tc>
        <w:tc>
          <w:tcPr>
            <w:tcW w:w="6254" w:type="dxa"/>
            <w:tcBorders>
              <w:top w:val="single" w:sz="6" w:space="0" w:color="auto"/>
              <w:left w:val="single" w:sz="6" w:space="0" w:color="auto"/>
              <w:bottom w:val="single" w:sz="6" w:space="0" w:color="auto"/>
              <w:right w:val="single" w:sz="6" w:space="0" w:color="auto"/>
            </w:tcBorders>
          </w:tcPr>
          <w:p w:rsidR="00E9665A" w:rsidRPr="000F082C" w:rsidRDefault="00E9665A" w:rsidP="00AA6FF6">
            <w:pPr>
              <w:rPr>
                <w:rFonts w:asciiTheme="majorHAnsi" w:hAnsiTheme="majorHAnsi" w:cstheme="minorHAnsi"/>
                <w:sz w:val="20"/>
              </w:rPr>
            </w:pPr>
            <w:r w:rsidRPr="000F082C">
              <w:rPr>
                <w:rFonts w:asciiTheme="majorHAnsi" w:hAnsiTheme="majorHAnsi" w:cstheme="minorHAnsi"/>
                <w:sz w:val="20"/>
              </w:rPr>
              <w:t>Wyrób narażony na uszkodzenia mechaniczne</w:t>
            </w:r>
          </w:p>
        </w:tc>
        <w:tc>
          <w:tcPr>
            <w:tcW w:w="1126" w:type="dxa"/>
            <w:tcBorders>
              <w:top w:val="single" w:sz="6" w:space="0" w:color="auto"/>
              <w:left w:val="single" w:sz="6" w:space="0" w:color="auto"/>
              <w:bottom w:val="single" w:sz="6" w:space="0" w:color="auto"/>
              <w:right w:val="single" w:sz="6" w:space="0" w:color="auto"/>
            </w:tcBorders>
          </w:tcPr>
          <w:p w:rsidR="00E9665A" w:rsidRPr="000F082C" w:rsidRDefault="00E9665A" w:rsidP="00AA6FF6">
            <w:pPr>
              <w:jc w:val="center"/>
              <w:rPr>
                <w:rFonts w:asciiTheme="majorHAnsi" w:hAnsiTheme="majorHAnsi" w:cstheme="minorHAnsi"/>
                <w:sz w:val="20"/>
              </w:rPr>
            </w:pPr>
            <w:r w:rsidRPr="000F082C">
              <w:rPr>
                <w:rFonts w:asciiTheme="majorHAnsi" w:hAnsiTheme="majorHAnsi" w:cstheme="minorHAnsi"/>
                <w:sz w:val="20"/>
              </w:rPr>
              <w:t xml:space="preserve"> 10</w:t>
            </w:r>
          </w:p>
        </w:tc>
        <w:tc>
          <w:tcPr>
            <w:tcW w:w="792" w:type="dxa"/>
            <w:tcBorders>
              <w:top w:val="single" w:sz="6" w:space="0" w:color="auto"/>
              <w:left w:val="single" w:sz="6" w:space="0" w:color="auto"/>
              <w:bottom w:val="single" w:sz="6" w:space="0" w:color="auto"/>
              <w:right w:val="single" w:sz="6" w:space="0" w:color="auto"/>
            </w:tcBorders>
          </w:tcPr>
          <w:p w:rsidR="00E9665A" w:rsidRPr="000F082C" w:rsidRDefault="00E9665A" w:rsidP="00AA6FF6">
            <w:pPr>
              <w:jc w:val="center"/>
              <w:rPr>
                <w:rFonts w:asciiTheme="majorHAnsi" w:hAnsiTheme="majorHAnsi" w:cstheme="minorHAnsi"/>
                <w:sz w:val="20"/>
              </w:rPr>
            </w:pPr>
          </w:p>
        </w:tc>
      </w:tr>
      <w:tr w:rsidR="00E9665A" w:rsidRPr="000F082C" w:rsidTr="006D6583">
        <w:tc>
          <w:tcPr>
            <w:tcW w:w="970" w:type="dxa"/>
            <w:tcBorders>
              <w:top w:val="single" w:sz="6" w:space="0" w:color="auto"/>
              <w:left w:val="single" w:sz="6" w:space="0" w:color="auto"/>
              <w:bottom w:val="single" w:sz="6" w:space="0" w:color="auto"/>
              <w:right w:val="single" w:sz="6" w:space="0" w:color="auto"/>
            </w:tcBorders>
          </w:tcPr>
          <w:p w:rsidR="00E9665A" w:rsidRPr="000F082C" w:rsidRDefault="00E9665A" w:rsidP="00AA6FF6">
            <w:pPr>
              <w:jc w:val="center"/>
              <w:rPr>
                <w:rFonts w:asciiTheme="majorHAnsi" w:hAnsiTheme="majorHAnsi" w:cstheme="minorHAnsi"/>
                <w:sz w:val="20"/>
              </w:rPr>
            </w:pPr>
            <w:r w:rsidRPr="000F082C">
              <w:rPr>
                <w:rFonts w:asciiTheme="majorHAnsi" w:hAnsiTheme="majorHAnsi" w:cstheme="minorHAnsi"/>
                <w:sz w:val="20"/>
              </w:rPr>
              <w:t>12</w:t>
            </w:r>
          </w:p>
        </w:tc>
        <w:tc>
          <w:tcPr>
            <w:tcW w:w="6254" w:type="dxa"/>
            <w:tcBorders>
              <w:top w:val="single" w:sz="6" w:space="0" w:color="auto"/>
              <w:left w:val="single" w:sz="6" w:space="0" w:color="auto"/>
              <w:bottom w:val="single" w:sz="6" w:space="0" w:color="auto"/>
              <w:right w:val="single" w:sz="6" w:space="0" w:color="auto"/>
            </w:tcBorders>
          </w:tcPr>
          <w:p w:rsidR="00E9665A" w:rsidRPr="000F082C" w:rsidRDefault="00E9665A" w:rsidP="00AA6FF6">
            <w:pPr>
              <w:rPr>
                <w:rFonts w:asciiTheme="majorHAnsi" w:hAnsiTheme="majorHAnsi" w:cstheme="minorHAnsi"/>
                <w:sz w:val="20"/>
              </w:rPr>
            </w:pPr>
            <w:r w:rsidRPr="000F082C">
              <w:rPr>
                <w:rFonts w:asciiTheme="majorHAnsi" w:hAnsiTheme="majorHAnsi" w:cstheme="minorHAnsi"/>
                <w:sz w:val="20"/>
              </w:rPr>
              <w:t>Wyrób narażony na wstrząsy i drgania lub czynniki atmosferyczne</w:t>
            </w:r>
          </w:p>
        </w:tc>
        <w:tc>
          <w:tcPr>
            <w:tcW w:w="1126" w:type="dxa"/>
            <w:tcBorders>
              <w:top w:val="single" w:sz="6" w:space="0" w:color="auto"/>
              <w:left w:val="single" w:sz="6" w:space="0" w:color="auto"/>
              <w:bottom w:val="single" w:sz="6" w:space="0" w:color="auto"/>
              <w:right w:val="single" w:sz="6" w:space="0" w:color="auto"/>
            </w:tcBorders>
          </w:tcPr>
          <w:p w:rsidR="00E9665A" w:rsidRPr="000F082C" w:rsidRDefault="00E9665A" w:rsidP="00AA6FF6">
            <w:pPr>
              <w:jc w:val="center"/>
              <w:rPr>
                <w:rFonts w:asciiTheme="majorHAnsi" w:hAnsiTheme="majorHAnsi" w:cstheme="minorHAnsi"/>
                <w:sz w:val="20"/>
              </w:rPr>
            </w:pPr>
            <w:r w:rsidRPr="000F082C">
              <w:rPr>
                <w:rFonts w:asciiTheme="majorHAnsi" w:hAnsiTheme="majorHAnsi" w:cstheme="minorHAnsi"/>
                <w:sz w:val="20"/>
              </w:rPr>
              <w:t xml:space="preserve"> 10</w:t>
            </w:r>
          </w:p>
        </w:tc>
        <w:tc>
          <w:tcPr>
            <w:tcW w:w="792" w:type="dxa"/>
            <w:tcBorders>
              <w:top w:val="single" w:sz="6" w:space="0" w:color="auto"/>
              <w:left w:val="single" w:sz="6" w:space="0" w:color="auto"/>
              <w:bottom w:val="single" w:sz="6" w:space="0" w:color="auto"/>
              <w:right w:val="single" w:sz="6" w:space="0" w:color="auto"/>
            </w:tcBorders>
          </w:tcPr>
          <w:p w:rsidR="00E9665A" w:rsidRPr="000F082C" w:rsidRDefault="00E9665A" w:rsidP="00AA6FF6">
            <w:pPr>
              <w:jc w:val="center"/>
              <w:rPr>
                <w:rFonts w:asciiTheme="majorHAnsi" w:hAnsiTheme="majorHAnsi" w:cstheme="minorHAnsi"/>
                <w:sz w:val="20"/>
              </w:rPr>
            </w:pPr>
          </w:p>
        </w:tc>
      </w:tr>
      <w:tr w:rsidR="00E9665A" w:rsidRPr="000F082C" w:rsidTr="006D6583">
        <w:tc>
          <w:tcPr>
            <w:tcW w:w="970" w:type="dxa"/>
            <w:tcBorders>
              <w:top w:val="single" w:sz="6" w:space="0" w:color="auto"/>
              <w:left w:val="single" w:sz="6" w:space="0" w:color="auto"/>
              <w:bottom w:val="single" w:sz="6" w:space="0" w:color="auto"/>
              <w:right w:val="single" w:sz="6" w:space="0" w:color="auto"/>
            </w:tcBorders>
          </w:tcPr>
          <w:p w:rsidR="00E9665A" w:rsidRPr="000F082C" w:rsidRDefault="00E9665A" w:rsidP="00AA6FF6">
            <w:pPr>
              <w:jc w:val="center"/>
              <w:rPr>
                <w:rFonts w:asciiTheme="majorHAnsi" w:hAnsiTheme="majorHAnsi" w:cstheme="minorHAnsi"/>
                <w:sz w:val="20"/>
              </w:rPr>
            </w:pPr>
            <w:r w:rsidRPr="000F082C">
              <w:rPr>
                <w:rFonts w:asciiTheme="majorHAnsi" w:hAnsiTheme="majorHAnsi" w:cstheme="minorHAnsi"/>
                <w:sz w:val="20"/>
              </w:rPr>
              <w:t>13</w:t>
            </w:r>
          </w:p>
        </w:tc>
        <w:tc>
          <w:tcPr>
            <w:tcW w:w="6254" w:type="dxa"/>
            <w:tcBorders>
              <w:top w:val="single" w:sz="6" w:space="0" w:color="auto"/>
              <w:left w:val="single" w:sz="6" w:space="0" w:color="auto"/>
              <w:bottom w:val="single" w:sz="6" w:space="0" w:color="auto"/>
              <w:right w:val="single" w:sz="6" w:space="0" w:color="auto"/>
            </w:tcBorders>
          </w:tcPr>
          <w:p w:rsidR="00E9665A" w:rsidRPr="000F082C" w:rsidRDefault="00E9665A" w:rsidP="00AA6FF6">
            <w:pPr>
              <w:rPr>
                <w:rFonts w:asciiTheme="majorHAnsi" w:hAnsiTheme="majorHAnsi" w:cstheme="minorHAnsi"/>
                <w:sz w:val="20"/>
              </w:rPr>
            </w:pPr>
            <w:r w:rsidRPr="000F082C">
              <w:rPr>
                <w:rFonts w:asciiTheme="majorHAnsi" w:hAnsiTheme="majorHAnsi" w:cstheme="minorHAnsi"/>
                <w:sz w:val="20"/>
              </w:rPr>
              <w:t>Wyrób nie jest narażony na wpływy zewnętrzne</w:t>
            </w:r>
          </w:p>
        </w:tc>
        <w:tc>
          <w:tcPr>
            <w:tcW w:w="1126" w:type="dxa"/>
            <w:tcBorders>
              <w:top w:val="single" w:sz="6" w:space="0" w:color="auto"/>
              <w:left w:val="single" w:sz="6" w:space="0" w:color="auto"/>
              <w:bottom w:val="single" w:sz="6" w:space="0" w:color="auto"/>
              <w:right w:val="single" w:sz="6" w:space="0" w:color="auto"/>
            </w:tcBorders>
          </w:tcPr>
          <w:p w:rsidR="00E9665A" w:rsidRPr="000F082C" w:rsidRDefault="00E9665A" w:rsidP="00AA6FF6">
            <w:pPr>
              <w:jc w:val="center"/>
              <w:rPr>
                <w:rFonts w:asciiTheme="majorHAnsi" w:hAnsiTheme="majorHAnsi" w:cstheme="minorHAnsi"/>
                <w:sz w:val="20"/>
              </w:rPr>
            </w:pPr>
            <w:r w:rsidRPr="000F082C">
              <w:rPr>
                <w:rFonts w:asciiTheme="majorHAnsi" w:hAnsiTheme="majorHAnsi" w:cstheme="minorHAnsi"/>
                <w:sz w:val="20"/>
              </w:rPr>
              <w:t xml:space="preserve"> 0</w:t>
            </w:r>
          </w:p>
        </w:tc>
        <w:tc>
          <w:tcPr>
            <w:tcW w:w="792" w:type="dxa"/>
            <w:tcBorders>
              <w:top w:val="single" w:sz="6" w:space="0" w:color="auto"/>
              <w:left w:val="single" w:sz="6" w:space="0" w:color="auto"/>
              <w:bottom w:val="single" w:sz="6" w:space="0" w:color="auto"/>
              <w:right w:val="single" w:sz="6" w:space="0" w:color="auto"/>
            </w:tcBorders>
          </w:tcPr>
          <w:p w:rsidR="00E9665A" w:rsidRPr="000F082C" w:rsidRDefault="00E9665A" w:rsidP="00AA6FF6">
            <w:pPr>
              <w:jc w:val="center"/>
              <w:rPr>
                <w:rFonts w:asciiTheme="majorHAnsi" w:hAnsiTheme="majorHAnsi" w:cstheme="minorHAnsi"/>
                <w:sz w:val="20"/>
              </w:rPr>
            </w:pPr>
          </w:p>
        </w:tc>
      </w:tr>
      <w:tr w:rsidR="00E9665A" w:rsidRPr="000F082C" w:rsidTr="006D6583">
        <w:tc>
          <w:tcPr>
            <w:tcW w:w="970" w:type="dxa"/>
            <w:tcBorders>
              <w:top w:val="single" w:sz="6" w:space="0" w:color="auto"/>
              <w:left w:val="single" w:sz="6" w:space="0" w:color="auto"/>
              <w:bottom w:val="single" w:sz="4" w:space="0" w:color="auto"/>
              <w:right w:val="single" w:sz="6" w:space="0" w:color="auto"/>
            </w:tcBorders>
          </w:tcPr>
          <w:p w:rsidR="00E9665A" w:rsidRPr="000F082C" w:rsidRDefault="00E9665A" w:rsidP="00AA6FF6">
            <w:pPr>
              <w:jc w:val="center"/>
              <w:rPr>
                <w:rFonts w:asciiTheme="majorHAnsi" w:hAnsiTheme="majorHAnsi" w:cstheme="minorHAnsi"/>
                <w:sz w:val="20"/>
              </w:rPr>
            </w:pPr>
            <w:r w:rsidRPr="000F082C">
              <w:rPr>
                <w:rFonts w:asciiTheme="majorHAnsi" w:hAnsiTheme="majorHAnsi" w:cstheme="minorHAnsi"/>
                <w:b/>
                <w:bCs/>
                <w:sz w:val="20"/>
              </w:rPr>
              <w:t>IV</w:t>
            </w:r>
          </w:p>
        </w:tc>
        <w:tc>
          <w:tcPr>
            <w:tcW w:w="6254" w:type="dxa"/>
            <w:tcBorders>
              <w:top w:val="single" w:sz="6" w:space="0" w:color="auto"/>
              <w:left w:val="single" w:sz="6" w:space="0" w:color="auto"/>
              <w:bottom w:val="single" w:sz="4" w:space="0" w:color="auto"/>
              <w:right w:val="single" w:sz="6" w:space="0" w:color="auto"/>
            </w:tcBorders>
          </w:tcPr>
          <w:p w:rsidR="00E9665A" w:rsidRPr="000F082C" w:rsidRDefault="00E9665A" w:rsidP="00AA6FF6">
            <w:pPr>
              <w:rPr>
                <w:rFonts w:asciiTheme="majorHAnsi" w:hAnsiTheme="majorHAnsi" w:cstheme="minorHAnsi"/>
                <w:sz w:val="20"/>
              </w:rPr>
            </w:pPr>
            <w:r w:rsidRPr="000F082C">
              <w:rPr>
                <w:rFonts w:asciiTheme="majorHAnsi" w:hAnsiTheme="majorHAnsi" w:cstheme="minorHAnsi"/>
                <w:b/>
                <w:bCs/>
                <w:sz w:val="20"/>
              </w:rPr>
              <w:t>Miejsce usytuowania wyrobu w stosunku do pomieszczeń użytkowych</w:t>
            </w:r>
          </w:p>
        </w:tc>
        <w:tc>
          <w:tcPr>
            <w:tcW w:w="1126" w:type="dxa"/>
            <w:tcBorders>
              <w:top w:val="single" w:sz="6" w:space="0" w:color="auto"/>
              <w:left w:val="single" w:sz="6" w:space="0" w:color="auto"/>
              <w:bottom w:val="single" w:sz="4" w:space="0" w:color="auto"/>
              <w:right w:val="single" w:sz="6" w:space="0" w:color="auto"/>
            </w:tcBorders>
          </w:tcPr>
          <w:p w:rsidR="00E9665A" w:rsidRPr="000F082C" w:rsidRDefault="00E9665A" w:rsidP="00AA6FF6">
            <w:pPr>
              <w:jc w:val="center"/>
              <w:rPr>
                <w:rFonts w:asciiTheme="majorHAnsi" w:hAnsiTheme="majorHAnsi" w:cstheme="minorHAnsi"/>
                <w:sz w:val="20"/>
              </w:rPr>
            </w:pPr>
          </w:p>
        </w:tc>
        <w:tc>
          <w:tcPr>
            <w:tcW w:w="792" w:type="dxa"/>
            <w:tcBorders>
              <w:top w:val="single" w:sz="6" w:space="0" w:color="auto"/>
              <w:left w:val="single" w:sz="6" w:space="0" w:color="auto"/>
              <w:bottom w:val="single" w:sz="4" w:space="0" w:color="auto"/>
              <w:right w:val="single" w:sz="6" w:space="0" w:color="auto"/>
            </w:tcBorders>
          </w:tcPr>
          <w:p w:rsidR="00E9665A" w:rsidRPr="000F082C" w:rsidRDefault="00E9665A" w:rsidP="00AA6FF6">
            <w:pPr>
              <w:jc w:val="center"/>
              <w:rPr>
                <w:rFonts w:asciiTheme="majorHAnsi" w:hAnsiTheme="majorHAnsi" w:cstheme="minorHAnsi"/>
                <w:sz w:val="20"/>
              </w:rPr>
            </w:pPr>
          </w:p>
        </w:tc>
      </w:tr>
      <w:tr w:rsidR="00E9665A" w:rsidRPr="000F082C" w:rsidTr="006D6583">
        <w:tc>
          <w:tcPr>
            <w:tcW w:w="970" w:type="dxa"/>
            <w:tcBorders>
              <w:top w:val="single" w:sz="6" w:space="0" w:color="auto"/>
              <w:left w:val="single" w:sz="6" w:space="0" w:color="auto"/>
              <w:bottom w:val="single" w:sz="6" w:space="0" w:color="auto"/>
              <w:right w:val="single" w:sz="6" w:space="0" w:color="auto"/>
            </w:tcBorders>
          </w:tcPr>
          <w:p w:rsidR="00E9665A" w:rsidRPr="000F082C" w:rsidRDefault="00E9665A" w:rsidP="00AA6FF6">
            <w:pPr>
              <w:jc w:val="center"/>
              <w:rPr>
                <w:rFonts w:asciiTheme="majorHAnsi" w:hAnsiTheme="majorHAnsi" w:cstheme="minorHAnsi"/>
                <w:sz w:val="20"/>
              </w:rPr>
            </w:pPr>
            <w:r w:rsidRPr="000F082C">
              <w:rPr>
                <w:rFonts w:asciiTheme="majorHAnsi" w:hAnsiTheme="majorHAnsi" w:cstheme="minorHAnsi"/>
                <w:sz w:val="20"/>
              </w:rPr>
              <w:t>14</w:t>
            </w:r>
          </w:p>
        </w:tc>
        <w:tc>
          <w:tcPr>
            <w:tcW w:w="6254" w:type="dxa"/>
            <w:tcBorders>
              <w:top w:val="single" w:sz="6" w:space="0" w:color="auto"/>
              <w:left w:val="single" w:sz="6" w:space="0" w:color="auto"/>
              <w:bottom w:val="single" w:sz="6" w:space="0" w:color="auto"/>
              <w:right w:val="single" w:sz="6" w:space="0" w:color="auto"/>
            </w:tcBorders>
          </w:tcPr>
          <w:p w:rsidR="00E9665A" w:rsidRPr="000F082C" w:rsidRDefault="00E9665A" w:rsidP="00AA6FF6">
            <w:pPr>
              <w:rPr>
                <w:rFonts w:asciiTheme="majorHAnsi" w:hAnsiTheme="majorHAnsi" w:cstheme="minorHAnsi"/>
                <w:sz w:val="20"/>
              </w:rPr>
            </w:pPr>
            <w:r w:rsidRPr="000F082C">
              <w:rPr>
                <w:rFonts w:asciiTheme="majorHAnsi" w:hAnsiTheme="majorHAnsi" w:cstheme="minorHAnsi"/>
                <w:sz w:val="20"/>
              </w:rPr>
              <w:t>Bezpośrednio w pomieszczeniu</w:t>
            </w:r>
          </w:p>
        </w:tc>
        <w:tc>
          <w:tcPr>
            <w:tcW w:w="1126" w:type="dxa"/>
            <w:tcBorders>
              <w:top w:val="single" w:sz="6" w:space="0" w:color="auto"/>
              <w:left w:val="single" w:sz="6" w:space="0" w:color="auto"/>
              <w:bottom w:val="single" w:sz="6" w:space="0" w:color="auto"/>
              <w:right w:val="single" w:sz="6" w:space="0" w:color="auto"/>
            </w:tcBorders>
          </w:tcPr>
          <w:p w:rsidR="00E9665A" w:rsidRPr="000F082C" w:rsidRDefault="00E9665A" w:rsidP="00AA6FF6">
            <w:pPr>
              <w:jc w:val="center"/>
              <w:rPr>
                <w:rFonts w:asciiTheme="majorHAnsi" w:hAnsiTheme="majorHAnsi" w:cstheme="minorHAnsi"/>
                <w:sz w:val="20"/>
              </w:rPr>
            </w:pPr>
            <w:r w:rsidRPr="000F082C">
              <w:rPr>
                <w:rFonts w:asciiTheme="majorHAnsi" w:hAnsiTheme="majorHAnsi" w:cstheme="minorHAnsi"/>
                <w:sz w:val="20"/>
              </w:rPr>
              <w:t xml:space="preserve"> 30</w:t>
            </w:r>
          </w:p>
        </w:tc>
        <w:tc>
          <w:tcPr>
            <w:tcW w:w="792" w:type="dxa"/>
            <w:tcBorders>
              <w:top w:val="single" w:sz="6" w:space="0" w:color="auto"/>
              <w:left w:val="single" w:sz="6" w:space="0" w:color="auto"/>
              <w:bottom w:val="single" w:sz="6" w:space="0" w:color="auto"/>
              <w:right w:val="single" w:sz="6" w:space="0" w:color="auto"/>
            </w:tcBorders>
          </w:tcPr>
          <w:p w:rsidR="00E9665A" w:rsidRPr="000F082C" w:rsidRDefault="00E9665A" w:rsidP="00AA6FF6">
            <w:pPr>
              <w:jc w:val="center"/>
              <w:rPr>
                <w:rFonts w:asciiTheme="majorHAnsi" w:hAnsiTheme="majorHAnsi" w:cstheme="minorHAnsi"/>
                <w:sz w:val="20"/>
              </w:rPr>
            </w:pPr>
            <w:r w:rsidRPr="000F082C">
              <w:rPr>
                <w:rFonts w:asciiTheme="majorHAnsi" w:hAnsiTheme="majorHAnsi" w:cstheme="minorHAnsi"/>
                <w:sz w:val="20"/>
              </w:rPr>
              <w:t xml:space="preserve"> </w:t>
            </w:r>
          </w:p>
        </w:tc>
      </w:tr>
      <w:tr w:rsidR="00E9665A" w:rsidRPr="000F082C" w:rsidTr="006D6583">
        <w:tc>
          <w:tcPr>
            <w:tcW w:w="970" w:type="dxa"/>
            <w:tcBorders>
              <w:top w:val="single" w:sz="6" w:space="0" w:color="auto"/>
              <w:left w:val="single" w:sz="6" w:space="0" w:color="auto"/>
              <w:bottom w:val="single" w:sz="6" w:space="0" w:color="auto"/>
              <w:right w:val="single" w:sz="6" w:space="0" w:color="auto"/>
            </w:tcBorders>
          </w:tcPr>
          <w:p w:rsidR="00E9665A" w:rsidRPr="000F082C" w:rsidRDefault="00E9665A" w:rsidP="00AA6FF6">
            <w:pPr>
              <w:jc w:val="center"/>
              <w:rPr>
                <w:rFonts w:asciiTheme="majorHAnsi" w:hAnsiTheme="majorHAnsi" w:cstheme="minorHAnsi"/>
                <w:sz w:val="20"/>
              </w:rPr>
            </w:pPr>
            <w:r w:rsidRPr="000F082C">
              <w:rPr>
                <w:rFonts w:asciiTheme="majorHAnsi" w:hAnsiTheme="majorHAnsi" w:cstheme="minorHAnsi"/>
                <w:sz w:val="20"/>
              </w:rPr>
              <w:t>15</w:t>
            </w:r>
          </w:p>
        </w:tc>
        <w:tc>
          <w:tcPr>
            <w:tcW w:w="6254" w:type="dxa"/>
            <w:tcBorders>
              <w:top w:val="single" w:sz="6" w:space="0" w:color="auto"/>
              <w:left w:val="single" w:sz="6" w:space="0" w:color="auto"/>
              <w:bottom w:val="single" w:sz="6" w:space="0" w:color="auto"/>
              <w:right w:val="single" w:sz="6" w:space="0" w:color="auto"/>
            </w:tcBorders>
          </w:tcPr>
          <w:p w:rsidR="00E9665A" w:rsidRPr="000F082C" w:rsidRDefault="00E9665A" w:rsidP="00AA6FF6">
            <w:pPr>
              <w:rPr>
                <w:rFonts w:asciiTheme="majorHAnsi" w:hAnsiTheme="majorHAnsi" w:cstheme="minorHAnsi"/>
                <w:sz w:val="20"/>
              </w:rPr>
            </w:pPr>
            <w:r w:rsidRPr="000F082C">
              <w:rPr>
                <w:rFonts w:asciiTheme="majorHAnsi" w:hAnsiTheme="majorHAnsi" w:cstheme="minorHAnsi"/>
                <w:sz w:val="20"/>
              </w:rPr>
              <w:t>Za zawieszonym, nieszczelnym sufitem lub innym pokryciem</w:t>
            </w:r>
          </w:p>
        </w:tc>
        <w:tc>
          <w:tcPr>
            <w:tcW w:w="1126" w:type="dxa"/>
            <w:tcBorders>
              <w:top w:val="single" w:sz="6" w:space="0" w:color="auto"/>
              <w:left w:val="single" w:sz="6" w:space="0" w:color="auto"/>
              <w:bottom w:val="single" w:sz="6" w:space="0" w:color="auto"/>
              <w:right w:val="single" w:sz="6" w:space="0" w:color="auto"/>
            </w:tcBorders>
          </w:tcPr>
          <w:p w:rsidR="00E9665A" w:rsidRPr="000F082C" w:rsidRDefault="00E9665A" w:rsidP="00AA6FF6">
            <w:pPr>
              <w:jc w:val="center"/>
              <w:rPr>
                <w:rFonts w:asciiTheme="majorHAnsi" w:hAnsiTheme="majorHAnsi" w:cstheme="minorHAnsi"/>
                <w:sz w:val="20"/>
              </w:rPr>
            </w:pPr>
            <w:r w:rsidRPr="000F082C">
              <w:rPr>
                <w:rFonts w:asciiTheme="majorHAnsi" w:hAnsiTheme="majorHAnsi" w:cstheme="minorHAnsi"/>
                <w:sz w:val="20"/>
              </w:rPr>
              <w:t xml:space="preserve"> 25</w:t>
            </w:r>
          </w:p>
        </w:tc>
        <w:tc>
          <w:tcPr>
            <w:tcW w:w="792" w:type="dxa"/>
            <w:tcBorders>
              <w:top w:val="single" w:sz="6" w:space="0" w:color="auto"/>
              <w:left w:val="single" w:sz="6" w:space="0" w:color="auto"/>
              <w:bottom w:val="single" w:sz="6" w:space="0" w:color="auto"/>
              <w:right w:val="single" w:sz="6" w:space="0" w:color="auto"/>
            </w:tcBorders>
          </w:tcPr>
          <w:p w:rsidR="00E9665A" w:rsidRPr="000F082C" w:rsidRDefault="00E9665A" w:rsidP="00AA6FF6">
            <w:pPr>
              <w:jc w:val="center"/>
              <w:rPr>
                <w:rFonts w:asciiTheme="majorHAnsi" w:hAnsiTheme="majorHAnsi" w:cstheme="minorHAnsi"/>
                <w:sz w:val="20"/>
              </w:rPr>
            </w:pPr>
          </w:p>
        </w:tc>
      </w:tr>
      <w:tr w:rsidR="00E9665A" w:rsidRPr="000F082C" w:rsidTr="006D6583">
        <w:tc>
          <w:tcPr>
            <w:tcW w:w="970" w:type="dxa"/>
            <w:tcBorders>
              <w:top w:val="single" w:sz="6" w:space="0" w:color="auto"/>
              <w:left w:val="single" w:sz="6" w:space="0" w:color="auto"/>
              <w:bottom w:val="single" w:sz="6" w:space="0" w:color="auto"/>
              <w:right w:val="single" w:sz="6" w:space="0" w:color="auto"/>
            </w:tcBorders>
          </w:tcPr>
          <w:p w:rsidR="00E9665A" w:rsidRPr="000F082C" w:rsidRDefault="00E9665A" w:rsidP="00AA6FF6">
            <w:pPr>
              <w:jc w:val="center"/>
              <w:rPr>
                <w:rFonts w:asciiTheme="majorHAnsi" w:hAnsiTheme="majorHAnsi" w:cstheme="minorHAnsi"/>
                <w:sz w:val="20"/>
              </w:rPr>
            </w:pPr>
            <w:r w:rsidRPr="000F082C">
              <w:rPr>
                <w:rFonts w:asciiTheme="majorHAnsi" w:hAnsiTheme="majorHAnsi" w:cstheme="minorHAnsi"/>
                <w:sz w:val="20"/>
              </w:rPr>
              <w:t>16</w:t>
            </w:r>
          </w:p>
          <w:p w:rsidR="00E9665A" w:rsidRPr="000F082C" w:rsidRDefault="00E9665A" w:rsidP="00AA6FF6">
            <w:pPr>
              <w:jc w:val="center"/>
              <w:rPr>
                <w:rFonts w:asciiTheme="majorHAnsi" w:hAnsiTheme="majorHAnsi" w:cstheme="minorHAnsi"/>
                <w:sz w:val="20"/>
              </w:rPr>
            </w:pPr>
          </w:p>
        </w:tc>
        <w:tc>
          <w:tcPr>
            <w:tcW w:w="6254" w:type="dxa"/>
            <w:tcBorders>
              <w:top w:val="single" w:sz="6" w:space="0" w:color="auto"/>
              <w:left w:val="single" w:sz="6" w:space="0" w:color="auto"/>
              <w:bottom w:val="single" w:sz="6" w:space="0" w:color="auto"/>
              <w:right w:val="single" w:sz="6" w:space="0" w:color="auto"/>
            </w:tcBorders>
          </w:tcPr>
          <w:p w:rsidR="00E9665A" w:rsidRPr="000F082C" w:rsidRDefault="00E9665A" w:rsidP="00AA6FF6">
            <w:pPr>
              <w:rPr>
                <w:rFonts w:asciiTheme="majorHAnsi" w:hAnsiTheme="majorHAnsi" w:cstheme="minorHAnsi"/>
                <w:sz w:val="20"/>
              </w:rPr>
            </w:pPr>
            <w:r w:rsidRPr="000F082C">
              <w:rPr>
                <w:rFonts w:asciiTheme="majorHAnsi" w:hAnsiTheme="majorHAnsi" w:cstheme="minorHAnsi"/>
                <w:sz w:val="20"/>
              </w:rPr>
              <w:t>W systemie wywietrzania pomieszczenia (kanały wentylacyjne)</w:t>
            </w:r>
          </w:p>
        </w:tc>
        <w:tc>
          <w:tcPr>
            <w:tcW w:w="1126" w:type="dxa"/>
            <w:tcBorders>
              <w:top w:val="single" w:sz="6" w:space="0" w:color="auto"/>
              <w:left w:val="single" w:sz="6" w:space="0" w:color="auto"/>
              <w:bottom w:val="single" w:sz="6" w:space="0" w:color="auto"/>
              <w:right w:val="single" w:sz="6" w:space="0" w:color="auto"/>
            </w:tcBorders>
          </w:tcPr>
          <w:p w:rsidR="00E9665A" w:rsidRPr="000F082C" w:rsidRDefault="00E9665A" w:rsidP="00AA6FF6">
            <w:pPr>
              <w:jc w:val="center"/>
              <w:rPr>
                <w:rFonts w:asciiTheme="majorHAnsi" w:hAnsiTheme="majorHAnsi" w:cstheme="minorHAnsi"/>
                <w:sz w:val="20"/>
              </w:rPr>
            </w:pPr>
            <w:r w:rsidRPr="000F082C">
              <w:rPr>
                <w:rFonts w:asciiTheme="majorHAnsi" w:hAnsiTheme="majorHAnsi" w:cstheme="minorHAnsi"/>
                <w:sz w:val="20"/>
              </w:rPr>
              <w:t xml:space="preserve"> 25</w:t>
            </w:r>
          </w:p>
          <w:p w:rsidR="00E9665A" w:rsidRPr="000F082C" w:rsidRDefault="00E9665A" w:rsidP="00AA6FF6">
            <w:pPr>
              <w:jc w:val="center"/>
              <w:rPr>
                <w:rFonts w:asciiTheme="majorHAnsi" w:hAnsiTheme="majorHAnsi" w:cstheme="minorHAnsi"/>
                <w:sz w:val="20"/>
              </w:rPr>
            </w:pPr>
          </w:p>
        </w:tc>
        <w:tc>
          <w:tcPr>
            <w:tcW w:w="792" w:type="dxa"/>
            <w:tcBorders>
              <w:top w:val="single" w:sz="6" w:space="0" w:color="auto"/>
              <w:left w:val="single" w:sz="6" w:space="0" w:color="auto"/>
              <w:bottom w:val="single" w:sz="4" w:space="0" w:color="auto"/>
              <w:right w:val="single" w:sz="6" w:space="0" w:color="auto"/>
            </w:tcBorders>
          </w:tcPr>
          <w:p w:rsidR="00E9665A" w:rsidRPr="000F082C" w:rsidRDefault="00E9665A" w:rsidP="00AA6FF6">
            <w:pPr>
              <w:jc w:val="center"/>
              <w:rPr>
                <w:rFonts w:asciiTheme="majorHAnsi" w:hAnsiTheme="majorHAnsi" w:cstheme="minorHAnsi"/>
                <w:sz w:val="20"/>
              </w:rPr>
            </w:pPr>
          </w:p>
        </w:tc>
      </w:tr>
      <w:tr w:rsidR="00E9665A" w:rsidRPr="000F082C" w:rsidTr="006D6583">
        <w:tc>
          <w:tcPr>
            <w:tcW w:w="970" w:type="dxa"/>
            <w:tcBorders>
              <w:top w:val="single" w:sz="6" w:space="0" w:color="auto"/>
              <w:left w:val="single" w:sz="6" w:space="0" w:color="auto"/>
              <w:bottom w:val="single" w:sz="6" w:space="0" w:color="auto"/>
              <w:right w:val="single" w:sz="6" w:space="0" w:color="auto"/>
            </w:tcBorders>
          </w:tcPr>
          <w:p w:rsidR="00E9665A" w:rsidRPr="000F082C" w:rsidRDefault="00E9665A" w:rsidP="00AA6FF6">
            <w:pPr>
              <w:jc w:val="center"/>
              <w:rPr>
                <w:rFonts w:asciiTheme="majorHAnsi" w:hAnsiTheme="majorHAnsi" w:cstheme="minorHAnsi"/>
                <w:sz w:val="20"/>
              </w:rPr>
            </w:pPr>
            <w:r w:rsidRPr="000F082C">
              <w:rPr>
                <w:rFonts w:asciiTheme="majorHAnsi" w:hAnsiTheme="majorHAnsi" w:cstheme="minorHAnsi"/>
                <w:sz w:val="20"/>
              </w:rPr>
              <w:t>17</w:t>
            </w:r>
          </w:p>
        </w:tc>
        <w:tc>
          <w:tcPr>
            <w:tcW w:w="6254" w:type="dxa"/>
            <w:tcBorders>
              <w:top w:val="single" w:sz="6" w:space="0" w:color="auto"/>
              <w:left w:val="single" w:sz="6" w:space="0" w:color="auto"/>
              <w:bottom w:val="single" w:sz="6" w:space="0" w:color="auto"/>
              <w:right w:val="single" w:sz="6" w:space="0" w:color="auto"/>
            </w:tcBorders>
          </w:tcPr>
          <w:p w:rsidR="00E9665A" w:rsidRPr="000F082C" w:rsidRDefault="00E9665A" w:rsidP="00AA6FF6">
            <w:pPr>
              <w:rPr>
                <w:rFonts w:asciiTheme="majorHAnsi" w:hAnsiTheme="majorHAnsi" w:cstheme="minorHAnsi"/>
                <w:sz w:val="20"/>
              </w:rPr>
            </w:pPr>
            <w:r w:rsidRPr="000F082C">
              <w:rPr>
                <w:rFonts w:asciiTheme="majorHAnsi" w:hAnsiTheme="majorHAnsi" w:cstheme="minorHAnsi"/>
                <w:sz w:val="20"/>
              </w:rPr>
              <w:t>Na zewnątrz obiektu (np. tynk)</w:t>
            </w:r>
          </w:p>
        </w:tc>
        <w:tc>
          <w:tcPr>
            <w:tcW w:w="1126" w:type="dxa"/>
            <w:tcBorders>
              <w:top w:val="single" w:sz="6" w:space="0" w:color="auto"/>
              <w:left w:val="single" w:sz="6" w:space="0" w:color="auto"/>
              <w:bottom w:val="single" w:sz="6" w:space="0" w:color="auto"/>
              <w:right w:val="single" w:sz="6" w:space="0" w:color="auto"/>
            </w:tcBorders>
          </w:tcPr>
          <w:p w:rsidR="00E9665A" w:rsidRPr="000F082C" w:rsidRDefault="00E9665A" w:rsidP="00AA6FF6">
            <w:pPr>
              <w:jc w:val="center"/>
              <w:rPr>
                <w:rFonts w:asciiTheme="majorHAnsi" w:hAnsiTheme="majorHAnsi" w:cstheme="minorHAnsi"/>
                <w:sz w:val="20"/>
              </w:rPr>
            </w:pPr>
            <w:r w:rsidRPr="000F082C">
              <w:rPr>
                <w:rFonts w:asciiTheme="majorHAnsi" w:hAnsiTheme="majorHAnsi" w:cstheme="minorHAnsi"/>
                <w:sz w:val="20"/>
              </w:rPr>
              <w:t xml:space="preserve"> 20</w:t>
            </w:r>
          </w:p>
        </w:tc>
        <w:tc>
          <w:tcPr>
            <w:tcW w:w="792" w:type="dxa"/>
            <w:tcBorders>
              <w:top w:val="single" w:sz="6" w:space="0" w:color="auto"/>
              <w:left w:val="single" w:sz="6" w:space="0" w:color="auto"/>
              <w:bottom w:val="single" w:sz="4" w:space="0" w:color="auto"/>
              <w:right w:val="single" w:sz="6" w:space="0" w:color="auto"/>
            </w:tcBorders>
          </w:tcPr>
          <w:p w:rsidR="00E9665A" w:rsidRPr="000F082C" w:rsidRDefault="00E9665A" w:rsidP="00AA6FF6">
            <w:pPr>
              <w:jc w:val="center"/>
              <w:rPr>
                <w:rFonts w:asciiTheme="majorHAnsi" w:hAnsiTheme="majorHAnsi" w:cstheme="minorHAnsi"/>
                <w:sz w:val="20"/>
              </w:rPr>
            </w:pPr>
          </w:p>
        </w:tc>
      </w:tr>
      <w:tr w:rsidR="00E9665A" w:rsidRPr="000F082C" w:rsidTr="006D6583">
        <w:tc>
          <w:tcPr>
            <w:tcW w:w="970" w:type="dxa"/>
            <w:tcBorders>
              <w:top w:val="single" w:sz="6" w:space="0" w:color="auto"/>
              <w:left w:val="single" w:sz="6" w:space="0" w:color="auto"/>
              <w:bottom w:val="single" w:sz="6" w:space="0" w:color="auto"/>
              <w:right w:val="single" w:sz="6" w:space="0" w:color="auto"/>
            </w:tcBorders>
          </w:tcPr>
          <w:p w:rsidR="00E9665A" w:rsidRPr="000F082C" w:rsidRDefault="00E9665A" w:rsidP="00AA6FF6">
            <w:pPr>
              <w:jc w:val="center"/>
              <w:rPr>
                <w:rFonts w:asciiTheme="majorHAnsi" w:hAnsiTheme="majorHAnsi" w:cstheme="minorHAnsi"/>
                <w:sz w:val="20"/>
              </w:rPr>
            </w:pPr>
            <w:r w:rsidRPr="000F082C">
              <w:rPr>
                <w:rFonts w:asciiTheme="majorHAnsi" w:hAnsiTheme="majorHAnsi" w:cstheme="minorHAnsi"/>
                <w:sz w:val="20"/>
              </w:rPr>
              <w:t>18</w:t>
            </w:r>
          </w:p>
        </w:tc>
        <w:tc>
          <w:tcPr>
            <w:tcW w:w="6254" w:type="dxa"/>
            <w:tcBorders>
              <w:top w:val="single" w:sz="6" w:space="0" w:color="auto"/>
              <w:left w:val="single" w:sz="6" w:space="0" w:color="auto"/>
              <w:bottom w:val="single" w:sz="6" w:space="0" w:color="auto"/>
              <w:right w:val="single" w:sz="6" w:space="0" w:color="auto"/>
            </w:tcBorders>
          </w:tcPr>
          <w:p w:rsidR="00E9665A" w:rsidRPr="000F082C" w:rsidRDefault="00E9665A" w:rsidP="00AA6FF6">
            <w:pPr>
              <w:rPr>
                <w:rFonts w:asciiTheme="majorHAnsi" w:hAnsiTheme="majorHAnsi" w:cstheme="minorHAnsi"/>
                <w:sz w:val="20"/>
              </w:rPr>
            </w:pPr>
            <w:r w:rsidRPr="000F082C">
              <w:rPr>
                <w:rFonts w:asciiTheme="majorHAnsi" w:hAnsiTheme="majorHAnsi" w:cstheme="minorHAnsi"/>
                <w:sz w:val="20"/>
              </w:rPr>
              <w:t xml:space="preserve">Elementy obiektu (np. osłony balkonowe, filarki międzyokienne) </w:t>
            </w:r>
          </w:p>
        </w:tc>
        <w:tc>
          <w:tcPr>
            <w:tcW w:w="1126" w:type="dxa"/>
            <w:tcBorders>
              <w:top w:val="single" w:sz="6" w:space="0" w:color="auto"/>
              <w:left w:val="single" w:sz="6" w:space="0" w:color="auto"/>
              <w:bottom w:val="single" w:sz="6" w:space="0" w:color="auto"/>
              <w:right w:val="single" w:sz="6" w:space="0" w:color="auto"/>
            </w:tcBorders>
          </w:tcPr>
          <w:p w:rsidR="00E9665A" w:rsidRPr="000F082C" w:rsidRDefault="00E9665A" w:rsidP="00AA6FF6">
            <w:pPr>
              <w:jc w:val="center"/>
              <w:rPr>
                <w:rFonts w:asciiTheme="majorHAnsi" w:hAnsiTheme="majorHAnsi" w:cstheme="minorHAnsi"/>
                <w:sz w:val="20"/>
              </w:rPr>
            </w:pPr>
            <w:r w:rsidRPr="000F082C">
              <w:rPr>
                <w:rFonts w:asciiTheme="majorHAnsi" w:hAnsiTheme="majorHAnsi" w:cstheme="minorHAnsi"/>
                <w:sz w:val="20"/>
              </w:rPr>
              <w:t xml:space="preserve"> 10</w:t>
            </w:r>
          </w:p>
        </w:tc>
        <w:tc>
          <w:tcPr>
            <w:tcW w:w="792" w:type="dxa"/>
            <w:tcBorders>
              <w:top w:val="single" w:sz="6" w:space="0" w:color="auto"/>
              <w:left w:val="single" w:sz="6" w:space="0" w:color="auto"/>
              <w:bottom w:val="single" w:sz="4" w:space="0" w:color="auto"/>
              <w:right w:val="single" w:sz="6" w:space="0" w:color="auto"/>
            </w:tcBorders>
          </w:tcPr>
          <w:p w:rsidR="00E9665A" w:rsidRPr="000F082C" w:rsidRDefault="00E9665A" w:rsidP="00AA6FF6">
            <w:pPr>
              <w:jc w:val="center"/>
              <w:rPr>
                <w:rFonts w:asciiTheme="majorHAnsi" w:hAnsiTheme="majorHAnsi" w:cstheme="minorHAnsi"/>
                <w:sz w:val="20"/>
              </w:rPr>
            </w:pPr>
          </w:p>
        </w:tc>
      </w:tr>
      <w:tr w:rsidR="00E9665A" w:rsidRPr="000F082C" w:rsidTr="006D6583">
        <w:tc>
          <w:tcPr>
            <w:tcW w:w="970" w:type="dxa"/>
            <w:tcBorders>
              <w:top w:val="single" w:sz="6" w:space="0" w:color="auto"/>
              <w:left w:val="single" w:sz="6" w:space="0" w:color="auto"/>
              <w:bottom w:val="single" w:sz="6" w:space="0" w:color="auto"/>
              <w:right w:val="single" w:sz="6" w:space="0" w:color="auto"/>
            </w:tcBorders>
          </w:tcPr>
          <w:p w:rsidR="00E9665A" w:rsidRPr="000F082C" w:rsidRDefault="00E9665A" w:rsidP="00AA6FF6">
            <w:pPr>
              <w:jc w:val="center"/>
              <w:rPr>
                <w:rFonts w:asciiTheme="majorHAnsi" w:hAnsiTheme="majorHAnsi" w:cstheme="minorHAnsi"/>
                <w:sz w:val="20"/>
              </w:rPr>
            </w:pPr>
            <w:r w:rsidRPr="000F082C">
              <w:rPr>
                <w:rFonts w:asciiTheme="majorHAnsi" w:hAnsiTheme="majorHAnsi" w:cstheme="minorHAnsi"/>
                <w:sz w:val="20"/>
              </w:rPr>
              <w:t>19</w:t>
            </w:r>
          </w:p>
          <w:p w:rsidR="00E9665A" w:rsidRPr="000F082C" w:rsidRDefault="00E9665A" w:rsidP="00AA6FF6">
            <w:pPr>
              <w:jc w:val="center"/>
              <w:rPr>
                <w:rFonts w:asciiTheme="majorHAnsi" w:hAnsiTheme="majorHAnsi" w:cstheme="minorHAnsi"/>
                <w:sz w:val="20"/>
              </w:rPr>
            </w:pPr>
          </w:p>
        </w:tc>
        <w:tc>
          <w:tcPr>
            <w:tcW w:w="6254" w:type="dxa"/>
            <w:tcBorders>
              <w:top w:val="single" w:sz="6" w:space="0" w:color="auto"/>
              <w:left w:val="single" w:sz="6" w:space="0" w:color="auto"/>
              <w:bottom w:val="single" w:sz="6" w:space="0" w:color="auto"/>
              <w:right w:val="single" w:sz="6" w:space="0" w:color="auto"/>
            </w:tcBorders>
          </w:tcPr>
          <w:p w:rsidR="00E9665A" w:rsidRPr="000F082C" w:rsidRDefault="00E9665A" w:rsidP="00AA6FF6">
            <w:pPr>
              <w:rPr>
                <w:rFonts w:asciiTheme="majorHAnsi" w:hAnsiTheme="majorHAnsi" w:cstheme="minorHAnsi"/>
                <w:sz w:val="20"/>
              </w:rPr>
            </w:pPr>
            <w:r w:rsidRPr="000F082C">
              <w:rPr>
                <w:rFonts w:asciiTheme="majorHAnsi" w:hAnsiTheme="majorHAnsi" w:cstheme="minorHAnsi"/>
                <w:sz w:val="20"/>
              </w:rPr>
              <w:t>Za zawieszonym szczelnym sufitem lub innym pokryciem, ponad pyłoszczelną powierzchnią lub poza szczelnym kanałem wentylacyjnym</w:t>
            </w:r>
          </w:p>
        </w:tc>
        <w:tc>
          <w:tcPr>
            <w:tcW w:w="1126" w:type="dxa"/>
            <w:tcBorders>
              <w:top w:val="single" w:sz="6" w:space="0" w:color="auto"/>
              <w:left w:val="single" w:sz="6" w:space="0" w:color="auto"/>
              <w:bottom w:val="single" w:sz="4" w:space="0" w:color="auto"/>
              <w:right w:val="single" w:sz="4" w:space="0" w:color="auto"/>
            </w:tcBorders>
          </w:tcPr>
          <w:p w:rsidR="00E9665A" w:rsidRPr="000F082C" w:rsidRDefault="00E9665A" w:rsidP="00AA6FF6">
            <w:pPr>
              <w:jc w:val="center"/>
              <w:rPr>
                <w:rFonts w:asciiTheme="majorHAnsi" w:hAnsiTheme="majorHAnsi" w:cstheme="minorHAnsi"/>
                <w:sz w:val="20"/>
              </w:rPr>
            </w:pPr>
            <w:r w:rsidRPr="000F082C">
              <w:rPr>
                <w:rFonts w:asciiTheme="majorHAnsi" w:hAnsiTheme="majorHAnsi" w:cstheme="minorHAnsi"/>
                <w:sz w:val="20"/>
              </w:rPr>
              <w:t xml:space="preserve"> 5</w:t>
            </w:r>
          </w:p>
          <w:p w:rsidR="00E9665A" w:rsidRPr="000F082C" w:rsidRDefault="00E9665A" w:rsidP="00AA6FF6">
            <w:pPr>
              <w:jc w:val="center"/>
              <w:rPr>
                <w:rFonts w:asciiTheme="majorHAnsi" w:hAnsiTheme="majorHAnsi" w:cstheme="minorHAnsi"/>
                <w:sz w:val="20"/>
              </w:rPr>
            </w:pPr>
          </w:p>
        </w:tc>
        <w:tc>
          <w:tcPr>
            <w:tcW w:w="792" w:type="dxa"/>
            <w:tcBorders>
              <w:top w:val="single" w:sz="4" w:space="0" w:color="auto"/>
              <w:left w:val="single" w:sz="4" w:space="0" w:color="auto"/>
              <w:bottom w:val="single" w:sz="4" w:space="0" w:color="auto"/>
              <w:right w:val="single" w:sz="4" w:space="0" w:color="auto"/>
            </w:tcBorders>
          </w:tcPr>
          <w:p w:rsidR="00E9665A" w:rsidRPr="000F082C" w:rsidRDefault="00E9665A" w:rsidP="00AA6FF6">
            <w:pPr>
              <w:jc w:val="center"/>
              <w:rPr>
                <w:rFonts w:asciiTheme="majorHAnsi" w:hAnsiTheme="majorHAnsi" w:cstheme="minorHAnsi"/>
                <w:sz w:val="20"/>
              </w:rPr>
            </w:pPr>
          </w:p>
        </w:tc>
      </w:tr>
      <w:tr w:rsidR="00E9665A" w:rsidRPr="000F082C" w:rsidTr="006D6583">
        <w:tc>
          <w:tcPr>
            <w:tcW w:w="970" w:type="dxa"/>
            <w:tcBorders>
              <w:top w:val="single" w:sz="6" w:space="0" w:color="auto"/>
              <w:left w:val="single" w:sz="6" w:space="0" w:color="auto"/>
              <w:bottom w:val="single" w:sz="6" w:space="0" w:color="auto"/>
              <w:right w:val="single" w:sz="6" w:space="0" w:color="auto"/>
            </w:tcBorders>
          </w:tcPr>
          <w:p w:rsidR="00E9665A" w:rsidRPr="000F082C" w:rsidRDefault="00E9665A" w:rsidP="00AA6FF6">
            <w:pPr>
              <w:jc w:val="center"/>
              <w:rPr>
                <w:rFonts w:asciiTheme="majorHAnsi" w:hAnsiTheme="majorHAnsi" w:cstheme="minorHAnsi"/>
                <w:sz w:val="20"/>
              </w:rPr>
            </w:pPr>
            <w:r w:rsidRPr="000F082C">
              <w:rPr>
                <w:rFonts w:asciiTheme="majorHAnsi" w:hAnsiTheme="majorHAnsi" w:cstheme="minorHAnsi"/>
                <w:sz w:val="20"/>
              </w:rPr>
              <w:t>20</w:t>
            </w:r>
          </w:p>
        </w:tc>
        <w:tc>
          <w:tcPr>
            <w:tcW w:w="6254" w:type="dxa"/>
            <w:tcBorders>
              <w:top w:val="single" w:sz="6" w:space="0" w:color="auto"/>
              <w:left w:val="single" w:sz="6" w:space="0" w:color="auto"/>
              <w:bottom w:val="single" w:sz="6" w:space="0" w:color="auto"/>
              <w:right w:val="single" w:sz="6" w:space="0" w:color="auto"/>
            </w:tcBorders>
          </w:tcPr>
          <w:p w:rsidR="00E9665A" w:rsidRPr="000F082C" w:rsidRDefault="00E9665A" w:rsidP="00AA6FF6">
            <w:pPr>
              <w:rPr>
                <w:rFonts w:asciiTheme="majorHAnsi" w:hAnsiTheme="majorHAnsi" w:cstheme="minorHAnsi"/>
                <w:sz w:val="20"/>
              </w:rPr>
            </w:pPr>
            <w:r w:rsidRPr="000F082C">
              <w:rPr>
                <w:rFonts w:asciiTheme="majorHAnsi" w:hAnsiTheme="majorHAnsi" w:cstheme="minorHAnsi"/>
                <w:sz w:val="20"/>
              </w:rPr>
              <w:t>Bez kontaktu z pomieszczeniem (np. na dachu odizolowanym od pomieszczeń mieszkalnych)</w:t>
            </w:r>
          </w:p>
        </w:tc>
        <w:tc>
          <w:tcPr>
            <w:tcW w:w="1126" w:type="dxa"/>
            <w:tcBorders>
              <w:top w:val="single" w:sz="6" w:space="0" w:color="auto"/>
              <w:left w:val="single" w:sz="6" w:space="0" w:color="auto"/>
              <w:bottom w:val="single" w:sz="4" w:space="0" w:color="auto"/>
              <w:right w:val="single" w:sz="4" w:space="0" w:color="auto"/>
            </w:tcBorders>
          </w:tcPr>
          <w:p w:rsidR="00E9665A" w:rsidRPr="000F082C" w:rsidRDefault="00E9665A" w:rsidP="00AA6FF6">
            <w:pPr>
              <w:jc w:val="center"/>
              <w:rPr>
                <w:rFonts w:asciiTheme="majorHAnsi" w:hAnsiTheme="majorHAnsi" w:cstheme="minorHAnsi"/>
                <w:sz w:val="20"/>
              </w:rPr>
            </w:pPr>
            <w:r w:rsidRPr="000F082C">
              <w:rPr>
                <w:rFonts w:asciiTheme="majorHAnsi" w:hAnsiTheme="majorHAnsi" w:cstheme="minorHAnsi"/>
                <w:sz w:val="20"/>
              </w:rPr>
              <w:t xml:space="preserve"> 0</w:t>
            </w:r>
          </w:p>
        </w:tc>
        <w:tc>
          <w:tcPr>
            <w:tcW w:w="792" w:type="dxa"/>
            <w:tcBorders>
              <w:top w:val="single" w:sz="4" w:space="0" w:color="auto"/>
              <w:left w:val="single" w:sz="4" w:space="0" w:color="auto"/>
              <w:bottom w:val="single" w:sz="4" w:space="0" w:color="auto"/>
              <w:right w:val="single" w:sz="4" w:space="0" w:color="auto"/>
            </w:tcBorders>
          </w:tcPr>
          <w:p w:rsidR="00E9665A" w:rsidRPr="000F082C" w:rsidRDefault="00E9665A" w:rsidP="00AA6FF6">
            <w:pPr>
              <w:jc w:val="center"/>
              <w:rPr>
                <w:rFonts w:asciiTheme="majorHAnsi" w:hAnsiTheme="majorHAnsi" w:cstheme="minorHAnsi"/>
                <w:sz w:val="20"/>
              </w:rPr>
            </w:pPr>
          </w:p>
        </w:tc>
      </w:tr>
      <w:tr w:rsidR="00E9665A" w:rsidRPr="000F082C" w:rsidTr="006D6583">
        <w:tc>
          <w:tcPr>
            <w:tcW w:w="970" w:type="dxa"/>
            <w:tcBorders>
              <w:top w:val="single" w:sz="6" w:space="0" w:color="auto"/>
              <w:left w:val="single" w:sz="6" w:space="0" w:color="auto"/>
              <w:bottom w:val="single" w:sz="6" w:space="0" w:color="auto"/>
              <w:right w:val="single" w:sz="6" w:space="0" w:color="auto"/>
            </w:tcBorders>
          </w:tcPr>
          <w:p w:rsidR="00E9665A" w:rsidRPr="000F082C" w:rsidRDefault="00E9665A" w:rsidP="00AA6FF6">
            <w:pPr>
              <w:jc w:val="center"/>
              <w:rPr>
                <w:rFonts w:asciiTheme="majorHAnsi" w:hAnsiTheme="majorHAnsi" w:cstheme="minorHAnsi"/>
                <w:sz w:val="20"/>
              </w:rPr>
            </w:pPr>
            <w:r w:rsidRPr="000F082C">
              <w:rPr>
                <w:rFonts w:asciiTheme="majorHAnsi" w:hAnsiTheme="majorHAnsi" w:cstheme="minorHAnsi"/>
                <w:b/>
                <w:bCs/>
                <w:sz w:val="20"/>
              </w:rPr>
              <w:t>V</w:t>
            </w:r>
          </w:p>
        </w:tc>
        <w:tc>
          <w:tcPr>
            <w:tcW w:w="6254" w:type="dxa"/>
            <w:tcBorders>
              <w:top w:val="single" w:sz="6" w:space="0" w:color="auto"/>
              <w:left w:val="single" w:sz="6" w:space="0" w:color="auto"/>
              <w:bottom w:val="single" w:sz="6" w:space="0" w:color="auto"/>
              <w:right w:val="single" w:sz="6" w:space="0" w:color="auto"/>
            </w:tcBorders>
          </w:tcPr>
          <w:p w:rsidR="00E9665A" w:rsidRPr="000F082C" w:rsidRDefault="00E9665A" w:rsidP="00AA6FF6">
            <w:pPr>
              <w:rPr>
                <w:rFonts w:asciiTheme="majorHAnsi" w:hAnsiTheme="majorHAnsi" w:cstheme="minorHAnsi"/>
                <w:sz w:val="20"/>
              </w:rPr>
            </w:pPr>
            <w:r w:rsidRPr="000F082C">
              <w:rPr>
                <w:rFonts w:asciiTheme="majorHAnsi" w:hAnsiTheme="majorHAnsi" w:cstheme="minorHAnsi"/>
                <w:b/>
                <w:bCs/>
                <w:sz w:val="20"/>
              </w:rPr>
              <w:t xml:space="preserve">Wykorzystanie miejsca/ obiektu/ urządzenia budowlanego/ </w:t>
            </w:r>
            <w:r w:rsidRPr="000F082C">
              <w:rPr>
                <w:rFonts w:asciiTheme="majorHAnsi" w:hAnsiTheme="majorHAnsi" w:cstheme="minorHAnsi"/>
                <w:b/>
                <w:bCs/>
                <w:sz w:val="20"/>
              </w:rPr>
              <w:lastRenderedPageBreak/>
              <w:t>instalacji przemysłowej</w:t>
            </w:r>
          </w:p>
        </w:tc>
        <w:tc>
          <w:tcPr>
            <w:tcW w:w="1126" w:type="dxa"/>
            <w:tcBorders>
              <w:top w:val="single" w:sz="6" w:space="0" w:color="auto"/>
              <w:left w:val="single" w:sz="6" w:space="0" w:color="auto"/>
              <w:bottom w:val="single" w:sz="4" w:space="0" w:color="auto"/>
              <w:right w:val="single" w:sz="4" w:space="0" w:color="auto"/>
            </w:tcBorders>
          </w:tcPr>
          <w:p w:rsidR="00E9665A" w:rsidRPr="000F082C" w:rsidRDefault="00E9665A" w:rsidP="00AA6FF6">
            <w:pPr>
              <w:jc w:val="center"/>
              <w:rPr>
                <w:rFonts w:asciiTheme="majorHAnsi" w:hAnsiTheme="majorHAnsi" w:cstheme="minorHAnsi"/>
                <w:sz w:val="20"/>
              </w:rPr>
            </w:pPr>
          </w:p>
        </w:tc>
        <w:tc>
          <w:tcPr>
            <w:tcW w:w="792" w:type="dxa"/>
            <w:tcBorders>
              <w:top w:val="single" w:sz="4" w:space="0" w:color="auto"/>
              <w:left w:val="single" w:sz="4" w:space="0" w:color="auto"/>
              <w:bottom w:val="single" w:sz="4" w:space="0" w:color="auto"/>
              <w:right w:val="single" w:sz="4" w:space="0" w:color="auto"/>
            </w:tcBorders>
          </w:tcPr>
          <w:p w:rsidR="00E9665A" w:rsidRPr="000F082C" w:rsidRDefault="00E9665A" w:rsidP="00AA6FF6">
            <w:pPr>
              <w:jc w:val="center"/>
              <w:rPr>
                <w:rFonts w:asciiTheme="majorHAnsi" w:hAnsiTheme="majorHAnsi" w:cstheme="minorHAnsi"/>
                <w:sz w:val="20"/>
              </w:rPr>
            </w:pPr>
          </w:p>
        </w:tc>
      </w:tr>
      <w:tr w:rsidR="00E9665A" w:rsidRPr="000F082C" w:rsidTr="006D6583">
        <w:tc>
          <w:tcPr>
            <w:tcW w:w="970" w:type="dxa"/>
            <w:tcBorders>
              <w:top w:val="single" w:sz="6" w:space="0" w:color="auto"/>
              <w:left w:val="single" w:sz="6" w:space="0" w:color="auto"/>
              <w:bottom w:val="single" w:sz="6" w:space="0" w:color="auto"/>
              <w:right w:val="single" w:sz="6" w:space="0" w:color="auto"/>
            </w:tcBorders>
          </w:tcPr>
          <w:p w:rsidR="00E9665A" w:rsidRPr="000F082C" w:rsidRDefault="00E9665A" w:rsidP="00AA6FF6">
            <w:pPr>
              <w:jc w:val="center"/>
              <w:rPr>
                <w:rFonts w:asciiTheme="majorHAnsi" w:hAnsiTheme="majorHAnsi" w:cstheme="minorHAnsi"/>
                <w:sz w:val="20"/>
              </w:rPr>
            </w:pPr>
            <w:r w:rsidRPr="000F082C">
              <w:rPr>
                <w:rFonts w:asciiTheme="majorHAnsi" w:hAnsiTheme="majorHAnsi" w:cstheme="minorHAnsi"/>
                <w:sz w:val="20"/>
              </w:rPr>
              <w:lastRenderedPageBreak/>
              <w:t>21</w:t>
            </w:r>
          </w:p>
        </w:tc>
        <w:tc>
          <w:tcPr>
            <w:tcW w:w="6254" w:type="dxa"/>
            <w:tcBorders>
              <w:top w:val="single" w:sz="6" w:space="0" w:color="auto"/>
              <w:left w:val="single" w:sz="6" w:space="0" w:color="auto"/>
              <w:bottom w:val="single" w:sz="6" w:space="0" w:color="auto"/>
              <w:right w:val="single" w:sz="6" w:space="0" w:color="auto"/>
            </w:tcBorders>
          </w:tcPr>
          <w:p w:rsidR="00E9665A" w:rsidRPr="000F082C" w:rsidRDefault="00E9665A" w:rsidP="00AA6FF6">
            <w:pPr>
              <w:rPr>
                <w:rFonts w:asciiTheme="majorHAnsi" w:hAnsiTheme="majorHAnsi" w:cstheme="minorHAnsi"/>
                <w:sz w:val="20"/>
              </w:rPr>
            </w:pPr>
            <w:r w:rsidRPr="000F082C">
              <w:rPr>
                <w:rFonts w:asciiTheme="majorHAnsi" w:hAnsiTheme="majorHAnsi" w:cstheme="minorHAnsi"/>
                <w:sz w:val="20"/>
              </w:rPr>
              <w:t>Regularne przez dzieci, młodzież lub sportowców</w:t>
            </w:r>
          </w:p>
        </w:tc>
        <w:tc>
          <w:tcPr>
            <w:tcW w:w="1126" w:type="dxa"/>
            <w:tcBorders>
              <w:top w:val="single" w:sz="6" w:space="0" w:color="auto"/>
              <w:left w:val="single" w:sz="6" w:space="0" w:color="auto"/>
              <w:bottom w:val="single" w:sz="6" w:space="0" w:color="auto"/>
              <w:right w:val="single" w:sz="6" w:space="0" w:color="auto"/>
            </w:tcBorders>
          </w:tcPr>
          <w:p w:rsidR="00E9665A" w:rsidRPr="000F082C" w:rsidRDefault="00E9665A" w:rsidP="00AA6FF6">
            <w:pPr>
              <w:jc w:val="center"/>
              <w:rPr>
                <w:rFonts w:asciiTheme="majorHAnsi" w:hAnsiTheme="majorHAnsi" w:cstheme="minorHAnsi"/>
                <w:sz w:val="20"/>
              </w:rPr>
            </w:pPr>
            <w:r w:rsidRPr="000F082C">
              <w:rPr>
                <w:rFonts w:asciiTheme="majorHAnsi" w:hAnsiTheme="majorHAnsi" w:cstheme="minorHAnsi"/>
                <w:sz w:val="20"/>
              </w:rPr>
              <w:t xml:space="preserve"> 40</w:t>
            </w:r>
          </w:p>
        </w:tc>
        <w:tc>
          <w:tcPr>
            <w:tcW w:w="792" w:type="dxa"/>
            <w:tcBorders>
              <w:top w:val="single" w:sz="6" w:space="0" w:color="auto"/>
              <w:left w:val="single" w:sz="6" w:space="0" w:color="auto"/>
              <w:bottom w:val="single" w:sz="6" w:space="0" w:color="auto"/>
              <w:right w:val="single" w:sz="6" w:space="0" w:color="auto"/>
            </w:tcBorders>
          </w:tcPr>
          <w:p w:rsidR="00E9665A" w:rsidRPr="000F082C" w:rsidRDefault="00E9665A" w:rsidP="00AA6FF6">
            <w:pPr>
              <w:jc w:val="center"/>
              <w:rPr>
                <w:rFonts w:asciiTheme="majorHAnsi" w:hAnsiTheme="majorHAnsi" w:cstheme="minorHAnsi"/>
                <w:sz w:val="20"/>
              </w:rPr>
            </w:pPr>
          </w:p>
        </w:tc>
      </w:tr>
      <w:tr w:rsidR="00E9665A" w:rsidRPr="000F082C" w:rsidTr="006D6583">
        <w:tc>
          <w:tcPr>
            <w:tcW w:w="970" w:type="dxa"/>
            <w:tcBorders>
              <w:top w:val="single" w:sz="6" w:space="0" w:color="auto"/>
              <w:left w:val="single" w:sz="6" w:space="0" w:color="auto"/>
              <w:bottom w:val="single" w:sz="6" w:space="0" w:color="auto"/>
              <w:right w:val="single" w:sz="6" w:space="0" w:color="auto"/>
            </w:tcBorders>
          </w:tcPr>
          <w:p w:rsidR="00E9665A" w:rsidRPr="000F082C" w:rsidRDefault="00E9665A" w:rsidP="00AA6FF6">
            <w:pPr>
              <w:jc w:val="center"/>
              <w:rPr>
                <w:rFonts w:asciiTheme="majorHAnsi" w:hAnsiTheme="majorHAnsi" w:cstheme="minorHAnsi"/>
                <w:sz w:val="20"/>
              </w:rPr>
            </w:pPr>
            <w:r w:rsidRPr="000F082C">
              <w:rPr>
                <w:rFonts w:asciiTheme="majorHAnsi" w:hAnsiTheme="majorHAnsi" w:cstheme="minorHAnsi"/>
                <w:sz w:val="20"/>
              </w:rPr>
              <w:t>22</w:t>
            </w:r>
          </w:p>
        </w:tc>
        <w:tc>
          <w:tcPr>
            <w:tcW w:w="6254" w:type="dxa"/>
            <w:tcBorders>
              <w:top w:val="single" w:sz="6" w:space="0" w:color="auto"/>
              <w:left w:val="single" w:sz="6" w:space="0" w:color="auto"/>
              <w:bottom w:val="single" w:sz="6" w:space="0" w:color="auto"/>
              <w:right w:val="single" w:sz="6" w:space="0" w:color="auto"/>
            </w:tcBorders>
          </w:tcPr>
          <w:p w:rsidR="00E9665A" w:rsidRPr="000F082C" w:rsidRDefault="00E9665A" w:rsidP="00AA6FF6">
            <w:pPr>
              <w:rPr>
                <w:rFonts w:asciiTheme="majorHAnsi" w:hAnsiTheme="majorHAnsi" w:cstheme="minorHAnsi"/>
                <w:sz w:val="20"/>
              </w:rPr>
            </w:pPr>
            <w:r w:rsidRPr="000F082C">
              <w:rPr>
                <w:rFonts w:asciiTheme="majorHAnsi" w:hAnsiTheme="majorHAnsi" w:cstheme="minorHAnsi"/>
                <w:sz w:val="20"/>
              </w:rPr>
              <w:t>Stałe lub częste (np.: zamieszkanie, miejsce pracy)</w:t>
            </w:r>
          </w:p>
        </w:tc>
        <w:tc>
          <w:tcPr>
            <w:tcW w:w="1126" w:type="dxa"/>
            <w:tcBorders>
              <w:top w:val="single" w:sz="6" w:space="0" w:color="auto"/>
              <w:left w:val="single" w:sz="6" w:space="0" w:color="auto"/>
              <w:bottom w:val="single" w:sz="6" w:space="0" w:color="auto"/>
              <w:right w:val="single" w:sz="6" w:space="0" w:color="auto"/>
            </w:tcBorders>
          </w:tcPr>
          <w:p w:rsidR="00E9665A" w:rsidRPr="000F082C" w:rsidRDefault="00E9665A" w:rsidP="00AA6FF6">
            <w:pPr>
              <w:jc w:val="center"/>
              <w:rPr>
                <w:rFonts w:asciiTheme="majorHAnsi" w:hAnsiTheme="majorHAnsi" w:cstheme="minorHAnsi"/>
                <w:sz w:val="20"/>
              </w:rPr>
            </w:pPr>
            <w:r w:rsidRPr="000F082C">
              <w:rPr>
                <w:rFonts w:asciiTheme="majorHAnsi" w:hAnsiTheme="majorHAnsi" w:cstheme="minorHAnsi"/>
                <w:sz w:val="20"/>
              </w:rPr>
              <w:t xml:space="preserve"> 30</w:t>
            </w:r>
          </w:p>
        </w:tc>
        <w:tc>
          <w:tcPr>
            <w:tcW w:w="792" w:type="dxa"/>
            <w:tcBorders>
              <w:top w:val="single" w:sz="6" w:space="0" w:color="auto"/>
              <w:left w:val="single" w:sz="6" w:space="0" w:color="auto"/>
              <w:bottom w:val="single" w:sz="6" w:space="0" w:color="auto"/>
              <w:right w:val="single" w:sz="6" w:space="0" w:color="auto"/>
            </w:tcBorders>
          </w:tcPr>
          <w:p w:rsidR="00E9665A" w:rsidRPr="000F082C" w:rsidRDefault="00E9665A" w:rsidP="00AA6FF6">
            <w:pPr>
              <w:jc w:val="center"/>
              <w:rPr>
                <w:rFonts w:asciiTheme="majorHAnsi" w:hAnsiTheme="majorHAnsi" w:cstheme="minorHAnsi"/>
                <w:sz w:val="20"/>
              </w:rPr>
            </w:pPr>
          </w:p>
        </w:tc>
      </w:tr>
      <w:tr w:rsidR="00E9665A" w:rsidRPr="000F082C" w:rsidTr="006D6583">
        <w:tc>
          <w:tcPr>
            <w:tcW w:w="970" w:type="dxa"/>
            <w:tcBorders>
              <w:top w:val="single" w:sz="6" w:space="0" w:color="auto"/>
              <w:left w:val="single" w:sz="6" w:space="0" w:color="auto"/>
              <w:bottom w:val="single" w:sz="6" w:space="0" w:color="auto"/>
              <w:right w:val="single" w:sz="6" w:space="0" w:color="auto"/>
            </w:tcBorders>
          </w:tcPr>
          <w:p w:rsidR="00E9665A" w:rsidRPr="000F082C" w:rsidRDefault="00E9665A" w:rsidP="00AA6FF6">
            <w:pPr>
              <w:jc w:val="center"/>
              <w:rPr>
                <w:rFonts w:asciiTheme="majorHAnsi" w:hAnsiTheme="majorHAnsi" w:cstheme="minorHAnsi"/>
                <w:sz w:val="20"/>
              </w:rPr>
            </w:pPr>
            <w:r w:rsidRPr="000F082C">
              <w:rPr>
                <w:rFonts w:asciiTheme="majorHAnsi" w:hAnsiTheme="majorHAnsi" w:cstheme="minorHAnsi"/>
                <w:sz w:val="20"/>
              </w:rPr>
              <w:t>23</w:t>
            </w:r>
          </w:p>
        </w:tc>
        <w:tc>
          <w:tcPr>
            <w:tcW w:w="6254" w:type="dxa"/>
            <w:tcBorders>
              <w:top w:val="single" w:sz="6" w:space="0" w:color="auto"/>
              <w:left w:val="single" w:sz="6" w:space="0" w:color="auto"/>
              <w:bottom w:val="single" w:sz="6" w:space="0" w:color="auto"/>
              <w:right w:val="single" w:sz="6" w:space="0" w:color="auto"/>
            </w:tcBorders>
          </w:tcPr>
          <w:p w:rsidR="00E9665A" w:rsidRPr="000F082C" w:rsidRDefault="00E9665A" w:rsidP="00AA6FF6">
            <w:pPr>
              <w:rPr>
                <w:rFonts w:asciiTheme="majorHAnsi" w:hAnsiTheme="majorHAnsi" w:cstheme="minorHAnsi"/>
                <w:sz w:val="20"/>
              </w:rPr>
            </w:pPr>
            <w:r w:rsidRPr="000F082C">
              <w:rPr>
                <w:rFonts w:asciiTheme="majorHAnsi" w:hAnsiTheme="majorHAnsi" w:cstheme="minorHAnsi"/>
                <w:sz w:val="20"/>
              </w:rPr>
              <w:t>Czasowe (np.: domki rekreacyjne)</w:t>
            </w:r>
          </w:p>
        </w:tc>
        <w:tc>
          <w:tcPr>
            <w:tcW w:w="1126" w:type="dxa"/>
            <w:tcBorders>
              <w:top w:val="single" w:sz="6" w:space="0" w:color="auto"/>
              <w:left w:val="single" w:sz="6" w:space="0" w:color="auto"/>
              <w:bottom w:val="single" w:sz="6" w:space="0" w:color="auto"/>
              <w:right w:val="single" w:sz="6" w:space="0" w:color="auto"/>
            </w:tcBorders>
          </w:tcPr>
          <w:p w:rsidR="00E9665A" w:rsidRPr="000F082C" w:rsidRDefault="00E9665A" w:rsidP="00AA6FF6">
            <w:pPr>
              <w:jc w:val="center"/>
              <w:rPr>
                <w:rFonts w:asciiTheme="majorHAnsi" w:hAnsiTheme="majorHAnsi" w:cstheme="minorHAnsi"/>
                <w:sz w:val="20"/>
              </w:rPr>
            </w:pPr>
            <w:r w:rsidRPr="000F082C">
              <w:rPr>
                <w:rFonts w:asciiTheme="majorHAnsi" w:hAnsiTheme="majorHAnsi" w:cstheme="minorHAnsi"/>
                <w:sz w:val="20"/>
              </w:rPr>
              <w:t xml:space="preserve"> 15</w:t>
            </w:r>
          </w:p>
        </w:tc>
        <w:tc>
          <w:tcPr>
            <w:tcW w:w="792" w:type="dxa"/>
            <w:tcBorders>
              <w:top w:val="single" w:sz="6" w:space="0" w:color="auto"/>
              <w:left w:val="single" w:sz="6" w:space="0" w:color="auto"/>
              <w:bottom w:val="single" w:sz="6" w:space="0" w:color="auto"/>
              <w:right w:val="single" w:sz="6" w:space="0" w:color="auto"/>
            </w:tcBorders>
          </w:tcPr>
          <w:p w:rsidR="00E9665A" w:rsidRPr="000F082C" w:rsidRDefault="00E9665A" w:rsidP="00AA6FF6">
            <w:pPr>
              <w:jc w:val="center"/>
              <w:rPr>
                <w:rFonts w:asciiTheme="majorHAnsi" w:hAnsiTheme="majorHAnsi" w:cstheme="minorHAnsi"/>
                <w:sz w:val="20"/>
              </w:rPr>
            </w:pPr>
          </w:p>
        </w:tc>
      </w:tr>
      <w:tr w:rsidR="00E9665A" w:rsidRPr="000F082C" w:rsidTr="006D6583">
        <w:tc>
          <w:tcPr>
            <w:tcW w:w="970" w:type="dxa"/>
            <w:tcBorders>
              <w:top w:val="single" w:sz="6" w:space="0" w:color="auto"/>
              <w:left w:val="single" w:sz="6" w:space="0" w:color="auto"/>
              <w:bottom w:val="nil"/>
              <w:right w:val="single" w:sz="6" w:space="0" w:color="auto"/>
            </w:tcBorders>
          </w:tcPr>
          <w:p w:rsidR="00E9665A" w:rsidRPr="000F082C" w:rsidRDefault="00E9665A" w:rsidP="00AA6FF6">
            <w:pPr>
              <w:jc w:val="center"/>
              <w:rPr>
                <w:rFonts w:asciiTheme="majorHAnsi" w:hAnsiTheme="majorHAnsi" w:cstheme="minorHAnsi"/>
                <w:sz w:val="20"/>
              </w:rPr>
            </w:pPr>
            <w:r w:rsidRPr="000F082C">
              <w:rPr>
                <w:rFonts w:asciiTheme="majorHAnsi" w:hAnsiTheme="majorHAnsi" w:cstheme="minorHAnsi"/>
                <w:sz w:val="20"/>
              </w:rPr>
              <w:t>24</w:t>
            </w:r>
          </w:p>
        </w:tc>
        <w:tc>
          <w:tcPr>
            <w:tcW w:w="6254" w:type="dxa"/>
            <w:tcBorders>
              <w:top w:val="single" w:sz="6" w:space="0" w:color="auto"/>
              <w:left w:val="single" w:sz="6" w:space="0" w:color="auto"/>
              <w:bottom w:val="nil"/>
              <w:right w:val="single" w:sz="6" w:space="0" w:color="auto"/>
            </w:tcBorders>
          </w:tcPr>
          <w:p w:rsidR="00E9665A" w:rsidRPr="000F082C" w:rsidRDefault="00E9665A" w:rsidP="00AA6FF6">
            <w:pPr>
              <w:rPr>
                <w:rFonts w:asciiTheme="majorHAnsi" w:hAnsiTheme="majorHAnsi" w:cstheme="minorHAnsi"/>
                <w:sz w:val="20"/>
              </w:rPr>
            </w:pPr>
            <w:r w:rsidRPr="000F082C">
              <w:rPr>
                <w:rFonts w:asciiTheme="majorHAnsi" w:hAnsiTheme="majorHAnsi" w:cstheme="minorHAnsi"/>
                <w:sz w:val="20"/>
              </w:rPr>
              <w:t>Rzadkie (np.: strychy, piwnice, komórki)</w:t>
            </w:r>
          </w:p>
        </w:tc>
        <w:tc>
          <w:tcPr>
            <w:tcW w:w="1126" w:type="dxa"/>
            <w:tcBorders>
              <w:top w:val="single" w:sz="6" w:space="0" w:color="auto"/>
              <w:left w:val="single" w:sz="6" w:space="0" w:color="auto"/>
              <w:bottom w:val="nil"/>
              <w:right w:val="single" w:sz="6" w:space="0" w:color="auto"/>
            </w:tcBorders>
          </w:tcPr>
          <w:p w:rsidR="00E9665A" w:rsidRPr="000F082C" w:rsidRDefault="00E9665A" w:rsidP="00AA6FF6">
            <w:pPr>
              <w:jc w:val="center"/>
              <w:rPr>
                <w:rFonts w:asciiTheme="majorHAnsi" w:hAnsiTheme="majorHAnsi" w:cstheme="minorHAnsi"/>
                <w:sz w:val="20"/>
              </w:rPr>
            </w:pPr>
            <w:r w:rsidRPr="000F082C">
              <w:rPr>
                <w:rFonts w:asciiTheme="majorHAnsi" w:hAnsiTheme="majorHAnsi" w:cstheme="minorHAnsi"/>
                <w:sz w:val="20"/>
              </w:rPr>
              <w:t xml:space="preserve"> 5</w:t>
            </w:r>
          </w:p>
        </w:tc>
        <w:tc>
          <w:tcPr>
            <w:tcW w:w="792" w:type="dxa"/>
            <w:tcBorders>
              <w:top w:val="single" w:sz="6" w:space="0" w:color="auto"/>
              <w:left w:val="single" w:sz="6" w:space="0" w:color="auto"/>
              <w:bottom w:val="nil"/>
              <w:right w:val="single" w:sz="6" w:space="0" w:color="auto"/>
            </w:tcBorders>
          </w:tcPr>
          <w:p w:rsidR="00E9665A" w:rsidRPr="000F082C" w:rsidRDefault="00E9665A" w:rsidP="00AA6FF6">
            <w:pPr>
              <w:jc w:val="center"/>
              <w:rPr>
                <w:rFonts w:asciiTheme="majorHAnsi" w:hAnsiTheme="majorHAnsi" w:cstheme="minorHAnsi"/>
                <w:sz w:val="20"/>
              </w:rPr>
            </w:pPr>
          </w:p>
        </w:tc>
      </w:tr>
      <w:tr w:rsidR="00E9665A" w:rsidRPr="000F082C" w:rsidTr="006D6583">
        <w:tc>
          <w:tcPr>
            <w:tcW w:w="970" w:type="dxa"/>
            <w:tcBorders>
              <w:top w:val="single" w:sz="6" w:space="0" w:color="auto"/>
              <w:left w:val="single" w:sz="6" w:space="0" w:color="auto"/>
              <w:bottom w:val="nil"/>
              <w:right w:val="single" w:sz="6" w:space="0" w:color="auto"/>
            </w:tcBorders>
          </w:tcPr>
          <w:p w:rsidR="00E9665A" w:rsidRPr="000F082C" w:rsidRDefault="00E9665A" w:rsidP="00AA6FF6">
            <w:pPr>
              <w:jc w:val="center"/>
              <w:rPr>
                <w:rFonts w:asciiTheme="majorHAnsi" w:hAnsiTheme="majorHAnsi" w:cstheme="minorHAnsi"/>
                <w:sz w:val="20"/>
              </w:rPr>
            </w:pPr>
            <w:r w:rsidRPr="000F082C">
              <w:rPr>
                <w:rFonts w:asciiTheme="majorHAnsi" w:hAnsiTheme="majorHAnsi" w:cstheme="minorHAnsi"/>
                <w:sz w:val="20"/>
              </w:rPr>
              <w:t>25</w:t>
            </w:r>
          </w:p>
        </w:tc>
        <w:tc>
          <w:tcPr>
            <w:tcW w:w="6254" w:type="dxa"/>
            <w:tcBorders>
              <w:top w:val="single" w:sz="6" w:space="0" w:color="auto"/>
              <w:left w:val="single" w:sz="6" w:space="0" w:color="auto"/>
              <w:bottom w:val="nil"/>
              <w:right w:val="single" w:sz="6" w:space="0" w:color="auto"/>
            </w:tcBorders>
          </w:tcPr>
          <w:p w:rsidR="00E9665A" w:rsidRPr="000F082C" w:rsidRDefault="00E9665A" w:rsidP="00AA6FF6">
            <w:pPr>
              <w:rPr>
                <w:rFonts w:asciiTheme="majorHAnsi" w:hAnsiTheme="majorHAnsi" w:cstheme="minorHAnsi"/>
                <w:sz w:val="20"/>
              </w:rPr>
            </w:pPr>
            <w:r w:rsidRPr="000F082C">
              <w:rPr>
                <w:rFonts w:asciiTheme="majorHAnsi" w:hAnsiTheme="majorHAnsi" w:cstheme="minorHAnsi"/>
                <w:sz w:val="20"/>
              </w:rPr>
              <w:t>Nieużytkowane (np.: opuszczone zabudowania mieszkalne lub gospodarskie, wyłączone z użytkowania obiekty, urządzenia lub instalacje)</w:t>
            </w:r>
          </w:p>
        </w:tc>
        <w:tc>
          <w:tcPr>
            <w:tcW w:w="1126" w:type="dxa"/>
            <w:tcBorders>
              <w:top w:val="single" w:sz="6" w:space="0" w:color="auto"/>
              <w:left w:val="single" w:sz="6" w:space="0" w:color="auto"/>
              <w:bottom w:val="nil"/>
              <w:right w:val="single" w:sz="6" w:space="0" w:color="auto"/>
            </w:tcBorders>
          </w:tcPr>
          <w:p w:rsidR="00E9665A" w:rsidRPr="000F082C" w:rsidRDefault="00E9665A" w:rsidP="00AA6FF6">
            <w:pPr>
              <w:jc w:val="center"/>
              <w:rPr>
                <w:rFonts w:asciiTheme="majorHAnsi" w:hAnsiTheme="majorHAnsi" w:cstheme="minorHAnsi"/>
                <w:sz w:val="20"/>
              </w:rPr>
            </w:pPr>
            <w:r w:rsidRPr="000F082C">
              <w:rPr>
                <w:rFonts w:asciiTheme="majorHAnsi" w:hAnsiTheme="majorHAnsi" w:cstheme="minorHAnsi"/>
                <w:sz w:val="20"/>
              </w:rPr>
              <w:t xml:space="preserve"> 0</w:t>
            </w:r>
          </w:p>
        </w:tc>
        <w:tc>
          <w:tcPr>
            <w:tcW w:w="792" w:type="dxa"/>
            <w:tcBorders>
              <w:top w:val="single" w:sz="6" w:space="0" w:color="auto"/>
              <w:left w:val="single" w:sz="6" w:space="0" w:color="auto"/>
              <w:bottom w:val="single" w:sz="4" w:space="0" w:color="auto"/>
              <w:right w:val="single" w:sz="6" w:space="0" w:color="auto"/>
            </w:tcBorders>
          </w:tcPr>
          <w:p w:rsidR="00E9665A" w:rsidRPr="000F082C" w:rsidRDefault="00E9665A" w:rsidP="00AA6FF6">
            <w:pPr>
              <w:jc w:val="center"/>
              <w:rPr>
                <w:rFonts w:asciiTheme="majorHAnsi" w:hAnsiTheme="majorHAnsi" w:cstheme="minorHAnsi"/>
                <w:sz w:val="20"/>
              </w:rPr>
            </w:pPr>
          </w:p>
        </w:tc>
      </w:tr>
      <w:tr w:rsidR="00E9665A" w:rsidRPr="000F082C" w:rsidTr="00FD5D9A">
        <w:trPr>
          <w:trHeight w:val="367"/>
        </w:trPr>
        <w:tc>
          <w:tcPr>
            <w:tcW w:w="8350" w:type="dxa"/>
            <w:gridSpan w:val="3"/>
            <w:tcBorders>
              <w:top w:val="single" w:sz="6" w:space="0" w:color="auto"/>
              <w:left w:val="single" w:sz="6" w:space="0" w:color="auto"/>
              <w:bottom w:val="single" w:sz="6" w:space="0" w:color="auto"/>
              <w:right w:val="single" w:sz="4" w:space="0" w:color="auto"/>
            </w:tcBorders>
            <w:vAlign w:val="center"/>
          </w:tcPr>
          <w:p w:rsidR="00E9665A" w:rsidRPr="000F082C" w:rsidRDefault="00E9665A" w:rsidP="00AA6FF6">
            <w:pPr>
              <w:spacing w:before="120" w:after="120"/>
              <w:jc w:val="right"/>
              <w:rPr>
                <w:rFonts w:asciiTheme="majorHAnsi" w:hAnsiTheme="majorHAnsi" w:cstheme="minorHAnsi"/>
                <w:b/>
                <w:sz w:val="20"/>
              </w:rPr>
            </w:pPr>
            <w:r w:rsidRPr="000F082C">
              <w:rPr>
                <w:rFonts w:asciiTheme="majorHAnsi" w:hAnsiTheme="majorHAnsi" w:cstheme="minorHAnsi"/>
                <w:b/>
                <w:sz w:val="20"/>
              </w:rPr>
              <w:t>SUMA PUNKTÓW OCENY</w:t>
            </w:r>
          </w:p>
        </w:tc>
        <w:tc>
          <w:tcPr>
            <w:tcW w:w="792" w:type="dxa"/>
            <w:tcBorders>
              <w:top w:val="single" w:sz="4" w:space="0" w:color="auto"/>
              <w:left w:val="single" w:sz="4" w:space="0" w:color="auto"/>
              <w:bottom w:val="single" w:sz="4" w:space="0" w:color="auto"/>
              <w:right w:val="single" w:sz="4" w:space="0" w:color="auto"/>
            </w:tcBorders>
            <w:vAlign w:val="center"/>
          </w:tcPr>
          <w:p w:rsidR="00E9665A" w:rsidRPr="000F082C" w:rsidRDefault="00E9665A" w:rsidP="00AA6FF6">
            <w:pPr>
              <w:spacing w:before="120" w:after="120"/>
              <w:rPr>
                <w:rFonts w:asciiTheme="majorHAnsi" w:hAnsiTheme="majorHAnsi" w:cstheme="minorHAnsi"/>
                <w:b/>
                <w:sz w:val="20"/>
              </w:rPr>
            </w:pPr>
          </w:p>
        </w:tc>
      </w:tr>
      <w:tr w:rsidR="00E9665A" w:rsidRPr="000F082C" w:rsidTr="00A949F8">
        <w:trPr>
          <w:trHeight w:val="321"/>
        </w:trPr>
        <w:tc>
          <w:tcPr>
            <w:tcW w:w="8350" w:type="dxa"/>
            <w:gridSpan w:val="3"/>
            <w:tcBorders>
              <w:top w:val="single" w:sz="6" w:space="0" w:color="auto"/>
              <w:left w:val="single" w:sz="6" w:space="0" w:color="auto"/>
              <w:bottom w:val="single" w:sz="6" w:space="0" w:color="auto"/>
              <w:right w:val="single" w:sz="4" w:space="0" w:color="auto"/>
            </w:tcBorders>
            <w:vAlign w:val="center"/>
          </w:tcPr>
          <w:p w:rsidR="00E9665A" w:rsidRPr="000F082C" w:rsidRDefault="00E9665A" w:rsidP="00AA6FF6">
            <w:pPr>
              <w:spacing w:before="120" w:after="120"/>
              <w:jc w:val="right"/>
              <w:rPr>
                <w:rFonts w:asciiTheme="majorHAnsi" w:hAnsiTheme="majorHAnsi" w:cstheme="minorHAnsi"/>
                <w:b/>
                <w:sz w:val="20"/>
              </w:rPr>
            </w:pPr>
            <w:r w:rsidRPr="000F082C">
              <w:rPr>
                <w:rFonts w:asciiTheme="majorHAnsi" w:hAnsiTheme="majorHAnsi" w:cstheme="minorHAnsi"/>
                <w:b/>
                <w:sz w:val="20"/>
              </w:rPr>
              <w:t>STOPIEŃ PILNOŚCI</w:t>
            </w:r>
          </w:p>
        </w:tc>
        <w:tc>
          <w:tcPr>
            <w:tcW w:w="792" w:type="dxa"/>
            <w:tcBorders>
              <w:left w:val="single" w:sz="4" w:space="0" w:color="auto"/>
              <w:bottom w:val="single" w:sz="4" w:space="0" w:color="auto"/>
              <w:right w:val="single" w:sz="4" w:space="0" w:color="auto"/>
            </w:tcBorders>
            <w:vAlign w:val="center"/>
          </w:tcPr>
          <w:p w:rsidR="00E9665A" w:rsidRPr="000F082C" w:rsidRDefault="00E9665A" w:rsidP="00AA6FF6">
            <w:pPr>
              <w:spacing w:before="120" w:after="120"/>
              <w:rPr>
                <w:rFonts w:asciiTheme="majorHAnsi" w:hAnsiTheme="majorHAnsi" w:cstheme="minorHAnsi"/>
                <w:b/>
                <w:sz w:val="20"/>
              </w:rPr>
            </w:pPr>
          </w:p>
        </w:tc>
      </w:tr>
    </w:tbl>
    <w:p w:rsidR="00E9665A" w:rsidRPr="000F082C" w:rsidRDefault="00E9665A" w:rsidP="00E9665A">
      <w:pPr>
        <w:jc w:val="both"/>
        <w:rPr>
          <w:rFonts w:asciiTheme="majorHAnsi" w:hAnsiTheme="majorHAnsi" w:cstheme="minorHAnsi"/>
        </w:rPr>
      </w:pPr>
    </w:p>
    <w:p w:rsidR="00E9665A" w:rsidRPr="000F082C" w:rsidRDefault="00E9665A" w:rsidP="00E9665A">
      <w:pPr>
        <w:jc w:val="both"/>
        <w:rPr>
          <w:rFonts w:asciiTheme="majorHAnsi" w:hAnsiTheme="majorHAnsi" w:cstheme="minorHAnsi"/>
          <w:sz w:val="20"/>
        </w:rPr>
      </w:pPr>
      <w:r w:rsidRPr="000F082C">
        <w:rPr>
          <w:rFonts w:asciiTheme="majorHAnsi" w:hAnsiTheme="majorHAnsi" w:cstheme="minorHAnsi"/>
          <w:b/>
          <w:bCs/>
          <w:sz w:val="20"/>
          <w:u w:val="single"/>
        </w:rPr>
        <w:t>UWAGA:</w:t>
      </w:r>
      <w:r w:rsidRPr="000F082C">
        <w:rPr>
          <w:rFonts w:asciiTheme="majorHAnsi" w:hAnsiTheme="majorHAnsi" w:cstheme="minorHAnsi"/>
          <w:sz w:val="20"/>
        </w:rPr>
        <w:t xml:space="preserve"> W każdej z pięciu grup arkusza należy wskazać co najmniej jedną pozycję. Jeśli </w:t>
      </w:r>
      <w:r w:rsidRPr="000F082C">
        <w:rPr>
          <w:rFonts w:asciiTheme="majorHAnsi" w:hAnsiTheme="majorHAnsi" w:cstheme="minorHAnsi"/>
          <w:sz w:val="20"/>
        </w:rPr>
        <w:br/>
        <w:t>w grupie zostanie wskazana więcej niż jedna pozycja, sumując punkty z poszczególnych grup należy uwzględnić tylko pozycję o najwyższej punktacji w danej grupie. Sumaryczna liczba punktów pozwala określić stopień pilności:</w:t>
      </w:r>
    </w:p>
    <w:p w:rsidR="00E9665A" w:rsidRPr="000F082C" w:rsidRDefault="00E9665A" w:rsidP="00E9665A">
      <w:pPr>
        <w:jc w:val="both"/>
        <w:rPr>
          <w:rFonts w:asciiTheme="majorHAnsi" w:hAnsiTheme="majorHAnsi" w:cstheme="minorHAnsi"/>
          <w:sz w:val="20"/>
        </w:rPr>
      </w:pPr>
      <w:r w:rsidRPr="000F082C">
        <w:rPr>
          <w:rFonts w:asciiTheme="majorHAnsi" w:hAnsiTheme="majorHAnsi" w:cstheme="minorHAnsi"/>
          <w:b/>
          <w:bCs/>
          <w:sz w:val="20"/>
        </w:rPr>
        <w:t>Stopień pilności I</w:t>
      </w:r>
      <w:r w:rsidRPr="000F082C">
        <w:rPr>
          <w:rFonts w:asciiTheme="majorHAnsi" w:hAnsiTheme="majorHAnsi" w:cstheme="minorHAnsi"/>
          <w:b/>
          <w:bCs/>
          <w:sz w:val="20"/>
        </w:rPr>
        <w:tab/>
      </w:r>
      <w:r w:rsidRPr="000F082C">
        <w:rPr>
          <w:rFonts w:asciiTheme="majorHAnsi" w:hAnsiTheme="majorHAnsi" w:cstheme="minorHAnsi"/>
          <w:b/>
          <w:bCs/>
          <w:sz w:val="20"/>
        </w:rPr>
        <w:tab/>
      </w:r>
      <w:r w:rsidRPr="000F082C">
        <w:rPr>
          <w:rFonts w:asciiTheme="majorHAnsi" w:hAnsiTheme="majorHAnsi" w:cstheme="minorHAnsi"/>
          <w:sz w:val="20"/>
        </w:rPr>
        <w:t>od 120 punktów</w:t>
      </w:r>
    </w:p>
    <w:p w:rsidR="00E9665A" w:rsidRPr="000F082C" w:rsidRDefault="00E9665A" w:rsidP="00E9665A">
      <w:pPr>
        <w:jc w:val="both"/>
        <w:rPr>
          <w:rFonts w:asciiTheme="majorHAnsi" w:hAnsiTheme="majorHAnsi" w:cstheme="minorHAnsi"/>
          <w:sz w:val="20"/>
        </w:rPr>
      </w:pPr>
      <w:r w:rsidRPr="000F082C">
        <w:rPr>
          <w:rFonts w:asciiTheme="majorHAnsi" w:hAnsiTheme="majorHAnsi" w:cstheme="minorHAnsi"/>
          <w:sz w:val="20"/>
        </w:rPr>
        <w:t>wymagane pilnie usunięcie (wymiana na wyrób bezazbestowy) lub zabezpieczenie</w:t>
      </w:r>
    </w:p>
    <w:p w:rsidR="00E9665A" w:rsidRPr="000F082C" w:rsidRDefault="00E9665A" w:rsidP="00E9665A">
      <w:pPr>
        <w:jc w:val="both"/>
        <w:rPr>
          <w:rFonts w:asciiTheme="majorHAnsi" w:hAnsiTheme="majorHAnsi" w:cstheme="minorHAnsi"/>
          <w:sz w:val="20"/>
        </w:rPr>
      </w:pPr>
      <w:r w:rsidRPr="000F082C">
        <w:rPr>
          <w:rFonts w:asciiTheme="majorHAnsi" w:hAnsiTheme="majorHAnsi" w:cstheme="minorHAnsi"/>
          <w:b/>
          <w:bCs/>
          <w:sz w:val="20"/>
        </w:rPr>
        <w:t>Stopień pilności II</w:t>
      </w:r>
      <w:r w:rsidRPr="000F082C">
        <w:rPr>
          <w:rFonts w:asciiTheme="majorHAnsi" w:hAnsiTheme="majorHAnsi" w:cstheme="minorHAnsi"/>
          <w:b/>
          <w:bCs/>
          <w:sz w:val="20"/>
        </w:rPr>
        <w:tab/>
      </w:r>
      <w:r w:rsidRPr="000F082C">
        <w:rPr>
          <w:rFonts w:asciiTheme="majorHAnsi" w:hAnsiTheme="majorHAnsi" w:cstheme="minorHAnsi"/>
          <w:b/>
          <w:bCs/>
          <w:sz w:val="20"/>
        </w:rPr>
        <w:tab/>
      </w:r>
      <w:r w:rsidRPr="000F082C">
        <w:rPr>
          <w:rFonts w:asciiTheme="majorHAnsi" w:hAnsiTheme="majorHAnsi" w:cstheme="minorHAnsi"/>
          <w:sz w:val="20"/>
        </w:rPr>
        <w:t>od 95 do 115 punktów</w:t>
      </w:r>
    </w:p>
    <w:p w:rsidR="00E9665A" w:rsidRPr="000F082C" w:rsidRDefault="00E9665A" w:rsidP="00E9665A">
      <w:pPr>
        <w:jc w:val="both"/>
        <w:rPr>
          <w:rFonts w:asciiTheme="majorHAnsi" w:hAnsiTheme="majorHAnsi" w:cstheme="minorHAnsi"/>
          <w:sz w:val="20"/>
        </w:rPr>
      </w:pPr>
      <w:r w:rsidRPr="000F082C">
        <w:rPr>
          <w:rFonts w:asciiTheme="majorHAnsi" w:hAnsiTheme="majorHAnsi" w:cstheme="minorHAnsi"/>
          <w:sz w:val="20"/>
        </w:rPr>
        <w:t>wymagana ponowna ocena w terminie do 1 roku</w:t>
      </w:r>
    </w:p>
    <w:p w:rsidR="00E9665A" w:rsidRPr="000F082C" w:rsidRDefault="00E9665A" w:rsidP="00E9665A">
      <w:pPr>
        <w:jc w:val="both"/>
        <w:rPr>
          <w:rFonts w:asciiTheme="majorHAnsi" w:hAnsiTheme="majorHAnsi" w:cstheme="minorHAnsi"/>
          <w:sz w:val="20"/>
        </w:rPr>
      </w:pPr>
      <w:r w:rsidRPr="000F082C">
        <w:rPr>
          <w:rFonts w:asciiTheme="majorHAnsi" w:hAnsiTheme="majorHAnsi" w:cstheme="minorHAnsi"/>
          <w:b/>
          <w:bCs/>
          <w:sz w:val="20"/>
        </w:rPr>
        <w:t>Stopień pilności III</w:t>
      </w:r>
      <w:r w:rsidRPr="000F082C">
        <w:rPr>
          <w:rFonts w:asciiTheme="majorHAnsi" w:hAnsiTheme="majorHAnsi" w:cstheme="minorHAnsi"/>
          <w:b/>
          <w:bCs/>
          <w:sz w:val="20"/>
        </w:rPr>
        <w:tab/>
      </w:r>
      <w:r w:rsidRPr="000F082C">
        <w:rPr>
          <w:rFonts w:asciiTheme="majorHAnsi" w:hAnsiTheme="majorHAnsi" w:cstheme="minorHAnsi"/>
          <w:b/>
          <w:bCs/>
          <w:sz w:val="20"/>
        </w:rPr>
        <w:tab/>
      </w:r>
      <w:r w:rsidRPr="000F082C">
        <w:rPr>
          <w:rFonts w:asciiTheme="majorHAnsi" w:hAnsiTheme="majorHAnsi" w:cstheme="minorHAnsi"/>
          <w:sz w:val="20"/>
        </w:rPr>
        <w:t>do 90 punktów</w:t>
      </w:r>
    </w:p>
    <w:p w:rsidR="00B62584" w:rsidRPr="000F082C" w:rsidRDefault="00E9665A" w:rsidP="00E9665A">
      <w:pPr>
        <w:jc w:val="both"/>
        <w:rPr>
          <w:rFonts w:asciiTheme="majorHAnsi" w:hAnsiTheme="majorHAnsi" w:cstheme="minorHAnsi"/>
          <w:sz w:val="20"/>
        </w:rPr>
      </w:pPr>
      <w:r w:rsidRPr="000F082C">
        <w:rPr>
          <w:rFonts w:asciiTheme="majorHAnsi" w:hAnsiTheme="majorHAnsi" w:cstheme="minorHAnsi"/>
          <w:sz w:val="20"/>
        </w:rPr>
        <w:t>wymagana po</w:t>
      </w:r>
      <w:r w:rsidR="00B62584" w:rsidRPr="000F082C">
        <w:rPr>
          <w:rFonts w:asciiTheme="majorHAnsi" w:hAnsiTheme="majorHAnsi" w:cstheme="minorHAnsi"/>
          <w:sz w:val="20"/>
        </w:rPr>
        <w:t>nowna ocena w terminie do 5 lat</w:t>
      </w:r>
    </w:p>
    <w:p w:rsidR="00E9665A" w:rsidRPr="000F082C" w:rsidRDefault="00E9665A" w:rsidP="00E9665A">
      <w:pPr>
        <w:spacing w:before="240"/>
        <w:jc w:val="both"/>
        <w:rPr>
          <w:rFonts w:asciiTheme="majorHAnsi" w:hAnsiTheme="majorHAnsi" w:cstheme="minorHAnsi"/>
          <w:sz w:val="22"/>
        </w:rPr>
      </w:pPr>
      <w:r w:rsidRPr="000F082C">
        <w:rPr>
          <w:rFonts w:asciiTheme="majorHAnsi" w:hAnsiTheme="majorHAnsi" w:cstheme="minorHAnsi"/>
          <w:sz w:val="22"/>
        </w:rPr>
        <w:t>............................</w:t>
      </w:r>
      <w:r w:rsidR="004A5A8B" w:rsidRPr="000F082C">
        <w:rPr>
          <w:rFonts w:asciiTheme="majorHAnsi" w:hAnsiTheme="majorHAnsi" w:cstheme="minorHAnsi"/>
          <w:sz w:val="22"/>
        </w:rPr>
        <w:t>............</w:t>
      </w:r>
      <w:r w:rsidRPr="000F082C">
        <w:rPr>
          <w:rFonts w:asciiTheme="majorHAnsi" w:hAnsiTheme="majorHAnsi" w:cstheme="minorHAnsi"/>
          <w:sz w:val="22"/>
        </w:rPr>
        <w:t>.                                                                                      .........................</w:t>
      </w:r>
    </w:p>
    <w:p w:rsidR="00E9665A" w:rsidRPr="000F082C" w:rsidRDefault="00E9665A" w:rsidP="00E9665A">
      <w:pPr>
        <w:jc w:val="both"/>
        <w:rPr>
          <w:rFonts w:asciiTheme="majorHAnsi" w:hAnsiTheme="majorHAnsi" w:cstheme="minorHAnsi"/>
          <w:sz w:val="22"/>
        </w:rPr>
      </w:pPr>
      <w:r w:rsidRPr="000F082C">
        <w:rPr>
          <w:rFonts w:asciiTheme="majorHAnsi" w:hAnsiTheme="majorHAnsi" w:cstheme="minorHAnsi"/>
          <w:sz w:val="22"/>
        </w:rPr>
        <w:t xml:space="preserve">      Oceniający                                                                                    Właściciel / Zarządca</w:t>
      </w:r>
    </w:p>
    <w:p w:rsidR="00E9665A" w:rsidRPr="000F082C" w:rsidRDefault="00E9665A" w:rsidP="00E9665A">
      <w:pPr>
        <w:jc w:val="both"/>
        <w:rPr>
          <w:rFonts w:asciiTheme="majorHAnsi" w:hAnsiTheme="majorHAnsi" w:cstheme="minorHAnsi"/>
          <w:sz w:val="22"/>
        </w:rPr>
      </w:pPr>
      <w:r w:rsidRPr="000F082C">
        <w:rPr>
          <w:rFonts w:asciiTheme="majorHAnsi" w:hAnsiTheme="majorHAnsi" w:cstheme="minorHAnsi"/>
          <w:sz w:val="22"/>
        </w:rPr>
        <w:t>(nazwisko i imię)                                                                                            (podpis)</w:t>
      </w:r>
    </w:p>
    <w:p w:rsidR="00797B37" w:rsidRPr="000F082C" w:rsidRDefault="00797B37" w:rsidP="00E9665A">
      <w:pPr>
        <w:jc w:val="both"/>
        <w:rPr>
          <w:rFonts w:asciiTheme="majorHAnsi" w:hAnsiTheme="majorHAnsi" w:cstheme="minorHAnsi"/>
          <w:sz w:val="22"/>
        </w:rPr>
      </w:pPr>
    </w:p>
    <w:p w:rsidR="00E9665A" w:rsidRPr="000F082C" w:rsidRDefault="00E9665A" w:rsidP="00E9665A">
      <w:pPr>
        <w:jc w:val="both"/>
        <w:rPr>
          <w:rFonts w:asciiTheme="majorHAnsi" w:hAnsiTheme="majorHAnsi" w:cstheme="minorHAnsi"/>
          <w:sz w:val="22"/>
        </w:rPr>
      </w:pPr>
      <w:r w:rsidRPr="000F082C">
        <w:rPr>
          <w:rFonts w:asciiTheme="majorHAnsi" w:hAnsiTheme="majorHAnsi" w:cstheme="minorHAnsi"/>
          <w:sz w:val="22"/>
        </w:rPr>
        <w:t>...........................</w:t>
      </w:r>
      <w:r w:rsidR="004A5A8B" w:rsidRPr="000F082C">
        <w:rPr>
          <w:rFonts w:asciiTheme="majorHAnsi" w:hAnsiTheme="majorHAnsi" w:cstheme="minorHAnsi"/>
          <w:sz w:val="22"/>
        </w:rPr>
        <w:t>..............</w:t>
      </w:r>
      <w:r w:rsidRPr="000F082C">
        <w:rPr>
          <w:rFonts w:asciiTheme="majorHAnsi" w:hAnsiTheme="majorHAnsi" w:cstheme="minorHAnsi"/>
          <w:sz w:val="22"/>
        </w:rPr>
        <w:t xml:space="preserve">                                                                                 ...................................</w:t>
      </w:r>
    </w:p>
    <w:p w:rsidR="00797B37" w:rsidRPr="000F082C" w:rsidRDefault="00E9665A" w:rsidP="00B62584">
      <w:pPr>
        <w:jc w:val="both"/>
        <w:rPr>
          <w:rFonts w:asciiTheme="majorHAnsi" w:hAnsiTheme="majorHAnsi" w:cstheme="minorHAnsi"/>
          <w:sz w:val="22"/>
        </w:rPr>
      </w:pPr>
      <w:r w:rsidRPr="000F082C">
        <w:rPr>
          <w:rFonts w:asciiTheme="majorHAnsi" w:hAnsiTheme="majorHAnsi" w:cstheme="minorHAnsi"/>
          <w:sz w:val="22"/>
        </w:rPr>
        <w:t xml:space="preserve">(miejscowość, data)                                                                    </w:t>
      </w:r>
      <w:r w:rsidR="00B62584" w:rsidRPr="000F082C">
        <w:rPr>
          <w:rFonts w:asciiTheme="majorHAnsi" w:hAnsiTheme="majorHAnsi" w:cstheme="minorHAnsi"/>
          <w:sz w:val="22"/>
        </w:rPr>
        <w:t>(adres lub pieczęć z adresem)</w:t>
      </w:r>
    </w:p>
    <w:p w:rsidR="00E9665A" w:rsidRPr="000F082C" w:rsidRDefault="00E9665A" w:rsidP="00E9665A">
      <w:pPr>
        <w:spacing w:before="240"/>
        <w:jc w:val="both"/>
        <w:rPr>
          <w:rFonts w:asciiTheme="majorHAnsi" w:hAnsiTheme="majorHAnsi" w:cstheme="minorHAnsi"/>
          <w:sz w:val="20"/>
          <w:szCs w:val="22"/>
          <w:u w:val="single"/>
        </w:rPr>
      </w:pPr>
      <w:r w:rsidRPr="000F082C">
        <w:rPr>
          <w:rFonts w:asciiTheme="majorHAnsi" w:hAnsiTheme="majorHAnsi" w:cstheme="minorHAnsi"/>
          <w:sz w:val="20"/>
          <w:szCs w:val="22"/>
          <w:u w:val="single"/>
        </w:rPr>
        <w:t xml:space="preserve">Objaśnienia: </w:t>
      </w:r>
    </w:p>
    <w:p w:rsidR="00E9665A" w:rsidRPr="000F082C" w:rsidRDefault="00E9665A" w:rsidP="00E9665A">
      <w:pPr>
        <w:ind w:left="360" w:hanging="360"/>
        <w:jc w:val="both"/>
        <w:rPr>
          <w:rFonts w:asciiTheme="majorHAnsi" w:hAnsiTheme="majorHAnsi" w:cstheme="minorHAnsi"/>
          <w:sz w:val="20"/>
          <w:szCs w:val="22"/>
        </w:rPr>
      </w:pPr>
      <w:r w:rsidRPr="000F082C">
        <w:rPr>
          <w:rFonts w:asciiTheme="majorHAnsi" w:hAnsiTheme="majorHAnsi" w:cstheme="minorHAnsi"/>
          <w:sz w:val="20"/>
          <w:szCs w:val="22"/>
          <w:vertAlign w:val="superscript"/>
        </w:rPr>
        <w:t>1)</w:t>
      </w:r>
      <w:r w:rsidRPr="000F082C">
        <w:rPr>
          <w:rFonts w:asciiTheme="majorHAnsi" w:hAnsiTheme="majorHAnsi" w:cstheme="minorHAnsi"/>
          <w:sz w:val="20"/>
          <w:szCs w:val="22"/>
        </w:rPr>
        <w:tab/>
        <w:t>Należy podać rodzaj zabudowy: budynek mieszkalny, budynek gospodarczy, budynek przemysłowy, inny.</w:t>
      </w:r>
    </w:p>
    <w:p w:rsidR="00E9665A" w:rsidRPr="000F082C" w:rsidRDefault="00E9665A" w:rsidP="00E9665A">
      <w:pPr>
        <w:tabs>
          <w:tab w:val="left" w:pos="426"/>
        </w:tabs>
        <w:ind w:left="360" w:hanging="360"/>
        <w:jc w:val="both"/>
        <w:rPr>
          <w:rFonts w:asciiTheme="majorHAnsi" w:hAnsiTheme="majorHAnsi" w:cstheme="minorHAnsi"/>
          <w:sz w:val="20"/>
          <w:szCs w:val="22"/>
        </w:rPr>
      </w:pPr>
      <w:r w:rsidRPr="000F082C">
        <w:rPr>
          <w:rFonts w:asciiTheme="majorHAnsi" w:hAnsiTheme="majorHAnsi" w:cstheme="minorHAnsi"/>
          <w:sz w:val="20"/>
          <w:szCs w:val="22"/>
          <w:vertAlign w:val="superscript"/>
        </w:rPr>
        <w:t>2)</w:t>
      </w:r>
      <w:r w:rsidRPr="000F082C">
        <w:rPr>
          <w:rFonts w:asciiTheme="majorHAnsi" w:hAnsiTheme="majorHAnsi" w:cstheme="minorHAnsi"/>
          <w:sz w:val="20"/>
          <w:szCs w:val="22"/>
        </w:rPr>
        <w:tab/>
        <w:t>Należy podać numer obrębu ewidencyjnego i numer działki ewidencyjnej faktycznego miejsca występowania azbestu.</w:t>
      </w:r>
    </w:p>
    <w:p w:rsidR="00E9665A" w:rsidRPr="000F082C" w:rsidRDefault="00E9665A" w:rsidP="00E9665A">
      <w:pPr>
        <w:tabs>
          <w:tab w:val="left" w:pos="426"/>
        </w:tabs>
        <w:autoSpaceDE w:val="0"/>
        <w:autoSpaceDN w:val="0"/>
        <w:adjustRightInd w:val="0"/>
        <w:ind w:left="426" w:hanging="426"/>
        <w:jc w:val="both"/>
        <w:rPr>
          <w:rFonts w:asciiTheme="majorHAnsi" w:hAnsiTheme="majorHAnsi" w:cstheme="minorHAnsi"/>
          <w:sz w:val="20"/>
          <w:szCs w:val="22"/>
        </w:rPr>
      </w:pPr>
      <w:r w:rsidRPr="000F082C">
        <w:rPr>
          <w:rFonts w:asciiTheme="majorHAnsi" w:hAnsiTheme="majorHAnsi" w:cstheme="minorHAnsi"/>
          <w:sz w:val="20"/>
          <w:szCs w:val="22"/>
          <w:vertAlign w:val="superscript"/>
        </w:rPr>
        <w:t>3)</w:t>
      </w:r>
      <w:r w:rsidRPr="000F082C">
        <w:rPr>
          <w:rFonts w:asciiTheme="majorHAnsi" w:hAnsiTheme="majorHAnsi" w:cstheme="minorHAnsi"/>
          <w:sz w:val="20"/>
          <w:szCs w:val="22"/>
        </w:rPr>
        <w:tab/>
        <w:t>Przy określaniu rodzaju wyrobu zawierającego azbest należy stosować następującą klasyfikację:</w:t>
      </w:r>
    </w:p>
    <w:p w:rsidR="00E9665A" w:rsidRPr="000F082C" w:rsidRDefault="00E9665A" w:rsidP="001B11A2">
      <w:pPr>
        <w:numPr>
          <w:ilvl w:val="0"/>
          <w:numId w:val="14"/>
        </w:numPr>
        <w:autoSpaceDE w:val="0"/>
        <w:autoSpaceDN w:val="0"/>
        <w:adjustRightInd w:val="0"/>
        <w:jc w:val="both"/>
        <w:rPr>
          <w:rFonts w:asciiTheme="majorHAnsi" w:hAnsiTheme="majorHAnsi" w:cstheme="minorHAnsi"/>
          <w:sz w:val="20"/>
          <w:szCs w:val="22"/>
        </w:rPr>
      </w:pPr>
      <w:r w:rsidRPr="000F082C">
        <w:rPr>
          <w:rFonts w:asciiTheme="majorHAnsi" w:hAnsiTheme="majorHAnsi" w:cstheme="minorHAnsi"/>
          <w:sz w:val="20"/>
          <w:szCs w:val="22"/>
        </w:rPr>
        <w:t>płyty azbestowo-cementowe płaskie stosowane w budownictwie,</w:t>
      </w:r>
    </w:p>
    <w:p w:rsidR="00E9665A" w:rsidRPr="000F082C" w:rsidRDefault="00E9665A" w:rsidP="001B11A2">
      <w:pPr>
        <w:numPr>
          <w:ilvl w:val="0"/>
          <w:numId w:val="14"/>
        </w:numPr>
        <w:autoSpaceDE w:val="0"/>
        <w:autoSpaceDN w:val="0"/>
        <w:adjustRightInd w:val="0"/>
        <w:jc w:val="both"/>
        <w:rPr>
          <w:rFonts w:asciiTheme="majorHAnsi" w:hAnsiTheme="majorHAnsi" w:cstheme="minorHAnsi"/>
          <w:sz w:val="20"/>
          <w:szCs w:val="22"/>
        </w:rPr>
      </w:pPr>
      <w:r w:rsidRPr="000F082C">
        <w:rPr>
          <w:rFonts w:asciiTheme="majorHAnsi" w:hAnsiTheme="majorHAnsi" w:cstheme="minorHAnsi"/>
          <w:sz w:val="20"/>
          <w:szCs w:val="22"/>
        </w:rPr>
        <w:t>płyty faliste azbestowo-cementowe dla budownictwa,</w:t>
      </w:r>
    </w:p>
    <w:p w:rsidR="00E9665A" w:rsidRPr="000F082C" w:rsidRDefault="00E9665A" w:rsidP="001B11A2">
      <w:pPr>
        <w:numPr>
          <w:ilvl w:val="0"/>
          <w:numId w:val="14"/>
        </w:numPr>
        <w:autoSpaceDE w:val="0"/>
        <w:autoSpaceDN w:val="0"/>
        <w:adjustRightInd w:val="0"/>
        <w:jc w:val="both"/>
        <w:rPr>
          <w:rFonts w:asciiTheme="majorHAnsi" w:hAnsiTheme="majorHAnsi" w:cstheme="minorHAnsi"/>
          <w:sz w:val="20"/>
          <w:szCs w:val="22"/>
        </w:rPr>
      </w:pPr>
      <w:r w:rsidRPr="000F082C">
        <w:rPr>
          <w:rFonts w:asciiTheme="majorHAnsi" w:hAnsiTheme="majorHAnsi" w:cstheme="minorHAnsi"/>
          <w:sz w:val="20"/>
          <w:szCs w:val="22"/>
        </w:rPr>
        <w:t>rury i złącza azbestowo-cementowe,</w:t>
      </w:r>
    </w:p>
    <w:p w:rsidR="00E9665A" w:rsidRPr="000F082C" w:rsidRDefault="00E9665A" w:rsidP="001B11A2">
      <w:pPr>
        <w:numPr>
          <w:ilvl w:val="0"/>
          <w:numId w:val="14"/>
        </w:numPr>
        <w:autoSpaceDE w:val="0"/>
        <w:autoSpaceDN w:val="0"/>
        <w:adjustRightInd w:val="0"/>
        <w:jc w:val="both"/>
        <w:rPr>
          <w:rFonts w:asciiTheme="majorHAnsi" w:hAnsiTheme="majorHAnsi" w:cstheme="minorHAnsi"/>
          <w:sz w:val="20"/>
          <w:szCs w:val="22"/>
        </w:rPr>
      </w:pPr>
      <w:r w:rsidRPr="000F082C">
        <w:rPr>
          <w:rFonts w:asciiTheme="majorHAnsi" w:hAnsiTheme="majorHAnsi" w:cstheme="minorHAnsi"/>
          <w:sz w:val="20"/>
          <w:szCs w:val="22"/>
        </w:rPr>
        <w:t>izolacje natryskowe środkami zawierającymi w swoim składzie azbest,</w:t>
      </w:r>
    </w:p>
    <w:p w:rsidR="00E9665A" w:rsidRPr="000F082C" w:rsidRDefault="00E9665A" w:rsidP="001B11A2">
      <w:pPr>
        <w:numPr>
          <w:ilvl w:val="0"/>
          <w:numId w:val="14"/>
        </w:numPr>
        <w:autoSpaceDE w:val="0"/>
        <w:autoSpaceDN w:val="0"/>
        <w:adjustRightInd w:val="0"/>
        <w:jc w:val="both"/>
        <w:rPr>
          <w:rFonts w:asciiTheme="majorHAnsi" w:hAnsiTheme="majorHAnsi" w:cstheme="minorHAnsi"/>
          <w:sz w:val="20"/>
          <w:szCs w:val="22"/>
        </w:rPr>
      </w:pPr>
      <w:r w:rsidRPr="000F082C">
        <w:rPr>
          <w:rFonts w:asciiTheme="majorHAnsi" w:hAnsiTheme="majorHAnsi" w:cstheme="minorHAnsi"/>
          <w:sz w:val="20"/>
          <w:szCs w:val="22"/>
        </w:rPr>
        <w:t>wyroby cierne azbestowo-kauczukowe,</w:t>
      </w:r>
    </w:p>
    <w:p w:rsidR="00E9665A" w:rsidRPr="000F082C" w:rsidRDefault="00E9665A" w:rsidP="001B11A2">
      <w:pPr>
        <w:numPr>
          <w:ilvl w:val="0"/>
          <w:numId w:val="14"/>
        </w:numPr>
        <w:autoSpaceDE w:val="0"/>
        <w:autoSpaceDN w:val="0"/>
        <w:adjustRightInd w:val="0"/>
        <w:jc w:val="both"/>
        <w:rPr>
          <w:rFonts w:asciiTheme="majorHAnsi" w:hAnsiTheme="majorHAnsi" w:cstheme="minorHAnsi"/>
          <w:sz w:val="20"/>
          <w:szCs w:val="22"/>
        </w:rPr>
      </w:pPr>
      <w:r w:rsidRPr="000F082C">
        <w:rPr>
          <w:rFonts w:asciiTheme="majorHAnsi" w:hAnsiTheme="majorHAnsi" w:cstheme="minorHAnsi"/>
          <w:sz w:val="20"/>
          <w:szCs w:val="22"/>
        </w:rPr>
        <w:t>przędza specjalna, w tym włókna azbestowe obrobione,</w:t>
      </w:r>
    </w:p>
    <w:p w:rsidR="00E9665A" w:rsidRPr="000F082C" w:rsidRDefault="00E9665A" w:rsidP="001B11A2">
      <w:pPr>
        <w:numPr>
          <w:ilvl w:val="0"/>
          <w:numId w:val="14"/>
        </w:numPr>
        <w:autoSpaceDE w:val="0"/>
        <w:autoSpaceDN w:val="0"/>
        <w:adjustRightInd w:val="0"/>
        <w:jc w:val="both"/>
        <w:rPr>
          <w:rFonts w:asciiTheme="majorHAnsi" w:hAnsiTheme="majorHAnsi" w:cstheme="minorHAnsi"/>
          <w:sz w:val="20"/>
          <w:szCs w:val="22"/>
        </w:rPr>
      </w:pPr>
      <w:r w:rsidRPr="000F082C">
        <w:rPr>
          <w:rFonts w:asciiTheme="majorHAnsi" w:hAnsiTheme="majorHAnsi" w:cstheme="minorHAnsi"/>
          <w:sz w:val="20"/>
          <w:szCs w:val="22"/>
        </w:rPr>
        <w:t>szczeliwa azbestowe,</w:t>
      </w:r>
    </w:p>
    <w:p w:rsidR="00E9665A" w:rsidRPr="000F082C" w:rsidRDefault="00E9665A" w:rsidP="001B11A2">
      <w:pPr>
        <w:numPr>
          <w:ilvl w:val="0"/>
          <w:numId w:val="14"/>
        </w:numPr>
        <w:autoSpaceDE w:val="0"/>
        <w:autoSpaceDN w:val="0"/>
        <w:adjustRightInd w:val="0"/>
        <w:jc w:val="both"/>
        <w:rPr>
          <w:rFonts w:asciiTheme="majorHAnsi" w:hAnsiTheme="majorHAnsi" w:cstheme="minorHAnsi"/>
          <w:sz w:val="20"/>
          <w:szCs w:val="22"/>
        </w:rPr>
      </w:pPr>
      <w:r w:rsidRPr="000F082C">
        <w:rPr>
          <w:rFonts w:asciiTheme="majorHAnsi" w:hAnsiTheme="majorHAnsi" w:cstheme="minorHAnsi"/>
          <w:sz w:val="20"/>
          <w:szCs w:val="22"/>
        </w:rPr>
        <w:t>taśmy tkane i plecione, sznury i sznurki,</w:t>
      </w:r>
    </w:p>
    <w:p w:rsidR="00E9665A" w:rsidRPr="000F082C" w:rsidRDefault="00E9665A" w:rsidP="001B11A2">
      <w:pPr>
        <w:numPr>
          <w:ilvl w:val="0"/>
          <w:numId w:val="14"/>
        </w:numPr>
        <w:autoSpaceDE w:val="0"/>
        <w:autoSpaceDN w:val="0"/>
        <w:adjustRightInd w:val="0"/>
        <w:jc w:val="both"/>
        <w:rPr>
          <w:rFonts w:asciiTheme="majorHAnsi" w:hAnsiTheme="majorHAnsi" w:cstheme="minorHAnsi"/>
          <w:sz w:val="20"/>
          <w:szCs w:val="22"/>
        </w:rPr>
      </w:pPr>
      <w:r w:rsidRPr="000F082C">
        <w:rPr>
          <w:rFonts w:asciiTheme="majorHAnsi" w:hAnsiTheme="majorHAnsi" w:cstheme="minorHAnsi"/>
          <w:sz w:val="20"/>
          <w:szCs w:val="22"/>
        </w:rPr>
        <w:t>wyroby azbestowo-kauczukowe, z wyjątkiem wyrobów ciernych,</w:t>
      </w:r>
    </w:p>
    <w:p w:rsidR="00E9665A" w:rsidRPr="000F082C" w:rsidRDefault="00E9665A" w:rsidP="001B11A2">
      <w:pPr>
        <w:numPr>
          <w:ilvl w:val="0"/>
          <w:numId w:val="14"/>
        </w:numPr>
        <w:autoSpaceDE w:val="0"/>
        <w:autoSpaceDN w:val="0"/>
        <w:adjustRightInd w:val="0"/>
        <w:jc w:val="both"/>
        <w:rPr>
          <w:rFonts w:asciiTheme="majorHAnsi" w:hAnsiTheme="majorHAnsi" w:cstheme="minorHAnsi"/>
          <w:sz w:val="20"/>
          <w:szCs w:val="22"/>
        </w:rPr>
      </w:pPr>
      <w:r w:rsidRPr="000F082C">
        <w:rPr>
          <w:rFonts w:asciiTheme="majorHAnsi" w:hAnsiTheme="majorHAnsi" w:cstheme="minorHAnsi"/>
          <w:sz w:val="20"/>
          <w:szCs w:val="22"/>
        </w:rPr>
        <w:t>papier, tektura,</w:t>
      </w:r>
    </w:p>
    <w:p w:rsidR="00E9665A" w:rsidRPr="000F082C" w:rsidRDefault="00E9665A" w:rsidP="001B11A2">
      <w:pPr>
        <w:numPr>
          <w:ilvl w:val="0"/>
          <w:numId w:val="14"/>
        </w:numPr>
        <w:tabs>
          <w:tab w:val="clear" w:pos="720"/>
          <w:tab w:val="left" w:pos="709"/>
        </w:tabs>
        <w:autoSpaceDE w:val="0"/>
        <w:autoSpaceDN w:val="0"/>
        <w:adjustRightInd w:val="0"/>
        <w:jc w:val="both"/>
        <w:rPr>
          <w:rFonts w:asciiTheme="majorHAnsi" w:hAnsiTheme="majorHAnsi" w:cstheme="minorHAnsi"/>
          <w:sz w:val="20"/>
          <w:szCs w:val="22"/>
        </w:rPr>
      </w:pPr>
      <w:r w:rsidRPr="000F082C">
        <w:rPr>
          <w:rFonts w:asciiTheme="majorHAnsi" w:hAnsiTheme="majorHAnsi" w:cstheme="minorHAnsi"/>
          <w:sz w:val="20"/>
          <w:szCs w:val="22"/>
        </w:rPr>
        <w:t>inne wyroby zawierające azbest, oddzielnie niewymienione, w tym papier i tektura, podać jakie.</w:t>
      </w:r>
    </w:p>
    <w:p w:rsidR="00E9665A" w:rsidRPr="000F082C" w:rsidRDefault="00E9665A" w:rsidP="00E9665A">
      <w:pPr>
        <w:tabs>
          <w:tab w:val="left" w:pos="426"/>
        </w:tabs>
        <w:ind w:left="360" w:hanging="360"/>
        <w:jc w:val="both"/>
        <w:rPr>
          <w:rFonts w:asciiTheme="majorHAnsi" w:hAnsiTheme="majorHAnsi" w:cstheme="minorHAnsi"/>
          <w:sz w:val="20"/>
          <w:szCs w:val="22"/>
        </w:rPr>
      </w:pPr>
      <w:r w:rsidRPr="000F082C">
        <w:rPr>
          <w:rFonts w:asciiTheme="majorHAnsi" w:hAnsiTheme="majorHAnsi" w:cstheme="minorHAnsi"/>
          <w:sz w:val="20"/>
          <w:szCs w:val="22"/>
          <w:vertAlign w:val="superscript"/>
        </w:rPr>
        <w:t>4)</w:t>
      </w:r>
      <w:r w:rsidRPr="000F082C">
        <w:rPr>
          <w:rFonts w:asciiTheme="majorHAnsi" w:hAnsiTheme="majorHAnsi" w:cstheme="minorHAnsi"/>
          <w:sz w:val="20"/>
          <w:szCs w:val="22"/>
        </w:rPr>
        <w:tab/>
        <w:t>Ilość wyrobów azbestowych podana w jednostkach masy (Mg) oraz w jednostkach właściwych dla danego wyrobu (m</w:t>
      </w:r>
      <w:r w:rsidRPr="000F082C">
        <w:rPr>
          <w:rFonts w:asciiTheme="majorHAnsi" w:hAnsiTheme="majorHAnsi" w:cstheme="minorHAnsi"/>
          <w:sz w:val="20"/>
          <w:szCs w:val="22"/>
          <w:vertAlign w:val="superscript"/>
        </w:rPr>
        <w:t>2</w:t>
      </w:r>
      <w:r w:rsidRPr="000F082C">
        <w:rPr>
          <w:rFonts w:asciiTheme="majorHAnsi" w:hAnsiTheme="majorHAnsi" w:cstheme="minorHAnsi"/>
          <w:sz w:val="20"/>
          <w:szCs w:val="22"/>
        </w:rPr>
        <w:t>, m</w:t>
      </w:r>
      <w:r w:rsidRPr="000F082C">
        <w:rPr>
          <w:rFonts w:asciiTheme="majorHAnsi" w:hAnsiTheme="majorHAnsi" w:cstheme="minorHAnsi"/>
          <w:sz w:val="20"/>
          <w:szCs w:val="22"/>
          <w:vertAlign w:val="superscript"/>
        </w:rPr>
        <w:t>3</w:t>
      </w:r>
      <w:r w:rsidRPr="000F082C">
        <w:rPr>
          <w:rFonts w:asciiTheme="majorHAnsi" w:hAnsiTheme="majorHAnsi" w:cstheme="minorHAnsi"/>
          <w:sz w:val="20"/>
          <w:szCs w:val="22"/>
        </w:rPr>
        <w:t xml:space="preserve">, </w:t>
      </w:r>
      <w:proofErr w:type="spellStart"/>
      <w:r w:rsidRPr="000F082C">
        <w:rPr>
          <w:rFonts w:asciiTheme="majorHAnsi" w:hAnsiTheme="majorHAnsi" w:cstheme="minorHAnsi"/>
          <w:sz w:val="20"/>
          <w:szCs w:val="22"/>
        </w:rPr>
        <w:t>mb</w:t>
      </w:r>
      <w:proofErr w:type="spellEnd"/>
      <w:r w:rsidRPr="000F082C">
        <w:rPr>
          <w:rFonts w:asciiTheme="majorHAnsi" w:hAnsiTheme="majorHAnsi" w:cstheme="minorHAnsi"/>
          <w:sz w:val="20"/>
          <w:szCs w:val="22"/>
        </w:rPr>
        <w:t>).</w:t>
      </w:r>
    </w:p>
    <w:p w:rsidR="00D23B33" w:rsidRPr="00FD5D9A" w:rsidRDefault="00E9665A" w:rsidP="00FD5D9A">
      <w:pPr>
        <w:tabs>
          <w:tab w:val="left" w:pos="426"/>
        </w:tabs>
        <w:ind w:left="360" w:hanging="360"/>
        <w:jc w:val="both"/>
        <w:rPr>
          <w:rFonts w:asciiTheme="majorHAnsi" w:hAnsiTheme="majorHAnsi" w:cstheme="minorHAnsi"/>
          <w:sz w:val="20"/>
          <w:szCs w:val="22"/>
        </w:rPr>
      </w:pPr>
      <w:r w:rsidRPr="000F082C">
        <w:rPr>
          <w:rFonts w:asciiTheme="majorHAnsi" w:hAnsiTheme="majorHAnsi" w:cstheme="minorHAnsi"/>
          <w:sz w:val="20"/>
          <w:szCs w:val="22"/>
          <w:vertAlign w:val="superscript"/>
        </w:rPr>
        <w:t>5)</w:t>
      </w:r>
      <w:r w:rsidRPr="000F082C">
        <w:rPr>
          <w:rFonts w:asciiTheme="majorHAnsi" w:hAnsiTheme="majorHAnsi" w:cstheme="minorHAnsi"/>
          <w:sz w:val="20"/>
          <w:szCs w:val="22"/>
        </w:rPr>
        <w:tab/>
        <w:t>Należy podać datę przeprowadzenia poprzedniej oceny; jeśli jest to pierwsza ocena, należy wpisać „pierwsza ocena”.</w:t>
      </w:r>
    </w:p>
    <w:p w:rsidR="00AF2EB1" w:rsidRPr="00AF2EB1" w:rsidRDefault="00AF2EB1" w:rsidP="00AF2EB1">
      <w:pPr>
        <w:shd w:val="clear" w:color="auto" w:fill="FFFFFF" w:themeFill="background1"/>
        <w:rPr>
          <w:rFonts w:asciiTheme="majorHAnsi" w:hAnsiTheme="majorHAnsi"/>
        </w:rPr>
      </w:pPr>
      <w:bookmarkStart w:id="129" w:name="_Toc400568708"/>
    </w:p>
    <w:p w:rsidR="00D23B33" w:rsidRPr="00A30047" w:rsidRDefault="001D3550" w:rsidP="00D23B33">
      <w:pPr>
        <w:pStyle w:val="Nagwek1"/>
        <w:numPr>
          <w:ilvl w:val="0"/>
          <w:numId w:val="0"/>
        </w:numPr>
        <w:rPr>
          <w:rFonts w:cs="Arial"/>
        </w:rPr>
      </w:pPr>
      <w:bookmarkStart w:id="130" w:name="_Toc431847393"/>
      <w:r>
        <w:rPr>
          <w:rFonts w:cs="Arial"/>
        </w:rPr>
        <w:lastRenderedPageBreak/>
        <w:t xml:space="preserve">ZAŁĄCZNIK </w:t>
      </w:r>
      <w:r w:rsidR="009E1188">
        <w:rPr>
          <w:rFonts w:cs="Arial"/>
        </w:rPr>
        <w:t>4</w:t>
      </w:r>
      <w:r w:rsidR="00D23B33" w:rsidRPr="00A30047">
        <w:rPr>
          <w:rFonts w:cs="Arial"/>
        </w:rPr>
        <w:t xml:space="preserve"> </w:t>
      </w:r>
      <w:r w:rsidR="00D23B33" w:rsidRPr="00A30047">
        <w:rPr>
          <w:rFonts w:cs="Arial"/>
          <w:b w:val="0"/>
        </w:rPr>
        <w:t>Dane na temat składowisk</w:t>
      </w:r>
      <w:r w:rsidR="00F36552">
        <w:rPr>
          <w:rFonts w:cs="Arial"/>
          <w:b w:val="0"/>
        </w:rPr>
        <w:t>a</w:t>
      </w:r>
      <w:r w:rsidR="00D23B33" w:rsidRPr="00A30047">
        <w:rPr>
          <w:rFonts w:cs="Arial"/>
          <w:b w:val="0"/>
        </w:rPr>
        <w:t xml:space="preserve"> odpadów azbestowych znajdującego się na terenie województwa </w:t>
      </w:r>
      <w:r w:rsidR="00A60419">
        <w:rPr>
          <w:rFonts w:cs="Arial"/>
          <w:b w:val="0"/>
        </w:rPr>
        <w:t>świętokrzyskie</w:t>
      </w:r>
      <w:r w:rsidR="008E2A87">
        <w:rPr>
          <w:rFonts w:cs="Arial"/>
          <w:b w:val="0"/>
        </w:rPr>
        <w:t>go</w:t>
      </w:r>
      <w:r w:rsidR="00D23B33" w:rsidRPr="00A30047">
        <w:rPr>
          <w:rFonts w:cs="Arial"/>
          <w:b w:val="0"/>
        </w:rPr>
        <w:t xml:space="preserve"> ( na podstawie bazaazbestowa.gov.pl)</w:t>
      </w:r>
      <w:bookmarkEnd w:id="129"/>
      <w:bookmarkEnd w:id="130"/>
    </w:p>
    <w:p w:rsidR="00D23B33" w:rsidRDefault="00D23B33" w:rsidP="00A949F8">
      <w:pPr>
        <w:tabs>
          <w:tab w:val="left" w:pos="426"/>
        </w:tabs>
        <w:ind w:left="360" w:hanging="360"/>
        <w:jc w:val="both"/>
        <w:rPr>
          <w:rFonts w:asciiTheme="majorHAnsi" w:hAnsiTheme="majorHAnsi" w:cstheme="minorHAnsi"/>
          <w:sz w:val="20"/>
          <w:szCs w:val="22"/>
        </w:rPr>
      </w:pPr>
    </w:p>
    <w:tbl>
      <w:tblPr>
        <w:tblW w:w="87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2931"/>
        <w:gridCol w:w="5779"/>
      </w:tblGrid>
      <w:tr w:rsidR="00F36552" w:rsidRPr="00F36552" w:rsidTr="00F36552">
        <w:trPr>
          <w:trHeight w:val="463"/>
        </w:trPr>
        <w:tc>
          <w:tcPr>
            <w:tcW w:w="0" w:type="auto"/>
            <w:shd w:val="clear" w:color="auto" w:fill="FFFDDF"/>
            <w:tcMar>
              <w:top w:w="0" w:type="dxa"/>
              <w:left w:w="180" w:type="dxa"/>
              <w:bottom w:w="0" w:type="dxa"/>
              <w:right w:w="0" w:type="dxa"/>
            </w:tcMar>
            <w:vAlign w:val="bottom"/>
            <w:hideMark/>
          </w:tcPr>
          <w:p w:rsidR="00F36552" w:rsidRPr="00F36552" w:rsidRDefault="00F36552">
            <w:pPr>
              <w:spacing w:line="450" w:lineRule="atLeast"/>
              <w:rPr>
                <w:rFonts w:asciiTheme="majorHAnsi" w:hAnsiTheme="majorHAnsi" w:cs="Arial"/>
                <w:b/>
                <w:bCs/>
                <w:color w:val="3F3F3F"/>
                <w:szCs w:val="20"/>
              </w:rPr>
            </w:pPr>
            <w:r w:rsidRPr="00F36552">
              <w:rPr>
                <w:rFonts w:asciiTheme="majorHAnsi" w:hAnsiTheme="majorHAnsi" w:cs="Arial"/>
                <w:b/>
                <w:bCs/>
                <w:color w:val="3F3F3F"/>
                <w:sz w:val="22"/>
                <w:szCs w:val="20"/>
              </w:rPr>
              <w:t>SKŁADOWISKO</w:t>
            </w:r>
          </w:p>
        </w:tc>
        <w:tc>
          <w:tcPr>
            <w:tcW w:w="0" w:type="auto"/>
            <w:shd w:val="clear" w:color="auto" w:fill="FFFDDF"/>
            <w:tcMar>
              <w:top w:w="30" w:type="dxa"/>
              <w:left w:w="30" w:type="dxa"/>
              <w:bottom w:w="30" w:type="dxa"/>
              <w:right w:w="30" w:type="dxa"/>
            </w:tcMar>
            <w:vAlign w:val="bottom"/>
            <w:hideMark/>
          </w:tcPr>
          <w:p w:rsidR="00F36552" w:rsidRPr="00F36552" w:rsidRDefault="00F36552">
            <w:pPr>
              <w:spacing w:line="450" w:lineRule="atLeast"/>
              <w:rPr>
                <w:rFonts w:asciiTheme="majorHAnsi" w:hAnsiTheme="majorHAnsi" w:cs="Arial"/>
                <w:b/>
                <w:bCs/>
                <w:color w:val="222222"/>
                <w:szCs w:val="20"/>
              </w:rPr>
            </w:pPr>
            <w:r w:rsidRPr="00F36552">
              <w:rPr>
                <w:rFonts w:asciiTheme="majorHAnsi" w:hAnsiTheme="majorHAnsi" w:cs="Arial"/>
                <w:b/>
                <w:bCs/>
                <w:color w:val="222222"/>
                <w:sz w:val="22"/>
                <w:szCs w:val="20"/>
              </w:rPr>
              <w:t> </w:t>
            </w:r>
          </w:p>
        </w:tc>
      </w:tr>
      <w:tr w:rsidR="00F36552" w:rsidRPr="00F36552" w:rsidTr="00F36552">
        <w:trPr>
          <w:trHeight w:val="231"/>
        </w:trPr>
        <w:tc>
          <w:tcPr>
            <w:tcW w:w="2553" w:type="dxa"/>
            <w:shd w:val="clear" w:color="auto" w:fill="FFFFFF"/>
            <w:tcMar>
              <w:top w:w="30" w:type="dxa"/>
              <w:left w:w="30" w:type="dxa"/>
              <w:bottom w:w="30" w:type="dxa"/>
              <w:right w:w="30" w:type="dxa"/>
            </w:tcMar>
            <w:vAlign w:val="bottom"/>
            <w:hideMark/>
          </w:tcPr>
          <w:p w:rsidR="00F36552" w:rsidRPr="00F36552" w:rsidRDefault="00F36552">
            <w:pPr>
              <w:jc w:val="right"/>
              <w:rPr>
                <w:rFonts w:asciiTheme="majorHAnsi" w:hAnsiTheme="majorHAnsi" w:cs="Arial"/>
                <w:color w:val="222222"/>
                <w:szCs w:val="20"/>
              </w:rPr>
            </w:pPr>
            <w:r w:rsidRPr="00F36552">
              <w:rPr>
                <w:rFonts w:asciiTheme="majorHAnsi" w:hAnsiTheme="majorHAnsi" w:cs="Arial"/>
                <w:color w:val="222222"/>
                <w:sz w:val="22"/>
                <w:szCs w:val="20"/>
              </w:rPr>
              <w:t>Charakter składowiska</w:t>
            </w:r>
          </w:p>
        </w:tc>
        <w:tc>
          <w:tcPr>
            <w:tcW w:w="0" w:type="auto"/>
            <w:shd w:val="clear" w:color="auto" w:fill="FFFFFF"/>
            <w:tcMar>
              <w:top w:w="30" w:type="dxa"/>
              <w:left w:w="30" w:type="dxa"/>
              <w:bottom w:w="30" w:type="dxa"/>
              <w:right w:w="30" w:type="dxa"/>
            </w:tcMar>
            <w:vAlign w:val="bottom"/>
            <w:hideMark/>
          </w:tcPr>
          <w:p w:rsidR="00F36552" w:rsidRPr="00F36552" w:rsidRDefault="00F36552">
            <w:pPr>
              <w:rPr>
                <w:rFonts w:asciiTheme="majorHAnsi" w:hAnsiTheme="majorHAnsi" w:cs="Arial"/>
                <w:color w:val="3F3F3F"/>
                <w:szCs w:val="20"/>
              </w:rPr>
            </w:pPr>
            <w:r w:rsidRPr="00F36552">
              <w:rPr>
                <w:rFonts w:asciiTheme="majorHAnsi" w:hAnsiTheme="majorHAnsi" w:cs="Arial"/>
                <w:color w:val="3F3F3F"/>
                <w:sz w:val="22"/>
                <w:szCs w:val="20"/>
              </w:rPr>
              <w:t>Ogólnodostępne</w:t>
            </w:r>
          </w:p>
        </w:tc>
      </w:tr>
      <w:tr w:rsidR="00F36552" w:rsidRPr="00F36552" w:rsidTr="00F36552">
        <w:trPr>
          <w:trHeight w:val="231"/>
        </w:trPr>
        <w:tc>
          <w:tcPr>
            <w:tcW w:w="2553" w:type="dxa"/>
            <w:shd w:val="clear" w:color="auto" w:fill="FFFFFF"/>
            <w:tcMar>
              <w:top w:w="30" w:type="dxa"/>
              <w:left w:w="30" w:type="dxa"/>
              <w:bottom w:w="30" w:type="dxa"/>
              <w:right w:w="30" w:type="dxa"/>
            </w:tcMar>
            <w:vAlign w:val="bottom"/>
            <w:hideMark/>
          </w:tcPr>
          <w:p w:rsidR="00F36552" w:rsidRPr="00F36552" w:rsidRDefault="00F36552">
            <w:pPr>
              <w:jc w:val="right"/>
              <w:rPr>
                <w:rFonts w:asciiTheme="majorHAnsi" w:hAnsiTheme="majorHAnsi" w:cs="Arial"/>
                <w:color w:val="222222"/>
                <w:szCs w:val="20"/>
              </w:rPr>
            </w:pPr>
            <w:r w:rsidRPr="00F36552">
              <w:rPr>
                <w:rFonts w:asciiTheme="majorHAnsi" w:hAnsiTheme="majorHAnsi" w:cs="Arial"/>
                <w:color w:val="222222"/>
                <w:sz w:val="22"/>
                <w:szCs w:val="20"/>
              </w:rPr>
              <w:t>Nazwa</w:t>
            </w:r>
          </w:p>
        </w:tc>
        <w:tc>
          <w:tcPr>
            <w:tcW w:w="0" w:type="auto"/>
            <w:shd w:val="clear" w:color="auto" w:fill="FFFFFF"/>
            <w:tcMar>
              <w:top w:w="30" w:type="dxa"/>
              <w:left w:w="30" w:type="dxa"/>
              <w:bottom w:w="30" w:type="dxa"/>
              <w:right w:w="30" w:type="dxa"/>
            </w:tcMar>
            <w:vAlign w:val="bottom"/>
            <w:hideMark/>
          </w:tcPr>
          <w:p w:rsidR="00F36552" w:rsidRPr="00F36552" w:rsidRDefault="00F36552">
            <w:pPr>
              <w:rPr>
                <w:rFonts w:asciiTheme="majorHAnsi" w:hAnsiTheme="majorHAnsi" w:cs="Arial"/>
                <w:color w:val="3F3F3F"/>
                <w:szCs w:val="20"/>
              </w:rPr>
            </w:pPr>
            <w:r w:rsidRPr="00F36552">
              <w:rPr>
                <w:rFonts w:asciiTheme="majorHAnsi" w:hAnsiTheme="majorHAnsi" w:cs="Arial"/>
                <w:color w:val="3F3F3F"/>
                <w:sz w:val="22"/>
                <w:szCs w:val="20"/>
              </w:rPr>
              <w:t>Składowisko odpadów zawierających azbest Dobrów (Środowisko i Innowacje Sp. z o.o.)</w:t>
            </w:r>
          </w:p>
        </w:tc>
      </w:tr>
      <w:tr w:rsidR="00F36552" w:rsidRPr="00F36552" w:rsidTr="00F36552">
        <w:trPr>
          <w:trHeight w:val="247"/>
        </w:trPr>
        <w:tc>
          <w:tcPr>
            <w:tcW w:w="2553" w:type="dxa"/>
            <w:shd w:val="clear" w:color="auto" w:fill="FFFFFF"/>
            <w:tcMar>
              <w:top w:w="30" w:type="dxa"/>
              <w:left w:w="30" w:type="dxa"/>
              <w:bottom w:w="30" w:type="dxa"/>
              <w:right w:w="30" w:type="dxa"/>
            </w:tcMar>
            <w:vAlign w:val="bottom"/>
            <w:hideMark/>
          </w:tcPr>
          <w:p w:rsidR="00F36552" w:rsidRPr="00F36552" w:rsidRDefault="00F36552">
            <w:pPr>
              <w:jc w:val="right"/>
              <w:rPr>
                <w:rFonts w:asciiTheme="majorHAnsi" w:hAnsiTheme="majorHAnsi" w:cs="Arial"/>
                <w:color w:val="222222"/>
                <w:szCs w:val="20"/>
              </w:rPr>
            </w:pPr>
            <w:r w:rsidRPr="00F36552">
              <w:rPr>
                <w:rFonts w:asciiTheme="majorHAnsi" w:hAnsiTheme="majorHAnsi" w:cs="Arial"/>
                <w:color w:val="222222"/>
                <w:sz w:val="22"/>
                <w:szCs w:val="20"/>
              </w:rPr>
              <w:t>Ograniczenie terenowe</w:t>
            </w:r>
          </w:p>
        </w:tc>
        <w:tc>
          <w:tcPr>
            <w:tcW w:w="0" w:type="auto"/>
            <w:shd w:val="clear" w:color="auto" w:fill="FFFFFF"/>
            <w:tcMar>
              <w:top w:w="30" w:type="dxa"/>
              <w:left w:w="30" w:type="dxa"/>
              <w:bottom w:w="30" w:type="dxa"/>
              <w:right w:w="30" w:type="dxa"/>
            </w:tcMar>
            <w:vAlign w:val="bottom"/>
            <w:hideMark/>
          </w:tcPr>
          <w:p w:rsidR="00F36552" w:rsidRPr="00F36552" w:rsidRDefault="00F36552">
            <w:pPr>
              <w:rPr>
                <w:rFonts w:asciiTheme="majorHAnsi" w:hAnsiTheme="majorHAnsi" w:cs="Arial"/>
                <w:color w:val="3F3F3F"/>
                <w:szCs w:val="20"/>
              </w:rPr>
            </w:pPr>
            <w:r w:rsidRPr="00F36552">
              <w:rPr>
                <w:rFonts w:asciiTheme="majorHAnsi" w:hAnsiTheme="majorHAnsi" w:cs="Arial"/>
                <w:color w:val="3F3F3F"/>
                <w:sz w:val="22"/>
                <w:szCs w:val="20"/>
              </w:rPr>
              <w:t>8.37</w:t>
            </w:r>
          </w:p>
        </w:tc>
      </w:tr>
      <w:tr w:rsidR="00F36552" w:rsidRPr="00F36552" w:rsidTr="00F36552">
        <w:trPr>
          <w:trHeight w:val="231"/>
        </w:trPr>
        <w:tc>
          <w:tcPr>
            <w:tcW w:w="2553" w:type="dxa"/>
            <w:shd w:val="clear" w:color="auto" w:fill="FFFFFF"/>
            <w:tcMar>
              <w:top w:w="30" w:type="dxa"/>
              <w:left w:w="30" w:type="dxa"/>
              <w:bottom w:w="30" w:type="dxa"/>
              <w:right w:w="30" w:type="dxa"/>
            </w:tcMar>
            <w:vAlign w:val="bottom"/>
            <w:hideMark/>
          </w:tcPr>
          <w:p w:rsidR="00F36552" w:rsidRPr="00F36552" w:rsidRDefault="00F36552">
            <w:pPr>
              <w:jc w:val="right"/>
              <w:rPr>
                <w:rFonts w:asciiTheme="majorHAnsi" w:hAnsiTheme="majorHAnsi" w:cs="Arial"/>
                <w:color w:val="222222"/>
                <w:szCs w:val="20"/>
              </w:rPr>
            </w:pPr>
            <w:r w:rsidRPr="00F36552">
              <w:rPr>
                <w:rFonts w:asciiTheme="majorHAnsi" w:hAnsiTheme="majorHAnsi" w:cs="Arial"/>
                <w:color w:val="222222"/>
                <w:sz w:val="22"/>
                <w:szCs w:val="20"/>
              </w:rPr>
              <w:t>Województwo</w:t>
            </w:r>
          </w:p>
        </w:tc>
        <w:tc>
          <w:tcPr>
            <w:tcW w:w="0" w:type="auto"/>
            <w:shd w:val="clear" w:color="auto" w:fill="FFFFFF"/>
            <w:tcMar>
              <w:top w:w="30" w:type="dxa"/>
              <w:left w:w="30" w:type="dxa"/>
              <w:bottom w:w="30" w:type="dxa"/>
              <w:right w:w="30" w:type="dxa"/>
            </w:tcMar>
            <w:vAlign w:val="bottom"/>
            <w:hideMark/>
          </w:tcPr>
          <w:p w:rsidR="00F36552" w:rsidRPr="00F36552" w:rsidRDefault="00F36552">
            <w:pPr>
              <w:rPr>
                <w:rFonts w:asciiTheme="majorHAnsi" w:hAnsiTheme="majorHAnsi" w:cs="Arial"/>
                <w:color w:val="3F3F3F"/>
                <w:szCs w:val="20"/>
              </w:rPr>
            </w:pPr>
            <w:r w:rsidRPr="00F36552">
              <w:rPr>
                <w:rFonts w:asciiTheme="majorHAnsi" w:hAnsiTheme="majorHAnsi" w:cs="Arial"/>
                <w:color w:val="3F3F3F"/>
                <w:sz w:val="22"/>
                <w:szCs w:val="20"/>
              </w:rPr>
              <w:t>ŚWIĘTOKRZYSKIE</w:t>
            </w:r>
          </w:p>
        </w:tc>
      </w:tr>
      <w:tr w:rsidR="00F36552" w:rsidRPr="00F36552" w:rsidTr="00F36552">
        <w:trPr>
          <w:trHeight w:val="231"/>
        </w:trPr>
        <w:tc>
          <w:tcPr>
            <w:tcW w:w="2553" w:type="dxa"/>
            <w:shd w:val="clear" w:color="auto" w:fill="FFFFFF"/>
            <w:tcMar>
              <w:top w:w="30" w:type="dxa"/>
              <w:left w:w="30" w:type="dxa"/>
              <w:bottom w:w="30" w:type="dxa"/>
              <w:right w:w="30" w:type="dxa"/>
            </w:tcMar>
            <w:vAlign w:val="bottom"/>
            <w:hideMark/>
          </w:tcPr>
          <w:p w:rsidR="00F36552" w:rsidRPr="00F36552" w:rsidRDefault="00F36552">
            <w:pPr>
              <w:jc w:val="right"/>
              <w:rPr>
                <w:rFonts w:asciiTheme="majorHAnsi" w:hAnsiTheme="majorHAnsi" w:cs="Arial"/>
                <w:color w:val="222222"/>
                <w:szCs w:val="20"/>
              </w:rPr>
            </w:pPr>
            <w:r w:rsidRPr="00F36552">
              <w:rPr>
                <w:rFonts w:asciiTheme="majorHAnsi" w:hAnsiTheme="majorHAnsi" w:cs="Arial"/>
                <w:color w:val="222222"/>
                <w:sz w:val="22"/>
                <w:szCs w:val="20"/>
              </w:rPr>
              <w:t>Gmina</w:t>
            </w:r>
          </w:p>
        </w:tc>
        <w:tc>
          <w:tcPr>
            <w:tcW w:w="0" w:type="auto"/>
            <w:shd w:val="clear" w:color="auto" w:fill="FFFFFF"/>
            <w:tcMar>
              <w:top w:w="30" w:type="dxa"/>
              <w:left w:w="30" w:type="dxa"/>
              <w:bottom w:w="30" w:type="dxa"/>
              <w:right w:w="30" w:type="dxa"/>
            </w:tcMar>
            <w:vAlign w:val="bottom"/>
            <w:hideMark/>
          </w:tcPr>
          <w:p w:rsidR="00F36552" w:rsidRPr="00F36552" w:rsidRDefault="00F36552">
            <w:pPr>
              <w:rPr>
                <w:rFonts w:asciiTheme="majorHAnsi" w:hAnsiTheme="majorHAnsi" w:cs="Arial"/>
                <w:color w:val="3F3F3F"/>
                <w:szCs w:val="20"/>
              </w:rPr>
            </w:pPr>
            <w:r w:rsidRPr="00F36552">
              <w:rPr>
                <w:rFonts w:asciiTheme="majorHAnsi" w:hAnsiTheme="majorHAnsi" w:cs="Arial"/>
                <w:color w:val="3F3F3F"/>
                <w:sz w:val="22"/>
                <w:szCs w:val="20"/>
              </w:rPr>
              <w:t>Tuczępy</w:t>
            </w:r>
          </w:p>
        </w:tc>
      </w:tr>
      <w:tr w:rsidR="00F36552" w:rsidRPr="00F36552" w:rsidTr="00F36552">
        <w:trPr>
          <w:trHeight w:val="247"/>
        </w:trPr>
        <w:tc>
          <w:tcPr>
            <w:tcW w:w="2553" w:type="dxa"/>
            <w:shd w:val="clear" w:color="auto" w:fill="FFFFFF"/>
            <w:tcMar>
              <w:top w:w="30" w:type="dxa"/>
              <w:left w:w="30" w:type="dxa"/>
              <w:bottom w:w="30" w:type="dxa"/>
              <w:right w:w="30" w:type="dxa"/>
            </w:tcMar>
            <w:vAlign w:val="bottom"/>
            <w:hideMark/>
          </w:tcPr>
          <w:p w:rsidR="00F36552" w:rsidRPr="00F36552" w:rsidRDefault="00F36552">
            <w:pPr>
              <w:jc w:val="right"/>
              <w:rPr>
                <w:rFonts w:asciiTheme="majorHAnsi" w:hAnsiTheme="majorHAnsi" w:cs="Arial"/>
                <w:color w:val="222222"/>
                <w:szCs w:val="20"/>
              </w:rPr>
            </w:pPr>
            <w:r w:rsidRPr="00F36552">
              <w:rPr>
                <w:rFonts w:asciiTheme="majorHAnsi" w:hAnsiTheme="majorHAnsi" w:cs="Arial"/>
                <w:color w:val="222222"/>
                <w:sz w:val="22"/>
                <w:szCs w:val="20"/>
              </w:rPr>
              <w:t>Miejscowość</w:t>
            </w:r>
          </w:p>
        </w:tc>
        <w:tc>
          <w:tcPr>
            <w:tcW w:w="0" w:type="auto"/>
            <w:shd w:val="clear" w:color="auto" w:fill="FFFFFF"/>
            <w:tcMar>
              <w:top w:w="30" w:type="dxa"/>
              <w:left w:w="30" w:type="dxa"/>
              <w:bottom w:w="30" w:type="dxa"/>
              <w:right w:w="30" w:type="dxa"/>
            </w:tcMar>
            <w:vAlign w:val="bottom"/>
            <w:hideMark/>
          </w:tcPr>
          <w:p w:rsidR="00F36552" w:rsidRPr="00F36552" w:rsidRDefault="00F36552">
            <w:pPr>
              <w:rPr>
                <w:rFonts w:asciiTheme="majorHAnsi" w:hAnsiTheme="majorHAnsi" w:cs="Arial"/>
                <w:color w:val="3F3F3F"/>
                <w:szCs w:val="20"/>
              </w:rPr>
            </w:pPr>
            <w:r w:rsidRPr="00F36552">
              <w:rPr>
                <w:rFonts w:asciiTheme="majorHAnsi" w:hAnsiTheme="majorHAnsi" w:cs="Arial"/>
                <w:color w:val="3F3F3F"/>
                <w:sz w:val="22"/>
                <w:szCs w:val="20"/>
              </w:rPr>
              <w:t>Dobrów</w:t>
            </w:r>
          </w:p>
        </w:tc>
      </w:tr>
      <w:tr w:rsidR="00F36552" w:rsidRPr="00F36552" w:rsidTr="00F36552">
        <w:trPr>
          <w:trHeight w:val="231"/>
        </w:trPr>
        <w:tc>
          <w:tcPr>
            <w:tcW w:w="2553" w:type="dxa"/>
            <w:shd w:val="clear" w:color="auto" w:fill="FFFFFF"/>
            <w:tcMar>
              <w:top w:w="30" w:type="dxa"/>
              <w:left w:w="30" w:type="dxa"/>
              <w:bottom w:w="30" w:type="dxa"/>
              <w:right w:w="30" w:type="dxa"/>
            </w:tcMar>
            <w:vAlign w:val="bottom"/>
            <w:hideMark/>
          </w:tcPr>
          <w:p w:rsidR="00F36552" w:rsidRPr="00F36552" w:rsidRDefault="00F36552">
            <w:pPr>
              <w:jc w:val="right"/>
              <w:rPr>
                <w:rFonts w:asciiTheme="majorHAnsi" w:hAnsiTheme="majorHAnsi" w:cs="Arial"/>
                <w:color w:val="222222"/>
                <w:szCs w:val="20"/>
              </w:rPr>
            </w:pPr>
            <w:r w:rsidRPr="00F36552">
              <w:rPr>
                <w:rFonts w:asciiTheme="majorHAnsi" w:hAnsiTheme="majorHAnsi" w:cs="Arial"/>
                <w:color w:val="222222"/>
                <w:sz w:val="22"/>
                <w:szCs w:val="20"/>
              </w:rPr>
              <w:t>Adres</w:t>
            </w:r>
          </w:p>
        </w:tc>
        <w:tc>
          <w:tcPr>
            <w:tcW w:w="0" w:type="auto"/>
            <w:shd w:val="clear" w:color="auto" w:fill="FFFFFF"/>
            <w:tcMar>
              <w:top w:w="30" w:type="dxa"/>
              <w:left w:w="30" w:type="dxa"/>
              <w:bottom w:w="30" w:type="dxa"/>
              <w:right w:w="30" w:type="dxa"/>
            </w:tcMar>
            <w:vAlign w:val="bottom"/>
            <w:hideMark/>
          </w:tcPr>
          <w:p w:rsidR="00F36552" w:rsidRPr="00F36552" w:rsidRDefault="00F36552">
            <w:pPr>
              <w:rPr>
                <w:rFonts w:asciiTheme="majorHAnsi" w:hAnsiTheme="majorHAnsi" w:cs="Arial"/>
                <w:color w:val="3F3F3F"/>
                <w:szCs w:val="20"/>
              </w:rPr>
            </w:pPr>
            <w:r w:rsidRPr="00F36552">
              <w:rPr>
                <w:rFonts w:asciiTheme="majorHAnsi" w:hAnsiTheme="majorHAnsi" w:cs="Arial"/>
                <w:color w:val="3F3F3F"/>
                <w:sz w:val="22"/>
                <w:szCs w:val="20"/>
              </w:rPr>
              <w:t>28-142 Tuczępy Dobrów 8</w:t>
            </w:r>
          </w:p>
        </w:tc>
      </w:tr>
      <w:tr w:rsidR="00F36552" w:rsidRPr="00F36552" w:rsidTr="00F36552">
        <w:trPr>
          <w:trHeight w:val="231"/>
        </w:trPr>
        <w:tc>
          <w:tcPr>
            <w:tcW w:w="2553" w:type="dxa"/>
            <w:shd w:val="clear" w:color="auto" w:fill="FFFFFF"/>
            <w:tcMar>
              <w:top w:w="30" w:type="dxa"/>
              <w:left w:w="30" w:type="dxa"/>
              <w:bottom w:w="30" w:type="dxa"/>
              <w:right w:w="30" w:type="dxa"/>
            </w:tcMar>
            <w:vAlign w:val="bottom"/>
            <w:hideMark/>
          </w:tcPr>
          <w:p w:rsidR="00F36552" w:rsidRPr="00F36552" w:rsidRDefault="00F36552">
            <w:pPr>
              <w:jc w:val="right"/>
              <w:rPr>
                <w:rFonts w:asciiTheme="majorHAnsi" w:hAnsiTheme="majorHAnsi" w:cs="Arial"/>
                <w:color w:val="222222"/>
                <w:szCs w:val="20"/>
              </w:rPr>
            </w:pPr>
            <w:r w:rsidRPr="00F36552">
              <w:rPr>
                <w:rFonts w:asciiTheme="majorHAnsi" w:hAnsiTheme="majorHAnsi" w:cs="Arial"/>
                <w:color w:val="222222"/>
                <w:sz w:val="22"/>
                <w:szCs w:val="20"/>
              </w:rPr>
              <w:t>Telefon</w:t>
            </w:r>
          </w:p>
        </w:tc>
        <w:tc>
          <w:tcPr>
            <w:tcW w:w="0" w:type="auto"/>
            <w:shd w:val="clear" w:color="auto" w:fill="FFFFFF"/>
            <w:tcMar>
              <w:top w:w="30" w:type="dxa"/>
              <w:left w:w="30" w:type="dxa"/>
              <w:bottom w:w="30" w:type="dxa"/>
              <w:right w:w="30" w:type="dxa"/>
            </w:tcMar>
            <w:vAlign w:val="bottom"/>
            <w:hideMark/>
          </w:tcPr>
          <w:p w:rsidR="00F36552" w:rsidRPr="00F36552" w:rsidRDefault="00F36552">
            <w:pPr>
              <w:rPr>
                <w:rFonts w:asciiTheme="majorHAnsi" w:hAnsiTheme="majorHAnsi" w:cs="Arial"/>
                <w:color w:val="3F3F3F"/>
                <w:szCs w:val="20"/>
              </w:rPr>
            </w:pPr>
            <w:r w:rsidRPr="00F36552">
              <w:rPr>
                <w:rFonts w:asciiTheme="majorHAnsi" w:hAnsiTheme="majorHAnsi" w:cs="Arial"/>
                <w:color w:val="3F3F3F"/>
                <w:sz w:val="22"/>
                <w:szCs w:val="20"/>
              </w:rPr>
              <w:t>41 260 50 50</w:t>
            </w:r>
          </w:p>
        </w:tc>
      </w:tr>
      <w:tr w:rsidR="00F36552" w:rsidRPr="00F36552" w:rsidTr="00F36552">
        <w:trPr>
          <w:trHeight w:val="247"/>
        </w:trPr>
        <w:tc>
          <w:tcPr>
            <w:tcW w:w="2553" w:type="dxa"/>
            <w:shd w:val="clear" w:color="auto" w:fill="FFFFFF"/>
            <w:tcMar>
              <w:top w:w="30" w:type="dxa"/>
              <w:left w:w="30" w:type="dxa"/>
              <w:bottom w:w="30" w:type="dxa"/>
              <w:right w:w="30" w:type="dxa"/>
            </w:tcMar>
            <w:vAlign w:val="bottom"/>
            <w:hideMark/>
          </w:tcPr>
          <w:p w:rsidR="00F36552" w:rsidRPr="00F36552" w:rsidRDefault="00F36552">
            <w:pPr>
              <w:jc w:val="right"/>
              <w:rPr>
                <w:rFonts w:asciiTheme="majorHAnsi" w:hAnsiTheme="majorHAnsi" w:cs="Arial"/>
                <w:color w:val="222222"/>
                <w:szCs w:val="20"/>
              </w:rPr>
            </w:pPr>
            <w:r w:rsidRPr="00F36552">
              <w:rPr>
                <w:rFonts w:asciiTheme="majorHAnsi" w:hAnsiTheme="majorHAnsi" w:cs="Arial"/>
                <w:color w:val="222222"/>
                <w:sz w:val="22"/>
                <w:szCs w:val="20"/>
              </w:rPr>
              <w:t>Całkowita pojemność [m</w:t>
            </w:r>
            <w:r w:rsidRPr="00F36552">
              <w:rPr>
                <w:rFonts w:asciiTheme="majorHAnsi" w:hAnsiTheme="majorHAnsi" w:cs="Arial"/>
                <w:color w:val="222222"/>
                <w:sz w:val="22"/>
                <w:szCs w:val="20"/>
                <w:vertAlign w:val="superscript"/>
              </w:rPr>
              <w:t>3</w:t>
            </w:r>
            <w:r w:rsidRPr="00F36552">
              <w:rPr>
                <w:rFonts w:asciiTheme="majorHAnsi" w:hAnsiTheme="majorHAnsi" w:cs="Arial"/>
                <w:color w:val="222222"/>
                <w:sz w:val="22"/>
                <w:szCs w:val="20"/>
              </w:rPr>
              <w:t>]</w:t>
            </w:r>
          </w:p>
        </w:tc>
        <w:tc>
          <w:tcPr>
            <w:tcW w:w="0" w:type="auto"/>
            <w:shd w:val="clear" w:color="auto" w:fill="FFFFFF"/>
            <w:tcMar>
              <w:top w:w="30" w:type="dxa"/>
              <w:left w:w="30" w:type="dxa"/>
              <w:bottom w:w="30" w:type="dxa"/>
              <w:right w:w="30" w:type="dxa"/>
            </w:tcMar>
            <w:vAlign w:val="bottom"/>
            <w:hideMark/>
          </w:tcPr>
          <w:p w:rsidR="00F36552" w:rsidRPr="00F36552" w:rsidRDefault="00F36552">
            <w:pPr>
              <w:rPr>
                <w:rFonts w:asciiTheme="majorHAnsi" w:hAnsiTheme="majorHAnsi" w:cs="Arial"/>
                <w:color w:val="3F3F3F"/>
                <w:szCs w:val="20"/>
              </w:rPr>
            </w:pPr>
            <w:r w:rsidRPr="00F36552">
              <w:rPr>
                <w:rFonts w:asciiTheme="majorHAnsi" w:hAnsiTheme="majorHAnsi" w:cs="Arial"/>
                <w:color w:val="3F3F3F"/>
                <w:sz w:val="22"/>
                <w:szCs w:val="20"/>
              </w:rPr>
              <w:t>468 972</w:t>
            </w:r>
          </w:p>
        </w:tc>
      </w:tr>
      <w:tr w:rsidR="00F36552" w:rsidRPr="00F36552" w:rsidTr="00F36552">
        <w:trPr>
          <w:trHeight w:val="231"/>
        </w:trPr>
        <w:tc>
          <w:tcPr>
            <w:tcW w:w="2553" w:type="dxa"/>
            <w:shd w:val="clear" w:color="auto" w:fill="FFFFFF"/>
            <w:tcMar>
              <w:top w:w="30" w:type="dxa"/>
              <w:left w:w="30" w:type="dxa"/>
              <w:bottom w:w="30" w:type="dxa"/>
              <w:right w:w="30" w:type="dxa"/>
            </w:tcMar>
            <w:vAlign w:val="bottom"/>
            <w:hideMark/>
          </w:tcPr>
          <w:p w:rsidR="00F36552" w:rsidRPr="00F36552" w:rsidRDefault="00F36552">
            <w:pPr>
              <w:jc w:val="right"/>
              <w:rPr>
                <w:rFonts w:asciiTheme="majorHAnsi" w:hAnsiTheme="majorHAnsi" w:cs="Arial"/>
                <w:color w:val="222222"/>
                <w:szCs w:val="20"/>
              </w:rPr>
            </w:pPr>
            <w:r w:rsidRPr="00F36552">
              <w:rPr>
                <w:rFonts w:asciiTheme="majorHAnsi" w:hAnsiTheme="majorHAnsi" w:cs="Arial"/>
                <w:color w:val="222222"/>
                <w:sz w:val="22"/>
                <w:szCs w:val="20"/>
              </w:rPr>
              <w:t>Wolna pojemność [m</w:t>
            </w:r>
            <w:r w:rsidRPr="00F36552">
              <w:rPr>
                <w:rFonts w:asciiTheme="majorHAnsi" w:hAnsiTheme="majorHAnsi" w:cs="Arial"/>
                <w:color w:val="222222"/>
                <w:sz w:val="22"/>
                <w:szCs w:val="20"/>
                <w:vertAlign w:val="superscript"/>
              </w:rPr>
              <w:t>3</w:t>
            </w:r>
            <w:r w:rsidRPr="00F36552">
              <w:rPr>
                <w:rFonts w:asciiTheme="majorHAnsi" w:hAnsiTheme="majorHAnsi" w:cs="Arial"/>
                <w:color w:val="222222"/>
                <w:sz w:val="22"/>
                <w:szCs w:val="20"/>
              </w:rPr>
              <w:t>]</w:t>
            </w:r>
          </w:p>
        </w:tc>
        <w:tc>
          <w:tcPr>
            <w:tcW w:w="0" w:type="auto"/>
            <w:shd w:val="clear" w:color="auto" w:fill="FFFFFF"/>
            <w:tcMar>
              <w:top w:w="30" w:type="dxa"/>
              <w:left w:w="30" w:type="dxa"/>
              <w:bottom w:w="30" w:type="dxa"/>
              <w:right w:w="30" w:type="dxa"/>
            </w:tcMar>
            <w:vAlign w:val="bottom"/>
            <w:hideMark/>
          </w:tcPr>
          <w:p w:rsidR="00F36552" w:rsidRPr="00F36552" w:rsidRDefault="00F36552">
            <w:pPr>
              <w:rPr>
                <w:rFonts w:asciiTheme="majorHAnsi" w:hAnsiTheme="majorHAnsi" w:cs="Arial"/>
                <w:color w:val="3F3F3F"/>
                <w:szCs w:val="20"/>
              </w:rPr>
            </w:pPr>
            <w:r w:rsidRPr="00F36552">
              <w:rPr>
                <w:rFonts w:asciiTheme="majorHAnsi" w:hAnsiTheme="majorHAnsi" w:cs="Arial"/>
                <w:color w:val="3F3F3F"/>
                <w:sz w:val="22"/>
                <w:szCs w:val="20"/>
              </w:rPr>
              <w:t>414 062</w:t>
            </w:r>
          </w:p>
        </w:tc>
      </w:tr>
      <w:tr w:rsidR="00F36552" w:rsidRPr="00F36552" w:rsidTr="00F36552">
        <w:trPr>
          <w:trHeight w:val="231"/>
        </w:trPr>
        <w:tc>
          <w:tcPr>
            <w:tcW w:w="2553" w:type="dxa"/>
            <w:shd w:val="clear" w:color="auto" w:fill="FFFFFF"/>
            <w:tcMar>
              <w:top w:w="30" w:type="dxa"/>
              <w:left w:w="30" w:type="dxa"/>
              <w:bottom w:w="30" w:type="dxa"/>
              <w:right w:w="30" w:type="dxa"/>
            </w:tcMar>
            <w:vAlign w:val="bottom"/>
            <w:hideMark/>
          </w:tcPr>
          <w:p w:rsidR="00F36552" w:rsidRPr="00F36552" w:rsidRDefault="00F36552">
            <w:pPr>
              <w:jc w:val="right"/>
              <w:rPr>
                <w:rFonts w:asciiTheme="majorHAnsi" w:hAnsiTheme="majorHAnsi" w:cs="Arial"/>
                <w:color w:val="222222"/>
                <w:szCs w:val="20"/>
              </w:rPr>
            </w:pPr>
            <w:r w:rsidRPr="00F36552">
              <w:rPr>
                <w:rFonts w:asciiTheme="majorHAnsi" w:hAnsiTheme="majorHAnsi" w:cs="Arial"/>
                <w:color w:val="222222"/>
                <w:sz w:val="22"/>
                <w:szCs w:val="20"/>
              </w:rPr>
              <w:t>Kody przyjmowanych odpadów</w:t>
            </w:r>
          </w:p>
        </w:tc>
        <w:tc>
          <w:tcPr>
            <w:tcW w:w="0" w:type="auto"/>
            <w:shd w:val="clear" w:color="auto" w:fill="FFFFFF"/>
            <w:tcMar>
              <w:top w:w="30" w:type="dxa"/>
              <w:left w:w="30" w:type="dxa"/>
              <w:bottom w:w="30" w:type="dxa"/>
              <w:right w:w="30" w:type="dxa"/>
            </w:tcMar>
            <w:vAlign w:val="bottom"/>
            <w:hideMark/>
          </w:tcPr>
          <w:p w:rsidR="00F36552" w:rsidRPr="00F36552" w:rsidRDefault="00F36552">
            <w:pPr>
              <w:rPr>
                <w:rFonts w:asciiTheme="majorHAnsi" w:hAnsiTheme="majorHAnsi" w:cs="Arial"/>
                <w:color w:val="3F3F3F"/>
                <w:szCs w:val="20"/>
              </w:rPr>
            </w:pPr>
            <w:r w:rsidRPr="00F36552">
              <w:rPr>
                <w:rFonts w:asciiTheme="majorHAnsi" w:hAnsiTheme="majorHAnsi" w:cs="Arial"/>
                <w:color w:val="3F3F3F"/>
                <w:sz w:val="22"/>
                <w:szCs w:val="20"/>
              </w:rPr>
              <w:t>170601 170605</w:t>
            </w:r>
          </w:p>
        </w:tc>
      </w:tr>
      <w:tr w:rsidR="00F36552" w:rsidRPr="00F36552" w:rsidTr="00F36552">
        <w:trPr>
          <w:trHeight w:val="231"/>
        </w:trPr>
        <w:tc>
          <w:tcPr>
            <w:tcW w:w="2553" w:type="dxa"/>
            <w:shd w:val="clear" w:color="auto" w:fill="FFFFFF"/>
            <w:tcMar>
              <w:top w:w="30" w:type="dxa"/>
              <w:left w:w="30" w:type="dxa"/>
              <w:bottom w:w="30" w:type="dxa"/>
              <w:right w:w="30" w:type="dxa"/>
            </w:tcMar>
            <w:vAlign w:val="bottom"/>
            <w:hideMark/>
          </w:tcPr>
          <w:p w:rsidR="00F36552" w:rsidRPr="00F36552" w:rsidRDefault="00F36552">
            <w:pPr>
              <w:jc w:val="right"/>
              <w:rPr>
                <w:rFonts w:asciiTheme="majorHAnsi" w:hAnsiTheme="majorHAnsi" w:cs="Arial"/>
                <w:color w:val="222222"/>
                <w:szCs w:val="20"/>
              </w:rPr>
            </w:pPr>
            <w:r w:rsidRPr="00F36552">
              <w:rPr>
                <w:rFonts w:asciiTheme="majorHAnsi" w:hAnsiTheme="majorHAnsi" w:cs="Arial"/>
                <w:color w:val="222222"/>
                <w:sz w:val="22"/>
                <w:szCs w:val="20"/>
              </w:rPr>
              <w:t>Ceny przyjmowanych odpadów</w:t>
            </w:r>
          </w:p>
        </w:tc>
        <w:tc>
          <w:tcPr>
            <w:tcW w:w="0" w:type="auto"/>
            <w:shd w:val="clear" w:color="auto" w:fill="FFFFFF"/>
            <w:tcMar>
              <w:top w:w="30" w:type="dxa"/>
              <w:left w:w="30" w:type="dxa"/>
              <w:bottom w:w="30" w:type="dxa"/>
              <w:right w:w="30" w:type="dxa"/>
            </w:tcMar>
            <w:vAlign w:val="bottom"/>
            <w:hideMark/>
          </w:tcPr>
          <w:p w:rsidR="00F36552" w:rsidRPr="00F36552" w:rsidRDefault="00F36552">
            <w:pPr>
              <w:rPr>
                <w:rFonts w:asciiTheme="majorHAnsi" w:hAnsiTheme="majorHAnsi" w:cs="Arial"/>
                <w:color w:val="3F3F3F"/>
                <w:szCs w:val="20"/>
              </w:rPr>
            </w:pPr>
            <w:r w:rsidRPr="00F36552">
              <w:rPr>
                <w:rFonts w:asciiTheme="majorHAnsi" w:hAnsiTheme="majorHAnsi" w:cs="Arial"/>
                <w:color w:val="3F3F3F"/>
                <w:sz w:val="22"/>
                <w:szCs w:val="20"/>
              </w:rPr>
              <w:t>17 06 01* - 300 – 400 zł/Mg, 17 06 05* - 240 zł/Mg</w:t>
            </w:r>
          </w:p>
        </w:tc>
      </w:tr>
      <w:tr w:rsidR="00F36552" w:rsidRPr="00F36552" w:rsidTr="00F36552">
        <w:trPr>
          <w:trHeight w:val="247"/>
        </w:trPr>
        <w:tc>
          <w:tcPr>
            <w:tcW w:w="2553" w:type="dxa"/>
            <w:shd w:val="clear" w:color="auto" w:fill="FFFFFF"/>
            <w:tcMar>
              <w:top w:w="30" w:type="dxa"/>
              <w:left w:w="30" w:type="dxa"/>
              <w:bottom w:w="30" w:type="dxa"/>
              <w:right w:w="30" w:type="dxa"/>
            </w:tcMar>
            <w:vAlign w:val="bottom"/>
            <w:hideMark/>
          </w:tcPr>
          <w:p w:rsidR="00F36552" w:rsidRPr="00F36552" w:rsidRDefault="00F36552">
            <w:pPr>
              <w:jc w:val="right"/>
              <w:rPr>
                <w:rFonts w:asciiTheme="majorHAnsi" w:hAnsiTheme="majorHAnsi" w:cs="Arial"/>
                <w:color w:val="222222"/>
                <w:szCs w:val="20"/>
              </w:rPr>
            </w:pPr>
            <w:r w:rsidRPr="00F36552">
              <w:rPr>
                <w:rFonts w:asciiTheme="majorHAnsi" w:hAnsiTheme="majorHAnsi" w:cs="Arial"/>
                <w:color w:val="222222"/>
                <w:sz w:val="22"/>
                <w:szCs w:val="20"/>
              </w:rPr>
              <w:t>Godziny pracy</w:t>
            </w:r>
          </w:p>
        </w:tc>
        <w:tc>
          <w:tcPr>
            <w:tcW w:w="0" w:type="auto"/>
            <w:shd w:val="clear" w:color="auto" w:fill="FFFFFF"/>
            <w:tcMar>
              <w:top w:w="30" w:type="dxa"/>
              <w:left w:w="30" w:type="dxa"/>
              <w:bottom w:w="30" w:type="dxa"/>
              <w:right w:w="30" w:type="dxa"/>
            </w:tcMar>
            <w:vAlign w:val="bottom"/>
            <w:hideMark/>
          </w:tcPr>
          <w:p w:rsidR="00F36552" w:rsidRPr="00F36552" w:rsidRDefault="00F36552">
            <w:pPr>
              <w:rPr>
                <w:rFonts w:asciiTheme="majorHAnsi" w:hAnsiTheme="majorHAnsi" w:cs="Arial"/>
                <w:color w:val="3F3F3F"/>
                <w:szCs w:val="20"/>
              </w:rPr>
            </w:pPr>
            <w:r w:rsidRPr="00F36552">
              <w:rPr>
                <w:rFonts w:asciiTheme="majorHAnsi" w:hAnsiTheme="majorHAnsi" w:cs="Arial"/>
                <w:color w:val="3F3F3F"/>
                <w:sz w:val="22"/>
                <w:szCs w:val="20"/>
              </w:rPr>
              <w:t>7:00 - 17:00</w:t>
            </w:r>
          </w:p>
        </w:tc>
      </w:tr>
      <w:tr w:rsidR="00F36552" w:rsidRPr="00F36552" w:rsidTr="00F36552">
        <w:trPr>
          <w:trHeight w:val="231"/>
        </w:trPr>
        <w:tc>
          <w:tcPr>
            <w:tcW w:w="2553" w:type="dxa"/>
            <w:shd w:val="clear" w:color="auto" w:fill="FFFFFF"/>
            <w:tcMar>
              <w:top w:w="30" w:type="dxa"/>
              <w:left w:w="30" w:type="dxa"/>
              <w:bottom w:w="30" w:type="dxa"/>
              <w:right w:w="30" w:type="dxa"/>
            </w:tcMar>
            <w:vAlign w:val="bottom"/>
            <w:hideMark/>
          </w:tcPr>
          <w:p w:rsidR="00F36552" w:rsidRPr="00F36552" w:rsidRDefault="00F36552">
            <w:pPr>
              <w:jc w:val="right"/>
              <w:rPr>
                <w:rFonts w:asciiTheme="majorHAnsi" w:hAnsiTheme="majorHAnsi" w:cs="Arial"/>
                <w:color w:val="222222"/>
                <w:szCs w:val="20"/>
              </w:rPr>
            </w:pPr>
            <w:r w:rsidRPr="00F36552">
              <w:rPr>
                <w:rFonts w:asciiTheme="majorHAnsi" w:hAnsiTheme="majorHAnsi" w:cs="Arial"/>
                <w:color w:val="222222"/>
                <w:sz w:val="22"/>
                <w:szCs w:val="20"/>
              </w:rPr>
              <w:t>Rok zamknięcia</w:t>
            </w:r>
          </w:p>
        </w:tc>
        <w:tc>
          <w:tcPr>
            <w:tcW w:w="0" w:type="auto"/>
            <w:shd w:val="clear" w:color="auto" w:fill="FFFFFF"/>
            <w:tcMar>
              <w:top w:w="30" w:type="dxa"/>
              <w:left w:w="30" w:type="dxa"/>
              <w:bottom w:w="30" w:type="dxa"/>
              <w:right w:w="30" w:type="dxa"/>
            </w:tcMar>
            <w:vAlign w:val="bottom"/>
            <w:hideMark/>
          </w:tcPr>
          <w:p w:rsidR="00F36552" w:rsidRPr="00F36552" w:rsidRDefault="00F36552">
            <w:pPr>
              <w:rPr>
                <w:rFonts w:asciiTheme="majorHAnsi" w:hAnsiTheme="majorHAnsi" w:cs="Arial"/>
                <w:color w:val="3F3F3F"/>
                <w:szCs w:val="20"/>
              </w:rPr>
            </w:pPr>
          </w:p>
        </w:tc>
      </w:tr>
      <w:tr w:rsidR="00F36552" w:rsidRPr="00F36552" w:rsidTr="00F36552">
        <w:trPr>
          <w:trHeight w:val="463"/>
        </w:trPr>
        <w:tc>
          <w:tcPr>
            <w:tcW w:w="2553" w:type="dxa"/>
            <w:shd w:val="clear" w:color="auto" w:fill="FFFDDF"/>
            <w:tcMar>
              <w:top w:w="0" w:type="dxa"/>
              <w:left w:w="0" w:type="dxa"/>
              <w:bottom w:w="0" w:type="dxa"/>
              <w:right w:w="180" w:type="dxa"/>
            </w:tcMar>
            <w:vAlign w:val="bottom"/>
            <w:hideMark/>
          </w:tcPr>
          <w:p w:rsidR="00F36552" w:rsidRPr="00F36552" w:rsidRDefault="00F36552">
            <w:pPr>
              <w:spacing w:line="450" w:lineRule="atLeast"/>
              <w:jc w:val="right"/>
              <w:rPr>
                <w:rFonts w:asciiTheme="majorHAnsi" w:hAnsiTheme="majorHAnsi" w:cs="Arial"/>
                <w:b/>
                <w:bCs/>
                <w:color w:val="222222"/>
                <w:szCs w:val="20"/>
              </w:rPr>
            </w:pPr>
            <w:r w:rsidRPr="00F36552">
              <w:rPr>
                <w:rFonts w:asciiTheme="majorHAnsi" w:hAnsiTheme="majorHAnsi" w:cs="Arial"/>
                <w:b/>
                <w:bCs/>
                <w:color w:val="222222"/>
                <w:sz w:val="22"/>
                <w:szCs w:val="20"/>
              </w:rPr>
              <w:t>Plan rozbudowy</w:t>
            </w:r>
          </w:p>
        </w:tc>
        <w:tc>
          <w:tcPr>
            <w:tcW w:w="0" w:type="auto"/>
            <w:shd w:val="clear" w:color="auto" w:fill="FFFDDF"/>
            <w:tcMar>
              <w:top w:w="0" w:type="dxa"/>
              <w:left w:w="180" w:type="dxa"/>
              <w:bottom w:w="0" w:type="dxa"/>
              <w:right w:w="0" w:type="dxa"/>
            </w:tcMar>
            <w:vAlign w:val="bottom"/>
            <w:hideMark/>
          </w:tcPr>
          <w:p w:rsidR="00F36552" w:rsidRPr="00F36552" w:rsidRDefault="00F36552">
            <w:pPr>
              <w:spacing w:line="450" w:lineRule="atLeast"/>
              <w:rPr>
                <w:rFonts w:asciiTheme="majorHAnsi" w:hAnsiTheme="majorHAnsi" w:cs="Arial"/>
                <w:b/>
                <w:bCs/>
                <w:color w:val="3F3F3F"/>
                <w:szCs w:val="20"/>
              </w:rPr>
            </w:pPr>
            <w:r w:rsidRPr="00F36552">
              <w:rPr>
                <w:rFonts w:asciiTheme="majorHAnsi" w:hAnsiTheme="majorHAnsi" w:cs="Arial"/>
                <w:b/>
                <w:bCs/>
                <w:color w:val="3F3F3F"/>
                <w:sz w:val="22"/>
                <w:szCs w:val="20"/>
              </w:rPr>
              <w:t>TAK</w:t>
            </w:r>
          </w:p>
        </w:tc>
      </w:tr>
      <w:tr w:rsidR="00F36552" w:rsidRPr="00F36552" w:rsidTr="00F36552">
        <w:trPr>
          <w:trHeight w:val="231"/>
        </w:trPr>
        <w:tc>
          <w:tcPr>
            <w:tcW w:w="2553" w:type="dxa"/>
            <w:shd w:val="clear" w:color="auto" w:fill="FFFFFF"/>
            <w:tcMar>
              <w:top w:w="30" w:type="dxa"/>
              <w:left w:w="30" w:type="dxa"/>
              <w:bottom w:w="30" w:type="dxa"/>
              <w:right w:w="30" w:type="dxa"/>
            </w:tcMar>
            <w:vAlign w:val="bottom"/>
            <w:hideMark/>
          </w:tcPr>
          <w:p w:rsidR="00F36552" w:rsidRPr="00F36552" w:rsidRDefault="00F36552">
            <w:pPr>
              <w:jc w:val="right"/>
              <w:rPr>
                <w:rFonts w:asciiTheme="majorHAnsi" w:hAnsiTheme="majorHAnsi" w:cs="Arial"/>
                <w:color w:val="222222"/>
                <w:szCs w:val="20"/>
              </w:rPr>
            </w:pPr>
            <w:r w:rsidRPr="00F36552">
              <w:rPr>
                <w:rFonts w:asciiTheme="majorHAnsi" w:hAnsiTheme="majorHAnsi" w:cs="Arial"/>
                <w:color w:val="222222"/>
                <w:sz w:val="22"/>
                <w:szCs w:val="20"/>
              </w:rPr>
              <w:t>Planowana pojemność</w:t>
            </w:r>
          </w:p>
        </w:tc>
        <w:tc>
          <w:tcPr>
            <w:tcW w:w="0" w:type="auto"/>
            <w:shd w:val="clear" w:color="auto" w:fill="FFFFFF"/>
            <w:tcMar>
              <w:top w:w="30" w:type="dxa"/>
              <w:left w:w="30" w:type="dxa"/>
              <w:bottom w:w="30" w:type="dxa"/>
              <w:right w:w="30" w:type="dxa"/>
            </w:tcMar>
            <w:vAlign w:val="bottom"/>
            <w:hideMark/>
          </w:tcPr>
          <w:p w:rsidR="00F36552" w:rsidRPr="00F36552" w:rsidRDefault="00F36552">
            <w:pPr>
              <w:rPr>
                <w:rFonts w:asciiTheme="majorHAnsi" w:hAnsiTheme="majorHAnsi" w:cs="Arial"/>
                <w:color w:val="3F3F3F"/>
                <w:szCs w:val="20"/>
              </w:rPr>
            </w:pPr>
            <w:r w:rsidRPr="00F36552">
              <w:rPr>
                <w:rFonts w:asciiTheme="majorHAnsi" w:hAnsiTheme="majorHAnsi" w:cs="Arial"/>
                <w:color w:val="3F3F3F"/>
                <w:sz w:val="22"/>
                <w:szCs w:val="20"/>
              </w:rPr>
              <w:t>100 000</w:t>
            </w:r>
          </w:p>
        </w:tc>
      </w:tr>
      <w:tr w:rsidR="00F36552" w:rsidRPr="00F36552" w:rsidTr="00F36552">
        <w:trPr>
          <w:trHeight w:val="231"/>
        </w:trPr>
        <w:tc>
          <w:tcPr>
            <w:tcW w:w="2553" w:type="dxa"/>
            <w:shd w:val="clear" w:color="auto" w:fill="FFFFFF"/>
            <w:tcMar>
              <w:top w:w="30" w:type="dxa"/>
              <w:left w:w="30" w:type="dxa"/>
              <w:bottom w:w="30" w:type="dxa"/>
              <w:right w:w="30" w:type="dxa"/>
            </w:tcMar>
            <w:vAlign w:val="bottom"/>
            <w:hideMark/>
          </w:tcPr>
          <w:p w:rsidR="00F36552" w:rsidRPr="00F36552" w:rsidRDefault="00F36552">
            <w:pPr>
              <w:jc w:val="right"/>
              <w:rPr>
                <w:rFonts w:asciiTheme="majorHAnsi" w:hAnsiTheme="majorHAnsi" w:cs="Arial"/>
                <w:color w:val="222222"/>
                <w:szCs w:val="20"/>
              </w:rPr>
            </w:pPr>
            <w:r w:rsidRPr="00F36552">
              <w:rPr>
                <w:rFonts w:asciiTheme="majorHAnsi" w:hAnsiTheme="majorHAnsi" w:cs="Arial"/>
                <w:color w:val="222222"/>
                <w:sz w:val="22"/>
                <w:szCs w:val="20"/>
              </w:rPr>
              <w:t>Planowana data uruchomienia</w:t>
            </w:r>
          </w:p>
        </w:tc>
        <w:tc>
          <w:tcPr>
            <w:tcW w:w="0" w:type="auto"/>
            <w:shd w:val="clear" w:color="auto" w:fill="FFFFFF"/>
            <w:tcMar>
              <w:top w:w="30" w:type="dxa"/>
              <w:left w:w="30" w:type="dxa"/>
              <w:bottom w:w="30" w:type="dxa"/>
              <w:right w:w="30" w:type="dxa"/>
            </w:tcMar>
            <w:vAlign w:val="bottom"/>
            <w:hideMark/>
          </w:tcPr>
          <w:p w:rsidR="00F36552" w:rsidRPr="00F36552" w:rsidRDefault="00F36552">
            <w:pPr>
              <w:rPr>
                <w:rFonts w:asciiTheme="majorHAnsi" w:hAnsiTheme="majorHAnsi" w:cs="Arial"/>
                <w:color w:val="3F3F3F"/>
                <w:szCs w:val="20"/>
              </w:rPr>
            </w:pPr>
            <w:r w:rsidRPr="00F36552">
              <w:rPr>
                <w:rFonts w:asciiTheme="majorHAnsi" w:hAnsiTheme="majorHAnsi" w:cs="Arial"/>
                <w:color w:val="3F3F3F"/>
                <w:sz w:val="22"/>
                <w:szCs w:val="20"/>
              </w:rPr>
              <w:t>2018</w:t>
            </w:r>
          </w:p>
        </w:tc>
      </w:tr>
      <w:tr w:rsidR="00F36552" w:rsidRPr="00F36552" w:rsidTr="00F36552">
        <w:trPr>
          <w:trHeight w:val="463"/>
        </w:trPr>
        <w:tc>
          <w:tcPr>
            <w:tcW w:w="0" w:type="auto"/>
            <w:shd w:val="clear" w:color="auto" w:fill="FFFDDF"/>
            <w:tcMar>
              <w:top w:w="0" w:type="dxa"/>
              <w:left w:w="180" w:type="dxa"/>
              <w:bottom w:w="0" w:type="dxa"/>
              <w:right w:w="0" w:type="dxa"/>
            </w:tcMar>
            <w:vAlign w:val="bottom"/>
            <w:hideMark/>
          </w:tcPr>
          <w:p w:rsidR="00F36552" w:rsidRPr="00F36552" w:rsidRDefault="00F36552">
            <w:pPr>
              <w:spacing w:line="450" w:lineRule="atLeast"/>
              <w:rPr>
                <w:rFonts w:asciiTheme="majorHAnsi" w:hAnsiTheme="majorHAnsi" w:cs="Arial"/>
                <w:b/>
                <w:bCs/>
                <w:color w:val="3F3F3F"/>
                <w:szCs w:val="20"/>
              </w:rPr>
            </w:pPr>
            <w:r w:rsidRPr="00F36552">
              <w:rPr>
                <w:rFonts w:asciiTheme="majorHAnsi" w:hAnsiTheme="majorHAnsi" w:cs="Arial"/>
                <w:b/>
                <w:bCs/>
                <w:color w:val="3F3F3F"/>
                <w:sz w:val="22"/>
                <w:szCs w:val="20"/>
              </w:rPr>
              <w:t>ZARZĄDCA</w:t>
            </w:r>
          </w:p>
        </w:tc>
        <w:tc>
          <w:tcPr>
            <w:tcW w:w="0" w:type="auto"/>
            <w:shd w:val="clear" w:color="auto" w:fill="FFFDDF"/>
            <w:tcMar>
              <w:top w:w="30" w:type="dxa"/>
              <w:left w:w="30" w:type="dxa"/>
              <w:bottom w:w="30" w:type="dxa"/>
              <w:right w:w="30" w:type="dxa"/>
            </w:tcMar>
            <w:vAlign w:val="bottom"/>
            <w:hideMark/>
          </w:tcPr>
          <w:p w:rsidR="00F36552" w:rsidRPr="00F36552" w:rsidRDefault="00F36552">
            <w:pPr>
              <w:spacing w:line="450" w:lineRule="atLeast"/>
              <w:rPr>
                <w:rFonts w:asciiTheme="majorHAnsi" w:hAnsiTheme="majorHAnsi" w:cs="Arial"/>
                <w:b/>
                <w:bCs/>
                <w:color w:val="222222"/>
                <w:szCs w:val="20"/>
              </w:rPr>
            </w:pPr>
            <w:r w:rsidRPr="00F36552">
              <w:rPr>
                <w:rFonts w:asciiTheme="majorHAnsi" w:hAnsiTheme="majorHAnsi" w:cs="Arial"/>
                <w:b/>
                <w:bCs/>
                <w:color w:val="222222"/>
                <w:sz w:val="22"/>
                <w:szCs w:val="20"/>
              </w:rPr>
              <w:t> </w:t>
            </w:r>
          </w:p>
        </w:tc>
      </w:tr>
      <w:tr w:rsidR="00F36552" w:rsidRPr="00F36552" w:rsidTr="00F36552">
        <w:trPr>
          <w:trHeight w:val="231"/>
        </w:trPr>
        <w:tc>
          <w:tcPr>
            <w:tcW w:w="2553" w:type="dxa"/>
            <w:shd w:val="clear" w:color="auto" w:fill="FFFFFF"/>
            <w:tcMar>
              <w:top w:w="30" w:type="dxa"/>
              <w:left w:w="30" w:type="dxa"/>
              <w:bottom w:w="30" w:type="dxa"/>
              <w:right w:w="30" w:type="dxa"/>
            </w:tcMar>
            <w:vAlign w:val="bottom"/>
            <w:hideMark/>
          </w:tcPr>
          <w:p w:rsidR="00F36552" w:rsidRPr="00F36552" w:rsidRDefault="00F36552">
            <w:pPr>
              <w:jc w:val="right"/>
              <w:rPr>
                <w:rFonts w:asciiTheme="majorHAnsi" w:hAnsiTheme="majorHAnsi" w:cs="Arial"/>
                <w:color w:val="222222"/>
                <w:szCs w:val="20"/>
              </w:rPr>
            </w:pPr>
            <w:r w:rsidRPr="00F36552">
              <w:rPr>
                <w:rFonts w:asciiTheme="majorHAnsi" w:hAnsiTheme="majorHAnsi" w:cs="Arial"/>
                <w:color w:val="222222"/>
                <w:sz w:val="22"/>
                <w:szCs w:val="20"/>
              </w:rPr>
              <w:t>Właściciel/Zarządca/Inwestor</w:t>
            </w:r>
          </w:p>
        </w:tc>
        <w:tc>
          <w:tcPr>
            <w:tcW w:w="0" w:type="auto"/>
            <w:shd w:val="clear" w:color="auto" w:fill="FFFFFF"/>
            <w:tcMar>
              <w:top w:w="30" w:type="dxa"/>
              <w:left w:w="30" w:type="dxa"/>
              <w:bottom w:w="30" w:type="dxa"/>
              <w:right w:w="30" w:type="dxa"/>
            </w:tcMar>
            <w:vAlign w:val="bottom"/>
            <w:hideMark/>
          </w:tcPr>
          <w:p w:rsidR="00F36552" w:rsidRPr="00F36552" w:rsidRDefault="00F36552">
            <w:pPr>
              <w:rPr>
                <w:rFonts w:asciiTheme="majorHAnsi" w:hAnsiTheme="majorHAnsi" w:cs="Arial"/>
                <w:color w:val="3F3F3F"/>
                <w:szCs w:val="20"/>
              </w:rPr>
            </w:pPr>
            <w:r w:rsidRPr="00F36552">
              <w:rPr>
                <w:rFonts w:asciiTheme="majorHAnsi" w:hAnsiTheme="majorHAnsi" w:cs="Arial"/>
                <w:color w:val="3F3F3F"/>
                <w:sz w:val="22"/>
                <w:szCs w:val="20"/>
              </w:rPr>
              <w:t>ŚRODOWISKO I INNOWACJE Sp. z o.o.</w:t>
            </w:r>
          </w:p>
        </w:tc>
      </w:tr>
      <w:tr w:rsidR="00F36552" w:rsidRPr="00F36552" w:rsidTr="00F36552">
        <w:trPr>
          <w:trHeight w:val="247"/>
        </w:trPr>
        <w:tc>
          <w:tcPr>
            <w:tcW w:w="2553" w:type="dxa"/>
            <w:shd w:val="clear" w:color="auto" w:fill="FFFFFF"/>
            <w:tcMar>
              <w:top w:w="30" w:type="dxa"/>
              <w:left w:w="30" w:type="dxa"/>
              <w:bottom w:w="30" w:type="dxa"/>
              <w:right w:w="30" w:type="dxa"/>
            </w:tcMar>
            <w:vAlign w:val="bottom"/>
            <w:hideMark/>
          </w:tcPr>
          <w:p w:rsidR="00F36552" w:rsidRPr="00F36552" w:rsidRDefault="00F36552">
            <w:pPr>
              <w:jc w:val="right"/>
              <w:rPr>
                <w:rFonts w:asciiTheme="majorHAnsi" w:hAnsiTheme="majorHAnsi" w:cs="Arial"/>
                <w:color w:val="222222"/>
                <w:szCs w:val="20"/>
              </w:rPr>
            </w:pPr>
            <w:r w:rsidRPr="00F36552">
              <w:rPr>
                <w:rFonts w:asciiTheme="majorHAnsi" w:hAnsiTheme="majorHAnsi" w:cs="Arial"/>
                <w:color w:val="222222"/>
                <w:sz w:val="22"/>
                <w:szCs w:val="20"/>
              </w:rPr>
              <w:t>Adres właściciela</w:t>
            </w:r>
          </w:p>
        </w:tc>
        <w:tc>
          <w:tcPr>
            <w:tcW w:w="0" w:type="auto"/>
            <w:shd w:val="clear" w:color="auto" w:fill="FFFFFF"/>
            <w:tcMar>
              <w:top w:w="30" w:type="dxa"/>
              <w:left w:w="30" w:type="dxa"/>
              <w:bottom w:w="30" w:type="dxa"/>
              <w:right w:w="30" w:type="dxa"/>
            </w:tcMar>
            <w:vAlign w:val="bottom"/>
            <w:hideMark/>
          </w:tcPr>
          <w:p w:rsidR="00F36552" w:rsidRPr="00F36552" w:rsidRDefault="00F36552">
            <w:pPr>
              <w:rPr>
                <w:rFonts w:asciiTheme="majorHAnsi" w:hAnsiTheme="majorHAnsi" w:cs="Arial"/>
                <w:color w:val="3F3F3F"/>
                <w:szCs w:val="20"/>
              </w:rPr>
            </w:pPr>
            <w:r w:rsidRPr="00F36552">
              <w:rPr>
                <w:rFonts w:asciiTheme="majorHAnsi" w:hAnsiTheme="majorHAnsi" w:cs="Arial"/>
                <w:color w:val="3F3F3F"/>
                <w:sz w:val="22"/>
                <w:szCs w:val="20"/>
              </w:rPr>
              <w:t>Dobrów 8 28-142 Tuczępy</w:t>
            </w:r>
          </w:p>
        </w:tc>
      </w:tr>
      <w:tr w:rsidR="00F36552" w:rsidRPr="00F36552" w:rsidTr="00F36552">
        <w:trPr>
          <w:trHeight w:val="247"/>
        </w:trPr>
        <w:tc>
          <w:tcPr>
            <w:tcW w:w="2553" w:type="dxa"/>
            <w:shd w:val="clear" w:color="auto" w:fill="FFFFFF"/>
            <w:tcMar>
              <w:top w:w="30" w:type="dxa"/>
              <w:left w:w="30" w:type="dxa"/>
              <w:bottom w:w="30" w:type="dxa"/>
              <w:right w:w="30" w:type="dxa"/>
            </w:tcMar>
            <w:vAlign w:val="bottom"/>
            <w:hideMark/>
          </w:tcPr>
          <w:p w:rsidR="00F36552" w:rsidRPr="00F36552" w:rsidRDefault="00F36552">
            <w:pPr>
              <w:jc w:val="right"/>
              <w:rPr>
                <w:rFonts w:asciiTheme="majorHAnsi" w:hAnsiTheme="majorHAnsi" w:cs="Arial"/>
                <w:color w:val="222222"/>
                <w:szCs w:val="20"/>
              </w:rPr>
            </w:pPr>
            <w:r w:rsidRPr="00F36552">
              <w:rPr>
                <w:rFonts w:asciiTheme="majorHAnsi" w:hAnsiTheme="majorHAnsi" w:cs="Arial"/>
                <w:color w:val="222222"/>
                <w:sz w:val="22"/>
                <w:szCs w:val="20"/>
              </w:rPr>
              <w:t>Telefon stacjonarny</w:t>
            </w:r>
          </w:p>
        </w:tc>
        <w:tc>
          <w:tcPr>
            <w:tcW w:w="0" w:type="auto"/>
            <w:shd w:val="clear" w:color="auto" w:fill="FFFFFF"/>
            <w:tcMar>
              <w:top w:w="30" w:type="dxa"/>
              <w:left w:w="30" w:type="dxa"/>
              <w:bottom w:w="30" w:type="dxa"/>
              <w:right w:w="30" w:type="dxa"/>
            </w:tcMar>
            <w:vAlign w:val="bottom"/>
            <w:hideMark/>
          </w:tcPr>
          <w:p w:rsidR="00F36552" w:rsidRPr="00F36552" w:rsidRDefault="00F36552">
            <w:pPr>
              <w:rPr>
                <w:rFonts w:asciiTheme="majorHAnsi" w:hAnsiTheme="majorHAnsi" w:cs="Arial"/>
                <w:color w:val="3F3F3F"/>
                <w:szCs w:val="20"/>
              </w:rPr>
            </w:pPr>
            <w:r w:rsidRPr="00F36552">
              <w:rPr>
                <w:rFonts w:asciiTheme="majorHAnsi" w:hAnsiTheme="majorHAnsi" w:cs="Arial"/>
                <w:color w:val="3F3F3F"/>
                <w:sz w:val="22"/>
                <w:szCs w:val="20"/>
              </w:rPr>
              <w:t>41 260 50 50</w:t>
            </w:r>
          </w:p>
        </w:tc>
      </w:tr>
      <w:tr w:rsidR="00F36552" w:rsidRPr="00F36552" w:rsidTr="00F36552">
        <w:trPr>
          <w:trHeight w:val="231"/>
        </w:trPr>
        <w:tc>
          <w:tcPr>
            <w:tcW w:w="2553" w:type="dxa"/>
            <w:shd w:val="clear" w:color="auto" w:fill="FFFFFF"/>
            <w:tcMar>
              <w:top w:w="30" w:type="dxa"/>
              <w:left w:w="30" w:type="dxa"/>
              <w:bottom w:w="30" w:type="dxa"/>
              <w:right w:w="30" w:type="dxa"/>
            </w:tcMar>
            <w:vAlign w:val="bottom"/>
            <w:hideMark/>
          </w:tcPr>
          <w:p w:rsidR="00F36552" w:rsidRPr="00F36552" w:rsidRDefault="00F36552">
            <w:pPr>
              <w:jc w:val="right"/>
              <w:rPr>
                <w:rFonts w:asciiTheme="majorHAnsi" w:hAnsiTheme="majorHAnsi" w:cs="Arial"/>
                <w:color w:val="222222"/>
                <w:szCs w:val="20"/>
              </w:rPr>
            </w:pPr>
            <w:r w:rsidRPr="00F36552">
              <w:rPr>
                <w:rFonts w:asciiTheme="majorHAnsi" w:hAnsiTheme="majorHAnsi" w:cs="Arial"/>
                <w:color w:val="222222"/>
                <w:sz w:val="22"/>
                <w:szCs w:val="20"/>
              </w:rPr>
              <w:t>Telefon komórkowy</w:t>
            </w:r>
          </w:p>
        </w:tc>
        <w:tc>
          <w:tcPr>
            <w:tcW w:w="0" w:type="auto"/>
            <w:shd w:val="clear" w:color="auto" w:fill="FFFFFF"/>
            <w:tcMar>
              <w:top w:w="30" w:type="dxa"/>
              <w:left w:w="30" w:type="dxa"/>
              <w:bottom w:w="30" w:type="dxa"/>
              <w:right w:w="30" w:type="dxa"/>
            </w:tcMar>
            <w:vAlign w:val="bottom"/>
            <w:hideMark/>
          </w:tcPr>
          <w:p w:rsidR="00F36552" w:rsidRPr="00F36552" w:rsidRDefault="00F36552">
            <w:pPr>
              <w:rPr>
                <w:rFonts w:asciiTheme="majorHAnsi" w:hAnsiTheme="majorHAnsi" w:cs="Arial"/>
                <w:color w:val="3F3F3F"/>
                <w:szCs w:val="20"/>
              </w:rPr>
            </w:pPr>
          </w:p>
        </w:tc>
      </w:tr>
      <w:tr w:rsidR="00F36552" w:rsidRPr="00F36552" w:rsidTr="00F36552">
        <w:trPr>
          <w:trHeight w:val="247"/>
        </w:trPr>
        <w:tc>
          <w:tcPr>
            <w:tcW w:w="2553" w:type="dxa"/>
            <w:shd w:val="clear" w:color="auto" w:fill="FFFFFF"/>
            <w:tcMar>
              <w:top w:w="30" w:type="dxa"/>
              <w:left w:w="30" w:type="dxa"/>
              <w:bottom w:w="30" w:type="dxa"/>
              <w:right w:w="30" w:type="dxa"/>
            </w:tcMar>
            <w:vAlign w:val="bottom"/>
            <w:hideMark/>
          </w:tcPr>
          <w:p w:rsidR="00F36552" w:rsidRPr="00F36552" w:rsidRDefault="00F36552">
            <w:pPr>
              <w:jc w:val="right"/>
              <w:rPr>
                <w:rFonts w:asciiTheme="majorHAnsi" w:hAnsiTheme="majorHAnsi" w:cs="Arial"/>
                <w:color w:val="222222"/>
                <w:szCs w:val="20"/>
              </w:rPr>
            </w:pPr>
            <w:r w:rsidRPr="00F36552">
              <w:rPr>
                <w:rFonts w:asciiTheme="majorHAnsi" w:hAnsiTheme="majorHAnsi" w:cs="Arial"/>
                <w:color w:val="222222"/>
                <w:sz w:val="22"/>
                <w:szCs w:val="20"/>
              </w:rPr>
              <w:t>E-mail</w:t>
            </w:r>
          </w:p>
        </w:tc>
        <w:tc>
          <w:tcPr>
            <w:tcW w:w="0" w:type="auto"/>
            <w:shd w:val="clear" w:color="auto" w:fill="FFFFFF"/>
            <w:tcMar>
              <w:top w:w="30" w:type="dxa"/>
              <w:left w:w="30" w:type="dxa"/>
              <w:bottom w:w="30" w:type="dxa"/>
              <w:right w:w="30" w:type="dxa"/>
            </w:tcMar>
            <w:vAlign w:val="bottom"/>
            <w:hideMark/>
          </w:tcPr>
          <w:p w:rsidR="00F36552" w:rsidRPr="00F36552" w:rsidRDefault="004A60AF">
            <w:pPr>
              <w:rPr>
                <w:rFonts w:asciiTheme="majorHAnsi" w:hAnsiTheme="majorHAnsi" w:cs="Arial"/>
                <w:color w:val="3F3F3F"/>
                <w:szCs w:val="20"/>
              </w:rPr>
            </w:pPr>
            <w:hyperlink r:id="rId147" w:history="1">
              <w:r w:rsidR="00F36552" w:rsidRPr="00F36552">
                <w:rPr>
                  <w:rStyle w:val="Hipercze"/>
                  <w:rFonts w:asciiTheme="majorHAnsi" w:hAnsiTheme="majorHAnsi" w:cs="Arial"/>
                  <w:color w:val="336699"/>
                  <w:sz w:val="22"/>
                  <w:szCs w:val="20"/>
                  <w:bdr w:val="none" w:sz="0" w:space="0" w:color="auto" w:frame="1"/>
                </w:rPr>
                <w:t>biuro@sii.com.pl</w:t>
              </w:r>
            </w:hyperlink>
          </w:p>
        </w:tc>
      </w:tr>
      <w:tr w:rsidR="00F36552" w:rsidRPr="00F36552" w:rsidTr="00F36552">
        <w:trPr>
          <w:trHeight w:val="231"/>
        </w:trPr>
        <w:tc>
          <w:tcPr>
            <w:tcW w:w="2553" w:type="dxa"/>
            <w:shd w:val="clear" w:color="auto" w:fill="FFFFFF"/>
            <w:tcMar>
              <w:top w:w="30" w:type="dxa"/>
              <w:left w:w="30" w:type="dxa"/>
              <w:bottom w:w="30" w:type="dxa"/>
              <w:right w:w="30" w:type="dxa"/>
            </w:tcMar>
            <w:vAlign w:val="bottom"/>
            <w:hideMark/>
          </w:tcPr>
          <w:p w:rsidR="00F36552" w:rsidRPr="00F36552" w:rsidRDefault="00F36552">
            <w:pPr>
              <w:jc w:val="right"/>
              <w:rPr>
                <w:rFonts w:asciiTheme="majorHAnsi" w:hAnsiTheme="majorHAnsi" w:cs="Arial"/>
                <w:color w:val="222222"/>
                <w:szCs w:val="20"/>
              </w:rPr>
            </w:pPr>
            <w:r w:rsidRPr="00F36552">
              <w:rPr>
                <w:rFonts w:asciiTheme="majorHAnsi" w:hAnsiTheme="majorHAnsi" w:cs="Arial"/>
                <w:color w:val="222222"/>
                <w:sz w:val="22"/>
                <w:szCs w:val="20"/>
              </w:rPr>
              <w:t>Strona www</w:t>
            </w:r>
          </w:p>
        </w:tc>
        <w:tc>
          <w:tcPr>
            <w:tcW w:w="0" w:type="auto"/>
            <w:shd w:val="clear" w:color="auto" w:fill="FFFFFF"/>
            <w:tcMar>
              <w:top w:w="30" w:type="dxa"/>
              <w:left w:w="30" w:type="dxa"/>
              <w:bottom w:w="30" w:type="dxa"/>
              <w:right w:w="30" w:type="dxa"/>
            </w:tcMar>
            <w:vAlign w:val="bottom"/>
            <w:hideMark/>
          </w:tcPr>
          <w:p w:rsidR="00F36552" w:rsidRPr="00F36552" w:rsidRDefault="004A60AF">
            <w:pPr>
              <w:rPr>
                <w:rFonts w:asciiTheme="majorHAnsi" w:hAnsiTheme="majorHAnsi" w:cs="Arial"/>
                <w:color w:val="3F3F3F"/>
                <w:szCs w:val="20"/>
              </w:rPr>
            </w:pPr>
            <w:hyperlink r:id="rId148" w:history="1">
              <w:r w:rsidR="00F36552" w:rsidRPr="00F36552">
                <w:rPr>
                  <w:rStyle w:val="Hipercze"/>
                  <w:rFonts w:asciiTheme="majorHAnsi" w:hAnsiTheme="majorHAnsi" w:cs="Arial"/>
                  <w:color w:val="336699"/>
                  <w:sz w:val="22"/>
                  <w:szCs w:val="20"/>
                  <w:bdr w:val="none" w:sz="0" w:space="0" w:color="auto" w:frame="1"/>
                </w:rPr>
                <w:t>www.sii.com.pl</w:t>
              </w:r>
            </w:hyperlink>
          </w:p>
        </w:tc>
      </w:tr>
    </w:tbl>
    <w:p w:rsidR="008E2A87" w:rsidRDefault="008E2A87" w:rsidP="00A949F8">
      <w:pPr>
        <w:tabs>
          <w:tab w:val="left" w:pos="426"/>
        </w:tabs>
        <w:ind w:left="360" w:hanging="360"/>
        <w:jc w:val="both"/>
        <w:rPr>
          <w:rFonts w:asciiTheme="majorHAnsi" w:hAnsiTheme="majorHAnsi" w:cstheme="minorHAnsi"/>
          <w:sz w:val="20"/>
          <w:szCs w:val="22"/>
        </w:rPr>
      </w:pPr>
    </w:p>
    <w:p w:rsidR="008E2A87" w:rsidRDefault="008E2A87" w:rsidP="00A949F8">
      <w:pPr>
        <w:tabs>
          <w:tab w:val="left" w:pos="426"/>
        </w:tabs>
        <w:ind w:left="360" w:hanging="360"/>
        <w:jc w:val="both"/>
        <w:rPr>
          <w:rFonts w:asciiTheme="majorHAnsi" w:hAnsiTheme="majorHAnsi" w:cstheme="minorHAnsi"/>
          <w:sz w:val="20"/>
          <w:szCs w:val="22"/>
        </w:rPr>
      </w:pPr>
    </w:p>
    <w:p w:rsidR="008E2A87" w:rsidRDefault="008E2A87" w:rsidP="00A949F8">
      <w:pPr>
        <w:tabs>
          <w:tab w:val="left" w:pos="426"/>
        </w:tabs>
        <w:ind w:left="360" w:hanging="360"/>
        <w:jc w:val="both"/>
        <w:rPr>
          <w:rFonts w:asciiTheme="majorHAnsi" w:hAnsiTheme="majorHAnsi" w:cstheme="minorHAnsi"/>
          <w:sz w:val="20"/>
          <w:szCs w:val="22"/>
        </w:rPr>
      </w:pPr>
    </w:p>
    <w:p w:rsidR="008E2A87" w:rsidRDefault="008E2A87" w:rsidP="00A949F8">
      <w:pPr>
        <w:tabs>
          <w:tab w:val="left" w:pos="426"/>
        </w:tabs>
        <w:ind w:left="360" w:hanging="360"/>
        <w:jc w:val="both"/>
        <w:rPr>
          <w:rFonts w:asciiTheme="majorHAnsi" w:hAnsiTheme="majorHAnsi" w:cstheme="minorHAnsi"/>
          <w:sz w:val="20"/>
          <w:szCs w:val="22"/>
        </w:rPr>
      </w:pPr>
    </w:p>
    <w:p w:rsidR="00541056" w:rsidRDefault="00541056" w:rsidP="00A949F8">
      <w:pPr>
        <w:tabs>
          <w:tab w:val="left" w:pos="426"/>
        </w:tabs>
        <w:ind w:left="360" w:hanging="360"/>
        <w:jc w:val="both"/>
        <w:rPr>
          <w:rFonts w:asciiTheme="majorHAnsi" w:hAnsiTheme="majorHAnsi" w:cstheme="minorHAnsi"/>
          <w:sz w:val="20"/>
          <w:szCs w:val="22"/>
        </w:rPr>
      </w:pPr>
    </w:p>
    <w:p w:rsidR="008E2A87" w:rsidRDefault="008E2A87" w:rsidP="00F36552">
      <w:pPr>
        <w:tabs>
          <w:tab w:val="left" w:pos="426"/>
        </w:tabs>
        <w:jc w:val="both"/>
        <w:rPr>
          <w:rFonts w:asciiTheme="majorHAnsi" w:hAnsiTheme="majorHAnsi" w:cstheme="minorHAnsi"/>
          <w:sz w:val="20"/>
          <w:szCs w:val="22"/>
        </w:rPr>
      </w:pPr>
    </w:p>
    <w:p w:rsidR="008E2A87" w:rsidRDefault="008E2A87" w:rsidP="00FD5D9A">
      <w:pPr>
        <w:tabs>
          <w:tab w:val="left" w:pos="426"/>
        </w:tabs>
        <w:jc w:val="both"/>
        <w:rPr>
          <w:rFonts w:asciiTheme="majorHAnsi" w:hAnsiTheme="majorHAnsi" w:cstheme="minorHAnsi"/>
          <w:sz w:val="20"/>
          <w:szCs w:val="22"/>
        </w:rPr>
      </w:pPr>
    </w:p>
    <w:p w:rsidR="008E2A87" w:rsidRDefault="008E2A87" w:rsidP="00A949F8">
      <w:pPr>
        <w:tabs>
          <w:tab w:val="left" w:pos="426"/>
        </w:tabs>
        <w:ind w:left="360" w:hanging="360"/>
        <w:jc w:val="both"/>
        <w:rPr>
          <w:rFonts w:asciiTheme="majorHAnsi" w:hAnsiTheme="majorHAnsi" w:cstheme="minorHAnsi"/>
          <w:sz w:val="20"/>
          <w:szCs w:val="22"/>
        </w:rPr>
      </w:pPr>
    </w:p>
    <w:p w:rsidR="00541056" w:rsidRPr="00541056" w:rsidRDefault="00541056" w:rsidP="00541056">
      <w:pPr>
        <w:pStyle w:val="Nagwek1"/>
        <w:numPr>
          <w:ilvl w:val="0"/>
          <w:numId w:val="0"/>
        </w:numPr>
        <w:rPr>
          <w:rFonts w:cs="Arial"/>
        </w:rPr>
      </w:pPr>
      <w:bookmarkStart w:id="131" w:name="_Toc366601060"/>
      <w:bookmarkStart w:id="132" w:name="_Toc400189596"/>
      <w:bookmarkStart w:id="133" w:name="_Toc431847394"/>
      <w:r>
        <w:rPr>
          <w:rFonts w:cs="Arial"/>
        </w:rPr>
        <w:lastRenderedPageBreak/>
        <w:t xml:space="preserve">ZAŁĄCZNIK </w:t>
      </w:r>
      <w:r w:rsidR="009E1188">
        <w:rPr>
          <w:rFonts w:cs="Arial"/>
        </w:rPr>
        <w:t>5</w:t>
      </w:r>
      <w:r w:rsidRPr="00541056">
        <w:rPr>
          <w:rFonts w:cs="Arial"/>
        </w:rPr>
        <w:t xml:space="preserve"> </w:t>
      </w:r>
      <w:r w:rsidRPr="00541056">
        <w:rPr>
          <w:rFonts w:cs="Arial"/>
          <w:b w:val="0"/>
        </w:rPr>
        <w:t>Lista firm zarejestrowanych w bazaazbestowa.gov.pl zajmujących się m.in. demontażem wyrobów zawierających azbest z terenu województwa świętokrzyskiego</w:t>
      </w:r>
      <w:bookmarkEnd w:id="131"/>
      <w:bookmarkEnd w:id="132"/>
      <w:bookmarkEnd w:id="133"/>
    </w:p>
    <w:p w:rsidR="008E2A87" w:rsidRDefault="008E2A87" w:rsidP="00A949F8">
      <w:pPr>
        <w:tabs>
          <w:tab w:val="left" w:pos="426"/>
        </w:tabs>
        <w:ind w:left="360" w:hanging="360"/>
        <w:jc w:val="both"/>
        <w:rPr>
          <w:rFonts w:asciiTheme="majorHAnsi" w:hAnsiTheme="majorHAnsi" w:cstheme="minorHAnsi"/>
          <w:sz w:val="20"/>
          <w:szCs w:val="22"/>
        </w:rPr>
      </w:pPr>
    </w:p>
    <w:tbl>
      <w:tblPr>
        <w:tblW w:w="91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456"/>
        <w:gridCol w:w="1549"/>
        <w:gridCol w:w="1693"/>
        <w:gridCol w:w="1410"/>
        <w:gridCol w:w="1566"/>
        <w:gridCol w:w="429"/>
        <w:gridCol w:w="416"/>
        <w:gridCol w:w="381"/>
        <w:gridCol w:w="443"/>
        <w:gridCol w:w="387"/>
        <w:gridCol w:w="401"/>
      </w:tblGrid>
      <w:tr w:rsidR="00541056" w:rsidRPr="00541056" w:rsidTr="00541056">
        <w:trPr>
          <w:trHeight w:val="599"/>
          <w:tblHeader/>
        </w:trPr>
        <w:tc>
          <w:tcPr>
            <w:tcW w:w="456" w:type="dxa"/>
            <w:shd w:val="clear" w:color="auto" w:fill="FFFDDF"/>
            <w:tcMar>
              <w:top w:w="30" w:type="dxa"/>
              <w:left w:w="30" w:type="dxa"/>
              <w:bottom w:w="30" w:type="dxa"/>
              <w:right w:w="30" w:type="dxa"/>
            </w:tcMar>
            <w:vAlign w:val="bottom"/>
            <w:hideMark/>
          </w:tcPr>
          <w:p w:rsidR="00541056" w:rsidRPr="00541056" w:rsidRDefault="00541056" w:rsidP="00C220CB">
            <w:pPr>
              <w:spacing w:line="450" w:lineRule="atLeast"/>
              <w:rPr>
                <w:rFonts w:asciiTheme="majorHAnsi" w:hAnsiTheme="majorHAnsi" w:cs="Arial"/>
                <w:b/>
                <w:bCs/>
                <w:color w:val="222222"/>
                <w:sz w:val="20"/>
                <w:szCs w:val="20"/>
              </w:rPr>
            </w:pPr>
            <w:proofErr w:type="spellStart"/>
            <w:r w:rsidRPr="00541056">
              <w:rPr>
                <w:rFonts w:asciiTheme="majorHAnsi" w:hAnsiTheme="majorHAnsi" w:cs="Arial"/>
                <w:b/>
                <w:bCs/>
                <w:color w:val="222222"/>
                <w:sz w:val="20"/>
                <w:szCs w:val="20"/>
              </w:rPr>
              <w:t>Lp</w:t>
            </w:r>
            <w:proofErr w:type="spellEnd"/>
          </w:p>
        </w:tc>
        <w:tc>
          <w:tcPr>
            <w:tcW w:w="1549" w:type="dxa"/>
            <w:shd w:val="clear" w:color="auto" w:fill="FFFDDF"/>
            <w:tcMar>
              <w:top w:w="30" w:type="dxa"/>
              <w:left w:w="30" w:type="dxa"/>
              <w:bottom w:w="30" w:type="dxa"/>
              <w:right w:w="30" w:type="dxa"/>
            </w:tcMar>
            <w:vAlign w:val="bottom"/>
            <w:hideMark/>
          </w:tcPr>
          <w:p w:rsidR="00541056" w:rsidRPr="00541056" w:rsidRDefault="004A60AF" w:rsidP="00C220CB">
            <w:pPr>
              <w:spacing w:line="450" w:lineRule="atLeast"/>
              <w:rPr>
                <w:rFonts w:asciiTheme="majorHAnsi" w:hAnsiTheme="majorHAnsi" w:cs="Arial"/>
                <w:b/>
                <w:bCs/>
                <w:szCs w:val="20"/>
              </w:rPr>
            </w:pPr>
            <w:hyperlink r:id="rId149" w:tooltip="Sortuj według nazw" w:history="1">
              <w:r w:rsidR="00541056" w:rsidRPr="00541056">
                <w:rPr>
                  <w:rStyle w:val="Hipercze"/>
                  <w:rFonts w:asciiTheme="majorHAnsi" w:hAnsiTheme="majorHAnsi" w:cs="Arial"/>
                  <w:b/>
                  <w:bCs/>
                  <w:color w:val="auto"/>
                  <w:szCs w:val="20"/>
                  <w:u w:val="none"/>
                  <w:bdr w:val="none" w:sz="0" w:space="0" w:color="auto" w:frame="1"/>
                </w:rPr>
                <w:t>Nazwa</w:t>
              </w:r>
              <w:r w:rsidR="00541056" w:rsidRPr="00541056">
                <w:rPr>
                  <w:rStyle w:val="apple-converted-space"/>
                  <w:rFonts w:asciiTheme="majorHAnsi" w:hAnsiTheme="majorHAnsi" w:cs="Arial"/>
                  <w:b/>
                  <w:bCs/>
                  <w:szCs w:val="20"/>
                  <w:bdr w:val="none" w:sz="0" w:space="0" w:color="auto" w:frame="1"/>
                </w:rPr>
                <w:t> </w:t>
              </w:r>
            </w:hyperlink>
          </w:p>
        </w:tc>
        <w:tc>
          <w:tcPr>
            <w:tcW w:w="1693" w:type="dxa"/>
            <w:shd w:val="clear" w:color="auto" w:fill="FFFDDF"/>
            <w:tcMar>
              <w:top w:w="30" w:type="dxa"/>
              <w:left w:w="30" w:type="dxa"/>
              <w:bottom w:w="30" w:type="dxa"/>
              <w:right w:w="30" w:type="dxa"/>
            </w:tcMar>
            <w:vAlign w:val="bottom"/>
            <w:hideMark/>
          </w:tcPr>
          <w:p w:rsidR="00541056" w:rsidRPr="00541056" w:rsidRDefault="004A60AF" w:rsidP="00C220CB">
            <w:pPr>
              <w:spacing w:line="450" w:lineRule="atLeast"/>
              <w:rPr>
                <w:rFonts w:asciiTheme="majorHAnsi" w:hAnsiTheme="majorHAnsi" w:cs="Arial"/>
                <w:b/>
                <w:bCs/>
                <w:szCs w:val="20"/>
              </w:rPr>
            </w:pPr>
            <w:hyperlink r:id="rId150" w:tooltip="Sortuj według nazw województw" w:history="1">
              <w:r w:rsidR="00541056" w:rsidRPr="00541056">
                <w:rPr>
                  <w:rStyle w:val="Hipercze"/>
                  <w:rFonts w:asciiTheme="majorHAnsi" w:hAnsiTheme="majorHAnsi" w:cs="Arial"/>
                  <w:b/>
                  <w:bCs/>
                  <w:color w:val="auto"/>
                  <w:szCs w:val="20"/>
                  <w:u w:val="none"/>
                  <w:bdr w:val="none" w:sz="0" w:space="0" w:color="auto" w:frame="1"/>
                </w:rPr>
                <w:t>Województwo</w:t>
              </w:r>
              <w:r w:rsidR="00541056" w:rsidRPr="00541056">
                <w:rPr>
                  <w:rStyle w:val="apple-converted-space"/>
                  <w:rFonts w:asciiTheme="majorHAnsi" w:hAnsiTheme="majorHAnsi" w:cs="Arial"/>
                  <w:b/>
                  <w:bCs/>
                  <w:szCs w:val="20"/>
                  <w:bdr w:val="none" w:sz="0" w:space="0" w:color="auto" w:frame="1"/>
                </w:rPr>
                <w:t> </w:t>
              </w:r>
            </w:hyperlink>
          </w:p>
        </w:tc>
        <w:tc>
          <w:tcPr>
            <w:tcW w:w="1410" w:type="dxa"/>
            <w:shd w:val="clear" w:color="auto" w:fill="FFFDDF"/>
            <w:tcMar>
              <w:top w:w="30" w:type="dxa"/>
              <w:left w:w="30" w:type="dxa"/>
              <w:bottom w:w="30" w:type="dxa"/>
              <w:right w:w="30" w:type="dxa"/>
            </w:tcMar>
            <w:vAlign w:val="bottom"/>
            <w:hideMark/>
          </w:tcPr>
          <w:p w:rsidR="00541056" w:rsidRPr="00541056" w:rsidRDefault="004A60AF" w:rsidP="00C220CB">
            <w:pPr>
              <w:spacing w:line="450" w:lineRule="atLeast"/>
              <w:rPr>
                <w:rFonts w:asciiTheme="majorHAnsi" w:hAnsiTheme="majorHAnsi" w:cs="Arial"/>
                <w:b/>
                <w:bCs/>
                <w:szCs w:val="20"/>
              </w:rPr>
            </w:pPr>
            <w:hyperlink r:id="rId151" w:tooltip="Sortuj według nazw gmin" w:history="1">
              <w:r w:rsidR="00541056" w:rsidRPr="00541056">
                <w:rPr>
                  <w:rStyle w:val="Hipercze"/>
                  <w:rFonts w:asciiTheme="majorHAnsi" w:hAnsiTheme="majorHAnsi" w:cs="Arial"/>
                  <w:b/>
                  <w:bCs/>
                  <w:color w:val="auto"/>
                  <w:szCs w:val="20"/>
                  <w:u w:val="none"/>
                  <w:bdr w:val="none" w:sz="0" w:space="0" w:color="auto" w:frame="1"/>
                </w:rPr>
                <w:t>Gmina</w:t>
              </w:r>
              <w:r w:rsidR="00541056" w:rsidRPr="00541056">
                <w:rPr>
                  <w:rStyle w:val="apple-converted-space"/>
                  <w:rFonts w:asciiTheme="majorHAnsi" w:hAnsiTheme="majorHAnsi" w:cs="Arial"/>
                  <w:b/>
                  <w:bCs/>
                  <w:szCs w:val="20"/>
                  <w:bdr w:val="none" w:sz="0" w:space="0" w:color="auto" w:frame="1"/>
                </w:rPr>
                <w:t> </w:t>
              </w:r>
            </w:hyperlink>
          </w:p>
        </w:tc>
        <w:tc>
          <w:tcPr>
            <w:tcW w:w="1566" w:type="dxa"/>
            <w:shd w:val="clear" w:color="auto" w:fill="FFFDDF"/>
            <w:tcMar>
              <w:top w:w="30" w:type="dxa"/>
              <w:left w:w="30" w:type="dxa"/>
              <w:bottom w:w="30" w:type="dxa"/>
              <w:right w:w="30" w:type="dxa"/>
            </w:tcMar>
            <w:vAlign w:val="bottom"/>
            <w:hideMark/>
          </w:tcPr>
          <w:p w:rsidR="00541056" w:rsidRPr="00541056" w:rsidRDefault="004A60AF" w:rsidP="00C220CB">
            <w:pPr>
              <w:spacing w:line="450" w:lineRule="atLeast"/>
              <w:rPr>
                <w:rFonts w:asciiTheme="majorHAnsi" w:hAnsiTheme="majorHAnsi" w:cs="Arial"/>
                <w:b/>
                <w:bCs/>
                <w:szCs w:val="20"/>
              </w:rPr>
            </w:pPr>
            <w:hyperlink r:id="rId152" w:tooltip="Sortuj według nazw miejscowosci" w:history="1">
              <w:r w:rsidR="00541056" w:rsidRPr="00541056">
                <w:rPr>
                  <w:rStyle w:val="Hipercze"/>
                  <w:rFonts w:asciiTheme="majorHAnsi" w:hAnsiTheme="majorHAnsi" w:cs="Arial"/>
                  <w:b/>
                  <w:bCs/>
                  <w:color w:val="auto"/>
                  <w:szCs w:val="20"/>
                  <w:u w:val="none"/>
                  <w:bdr w:val="none" w:sz="0" w:space="0" w:color="auto" w:frame="1"/>
                </w:rPr>
                <w:t>Miejscowość</w:t>
              </w:r>
              <w:r w:rsidR="00541056" w:rsidRPr="00541056">
                <w:rPr>
                  <w:rStyle w:val="apple-converted-space"/>
                  <w:rFonts w:asciiTheme="majorHAnsi" w:hAnsiTheme="majorHAnsi" w:cs="Arial"/>
                  <w:b/>
                  <w:bCs/>
                  <w:szCs w:val="20"/>
                  <w:bdr w:val="none" w:sz="0" w:space="0" w:color="auto" w:frame="1"/>
                </w:rPr>
                <w:t> </w:t>
              </w:r>
            </w:hyperlink>
          </w:p>
        </w:tc>
        <w:tc>
          <w:tcPr>
            <w:tcW w:w="429" w:type="dxa"/>
            <w:shd w:val="clear" w:color="auto" w:fill="FFFDDF"/>
            <w:tcMar>
              <w:top w:w="30" w:type="dxa"/>
              <w:left w:w="30" w:type="dxa"/>
              <w:bottom w:w="30" w:type="dxa"/>
              <w:right w:w="30" w:type="dxa"/>
            </w:tcMar>
            <w:vAlign w:val="bottom"/>
            <w:hideMark/>
          </w:tcPr>
          <w:p w:rsidR="00541056" w:rsidRPr="00541056" w:rsidRDefault="00541056" w:rsidP="00C220CB">
            <w:pPr>
              <w:spacing w:line="450" w:lineRule="atLeast"/>
              <w:jc w:val="center"/>
              <w:rPr>
                <w:rFonts w:asciiTheme="majorHAnsi" w:hAnsiTheme="majorHAnsi" w:cs="Arial"/>
                <w:b/>
                <w:bCs/>
                <w:color w:val="222222"/>
                <w:sz w:val="20"/>
                <w:szCs w:val="20"/>
              </w:rPr>
            </w:pPr>
            <w:r w:rsidRPr="00541056">
              <w:rPr>
                <w:rFonts w:asciiTheme="majorHAnsi" w:hAnsiTheme="majorHAnsi" w:cs="Arial"/>
                <w:b/>
                <w:bCs/>
                <w:color w:val="222222"/>
                <w:sz w:val="20"/>
                <w:szCs w:val="20"/>
              </w:rPr>
              <w:t>[A]</w:t>
            </w:r>
          </w:p>
        </w:tc>
        <w:tc>
          <w:tcPr>
            <w:tcW w:w="416" w:type="dxa"/>
            <w:shd w:val="clear" w:color="auto" w:fill="FFFDDF"/>
            <w:tcMar>
              <w:top w:w="30" w:type="dxa"/>
              <w:left w:w="30" w:type="dxa"/>
              <w:bottom w:w="30" w:type="dxa"/>
              <w:right w:w="30" w:type="dxa"/>
            </w:tcMar>
            <w:vAlign w:val="bottom"/>
            <w:hideMark/>
          </w:tcPr>
          <w:p w:rsidR="00541056" w:rsidRPr="00541056" w:rsidRDefault="00541056" w:rsidP="00C220CB">
            <w:pPr>
              <w:spacing w:line="450" w:lineRule="atLeast"/>
              <w:jc w:val="center"/>
              <w:rPr>
                <w:rFonts w:asciiTheme="majorHAnsi" w:hAnsiTheme="majorHAnsi" w:cs="Arial"/>
                <w:b/>
                <w:bCs/>
                <w:color w:val="222222"/>
                <w:sz w:val="20"/>
                <w:szCs w:val="20"/>
              </w:rPr>
            </w:pPr>
            <w:r w:rsidRPr="00541056">
              <w:rPr>
                <w:rFonts w:asciiTheme="majorHAnsi" w:hAnsiTheme="majorHAnsi" w:cs="Arial"/>
                <w:b/>
                <w:bCs/>
                <w:color w:val="222222"/>
                <w:sz w:val="20"/>
                <w:szCs w:val="20"/>
              </w:rPr>
              <w:t>[T]</w:t>
            </w:r>
          </w:p>
        </w:tc>
        <w:tc>
          <w:tcPr>
            <w:tcW w:w="381" w:type="dxa"/>
            <w:shd w:val="clear" w:color="auto" w:fill="FFFDDF"/>
            <w:tcMar>
              <w:top w:w="30" w:type="dxa"/>
              <w:left w:w="30" w:type="dxa"/>
              <w:bottom w:w="30" w:type="dxa"/>
              <w:right w:w="30" w:type="dxa"/>
            </w:tcMar>
            <w:vAlign w:val="bottom"/>
            <w:hideMark/>
          </w:tcPr>
          <w:p w:rsidR="00541056" w:rsidRPr="00541056" w:rsidRDefault="00541056" w:rsidP="00C220CB">
            <w:pPr>
              <w:spacing w:line="450" w:lineRule="atLeast"/>
              <w:jc w:val="center"/>
              <w:rPr>
                <w:rFonts w:asciiTheme="majorHAnsi" w:hAnsiTheme="majorHAnsi" w:cs="Arial"/>
                <w:b/>
                <w:bCs/>
                <w:color w:val="222222"/>
                <w:sz w:val="20"/>
                <w:szCs w:val="20"/>
              </w:rPr>
            </w:pPr>
            <w:r w:rsidRPr="00541056">
              <w:rPr>
                <w:rFonts w:asciiTheme="majorHAnsi" w:hAnsiTheme="majorHAnsi" w:cs="Arial"/>
                <w:b/>
                <w:bCs/>
                <w:color w:val="222222"/>
                <w:sz w:val="20"/>
                <w:szCs w:val="20"/>
              </w:rPr>
              <w:t>[I]</w:t>
            </w:r>
          </w:p>
        </w:tc>
        <w:tc>
          <w:tcPr>
            <w:tcW w:w="443" w:type="dxa"/>
            <w:shd w:val="clear" w:color="auto" w:fill="FFFDDF"/>
            <w:tcMar>
              <w:top w:w="30" w:type="dxa"/>
              <w:left w:w="30" w:type="dxa"/>
              <w:bottom w:w="30" w:type="dxa"/>
              <w:right w:w="30" w:type="dxa"/>
            </w:tcMar>
            <w:vAlign w:val="bottom"/>
            <w:hideMark/>
          </w:tcPr>
          <w:p w:rsidR="00541056" w:rsidRPr="00541056" w:rsidRDefault="00541056" w:rsidP="00C220CB">
            <w:pPr>
              <w:spacing w:line="450" w:lineRule="atLeast"/>
              <w:jc w:val="center"/>
              <w:rPr>
                <w:rFonts w:asciiTheme="majorHAnsi" w:hAnsiTheme="majorHAnsi" w:cs="Arial"/>
                <w:b/>
                <w:bCs/>
                <w:color w:val="222222"/>
                <w:sz w:val="20"/>
                <w:szCs w:val="20"/>
              </w:rPr>
            </w:pPr>
            <w:r w:rsidRPr="00541056">
              <w:rPr>
                <w:rFonts w:asciiTheme="majorHAnsi" w:hAnsiTheme="majorHAnsi" w:cs="Arial"/>
                <w:b/>
                <w:bCs/>
                <w:color w:val="222222"/>
                <w:sz w:val="20"/>
                <w:szCs w:val="20"/>
              </w:rPr>
              <w:t>[O]</w:t>
            </w:r>
          </w:p>
        </w:tc>
        <w:tc>
          <w:tcPr>
            <w:tcW w:w="387" w:type="dxa"/>
            <w:shd w:val="clear" w:color="auto" w:fill="FFFDDF"/>
            <w:tcMar>
              <w:top w:w="30" w:type="dxa"/>
              <w:left w:w="30" w:type="dxa"/>
              <w:bottom w:w="30" w:type="dxa"/>
              <w:right w:w="30" w:type="dxa"/>
            </w:tcMar>
            <w:vAlign w:val="bottom"/>
            <w:hideMark/>
          </w:tcPr>
          <w:p w:rsidR="00541056" w:rsidRPr="00541056" w:rsidRDefault="00541056" w:rsidP="00C220CB">
            <w:pPr>
              <w:spacing w:line="450" w:lineRule="atLeast"/>
              <w:jc w:val="center"/>
              <w:rPr>
                <w:rFonts w:asciiTheme="majorHAnsi" w:hAnsiTheme="majorHAnsi" w:cs="Arial"/>
                <w:b/>
                <w:bCs/>
                <w:color w:val="222222"/>
                <w:sz w:val="20"/>
                <w:szCs w:val="20"/>
              </w:rPr>
            </w:pPr>
            <w:r w:rsidRPr="00541056">
              <w:rPr>
                <w:rFonts w:asciiTheme="majorHAnsi" w:hAnsiTheme="majorHAnsi" w:cs="Arial"/>
                <w:b/>
                <w:bCs/>
                <w:color w:val="222222"/>
                <w:sz w:val="20"/>
                <w:szCs w:val="20"/>
              </w:rPr>
              <w:t>[S]</w:t>
            </w:r>
          </w:p>
        </w:tc>
        <w:tc>
          <w:tcPr>
            <w:tcW w:w="401" w:type="dxa"/>
            <w:shd w:val="clear" w:color="auto" w:fill="FFFDDF"/>
            <w:tcMar>
              <w:top w:w="30" w:type="dxa"/>
              <w:left w:w="30" w:type="dxa"/>
              <w:bottom w:w="30" w:type="dxa"/>
              <w:right w:w="30" w:type="dxa"/>
            </w:tcMar>
            <w:vAlign w:val="bottom"/>
            <w:hideMark/>
          </w:tcPr>
          <w:p w:rsidR="00541056" w:rsidRPr="00541056" w:rsidRDefault="00541056" w:rsidP="00C220CB">
            <w:pPr>
              <w:spacing w:line="450" w:lineRule="atLeast"/>
              <w:jc w:val="center"/>
              <w:rPr>
                <w:rFonts w:asciiTheme="majorHAnsi" w:hAnsiTheme="majorHAnsi" w:cs="Arial"/>
                <w:b/>
                <w:bCs/>
                <w:color w:val="222222"/>
                <w:sz w:val="20"/>
                <w:szCs w:val="20"/>
              </w:rPr>
            </w:pPr>
            <w:r w:rsidRPr="00541056">
              <w:rPr>
                <w:rFonts w:asciiTheme="majorHAnsi" w:hAnsiTheme="majorHAnsi" w:cs="Arial"/>
                <w:b/>
                <w:bCs/>
                <w:color w:val="222222"/>
                <w:sz w:val="20"/>
                <w:szCs w:val="20"/>
              </w:rPr>
              <w:t>[P]</w:t>
            </w:r>
          </w:p>
        </w:tc>
      </w:tr>
      <w:tr w:rsidR="00541056" w:rsidRPr="00541056" w:rsidTr="00541056">
        <w:trPr>
          <w:trHeight w:val="599"/>
        </w:trPr>
        <w:tc>
          <w:tcPr>
            <w:tcW w:w="456"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color w:val="222222"/>
                <w:sz w:val="20"/>
                <w:szCs w:val="20"/>
              </w:rPr>
              <w:t>1.</w:t>
            </w:r>
          </w:p>
        </w:tc>
        <w:tc>
          <w:tcPr>
            <w:tcW w:w="1549" w:type="dxa"/>
            <w:shd w:val="clear" w:color="auto" w:fill="FFFFFF"/>
            <w:tcMar>
              <w:top w:w="30" w:type="dxa"/>
              <w:left w:w="30" w:type="dxa"/>
              <w:bottom w:w="30" w:type="dxa"/>
              <w:right w:w="30" w:type="dxa"/>
            </w:tcMar>
            <w:vAlign w:val="bottom"/>
            <w:hideMark/>
          </w:tcPr>
          <w:p w:rsidR="00541056" w:rsidRPr="00541056" w:rsidRDefault="004A60AF" w:rsidP="00C220CB">
            <w:pPr>
              <w:rPr>
                <w:rFonts w:asciiTheme="majorHAnsi" w:hAnsiTheme="majorHAnsi" w:cs="Arial"/>
                <w:sz w:val="20"/>
                <w:szCs w:val="20"/>
              </w:rPr>
            </w:pPr>
            <w:hyperlink r:id="rId153" w:tooltip="Przejdź do opisu firmy" w:history="1">
              <w:r w:rsidR="00541056" w:rsidRPr="00541056">
                <w:rPr>
                  <w:rStyle w:val="Hipercze"/>
                  <w:rFonts w:asciiTheme="majorHAnsi" w:hAnsiTheme="majorHAnsi" w:cs="Arial"/>
                  <w:color w:val="auto"/>
                  <w:sz w:val="20"/>
                  <w:szCs w:val="20"/>
                  <w:u w:val="none"/>
                  <w:bdr w:val="none" w:sz="0" w:space="0" w:color="auto" w:frame="1"/>
                </w:rPr>
                <w:t>Dariusz Bednarski…</w:t>
              </w:r>
            </w:hyperlink>
          </w:p>
        </w:tc>
        <w:tc>
          <w:tcPr>
            <w:tcW w:w="1693"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18"/>
                <w:szCs w:val="20"/>
              </w:rPr>
            </w:pPr>
            <w:r w:rsidRPr="00541056">
              <w:rPr>
                <w:rFonts w:asciiTheme="majorHAnsi" w:hAnsiTheme="majorHAnsi" w:cs="Arial"/>
                <w:color w:val="222222"/>
                <w:sz w:val="18"/>
                <w:szCs w:val="20"/>
              </w:rPr>
              <w:t>ŚWIĘTOKRZYSKIE</w:t>
            </w:r>
          </w:p>
        </w:tc>
        <w:tc>
          <w:tcPr>
            <w:tcW w:w="1410"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color w:val="222222"/>
                <w:sz w:val="20"/>
                <w:szCs w:val="20"/>
              </w:rPr>
              <w:t>Dwikozy</w:t>
            </w:r>
          </w:p>
        </w:tc>
        <w:tc>
          <w:tcPr>
            <w:tcW w:w="1566"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color w:val="222222"/>
                <w:sz w:val="20"/>
                <w:szCs w:val="20"/>
              </w:rPr>
              <w:t>Brzozowa</w:t>
            </w:r>
          </w:p>
        </w:tc>
        <w:tc>
          <w:tcPr>
            <w:tcW w:w="429"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noProof/>
                <w:color w:val="222222"/>
                <w:sz w:val="20"/>
                <w:szCs w:val="20"/>
              </w:rPr>
              <w:drawing>
                <wp:inline distT="0" distB="0" distL="0" distR="0" wp14:anchorId="0CDCF137" wp14:editId="131E819B">
                  <wp:extent cx="152400" cy="152400"/>
                  <wp:effectExtent l="0" t="0" r="0" b="0"/>
                  <wp:docPr id="271" name="Obraz 271" descr="T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TAK"/>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416"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noProof/>
                <w:color w:val="222222"/>
                <w:sz w:val="20"/>
                <w:szCs w:val="20"/>
              </w:rPr>
              <w:drawing>
                <wp:inline distT="0" distB="0" distL="0" distR="0" wp14:anchorId="145EDABF" wp14:editId="15FA9726">
                  <wp:extent cx="152400" cy="152400"/>
                  <wp:effectExtent l="0" t="0" r="0" b="0"/>
                  <wp:docPr id="270" name="Obraz 270" descr="T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TAK"/>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381"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color w:val="222222"/>
                <w:sz w:val="20"/>
                <w:szCs w:val="20"/>
              </w:rPr>
              <w:t> </w:t>
            </w:r>
          </w:p>
        </w:tc>
        <w:tc>
          <w:tcPr>
            <w:tcW w:w="443"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color w:val="222222"/>
                <w:sz w:val="20"/>
                <w:szCs w:val="20"/>
              </w:rPr>
              <w:t> </w:t>
            </w:r>
          </w:p>
        </w:tc>
        <w:tc>
          <w:tcPr>
            <w:tcW w:w="387"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color w:val="222222"/>
                <w:sz w:val="20"/>
                <w:szCs w:val="20"/>
              </w:rPr>
              <w:t> </w:t>
            </w:r>
          </w:p>
        </w:tc>
        <w:tc>
          <w:tcPr>
            <w:tcW w:w="401"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color w:val="222222"/>
                <w:sz w:val="20"/>
                <w:szCs w:val="20"/>
              </w:rPr>
              <w:t> </w:t>
            </w:r>
          </w:p>
        </w:tc>
      </w:tr>
      <w:tr w:rsidR="00541056" w:rsidRPr="00541056" w:rsidTr="00541056">
        <w:trPr>
          <w:trHeight w:val="599"/>
        </w:trPr>
        <w:tc>
          <w:tcPr>
            <w:tcW w:w="456"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color w:val="222222"/>
                <w:sz w:val="20"/>
                <w:szCs w:val="20"/>
              </w:rPr>
              <w:t>2.</w:t>
            </w:r>
          </w:p>
        </w:tc>
        <w:tc>
          <w:tcPr>
            <w:tcW w:w="1549" w:type="dxa"/>
            <w:shd w:val="clear" w:color="auto" w:fill="FFFFFF"/>
            <w:tcMar>
              <w:top w:w="30" w:type="dxa"/>
              <w:left w:w="30" w:type="dxa"/>
              <w:bottom w:w="30" w:type="dxa"/>
              <w:right w:w="30" w:type="dxa"/>
            </w:tcMar>
            <w:vAlign w:val="bottom"/>
            <w:hideMark/>
          </w:tcPr>
          <w:p w:rsidR="00541056" w:rsidRPr="00541056" w:rsidRDefault="004A60AF" w:rsidP="00C220CB">
            <w:pPr>
              <w:rPr>
                <w:rFonts w:asciiTheme="majorHAnsi" w:hAnsiTheme="majorHAnsi" w:cs="Arial"/>
                <w:sz w:val="20"/>
                <w:szCs w:val="20"/>
              </w:rPr>
            </w:pPr>
            <w:hyperlink r:id="rId155" w:tooltip="Przejdź do opisu firmy" w:history="1">
              <w:r w:rsidR="00541056" w:rsidRPr="00541056">
                <w:rPr>
                  <w:rStyle w:val="Hipercze"/>
                  <w:rFonts w:asciiTheme="majorHAnsi" w:hAnsiTheme="majorHAnsi" w:cs="Arial"/>
                  <w:color w:val="auto"/>
                  <w:sz w:val="20"/>
                  <w:szCs w:val="20"/>
                  <w:u w:val="none"/>
                  <w:bdr w:val="none" w:sz="0" w:space="0" w:color="auto" w:frame="1"/>
                </w:rPr>
                <w:t>P.W. ALLBUR</w:t>
              </w:r>
            </w:hyperlink>
          </w:p>
        </w:tc>
        <w:tc>
          <w:tcPr>
            <w:tcW w:w="1693"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18"/>
                <w:szCs w:val="20"/>
              </w:rPr>
            </w:pPr>
            <w:r w:rsidRPr="00541056">
              <w:rPr>
                <w:rFonts w:asciiTheme="majorHAnsi" w:hAnsiTheme="majorHAnsi" w:cs="Arial"/>
                <w:color w:val="222222"/>
                <w:sz w:val="18"/>
                <w:szCs w:val="20"/>
              </w:rPr>
              <w:t>ŚWIĘTOKRZYSKIE</w:t>
            </w:r>
          </w:p>
        </w:tc>
        <w:tc>
          <w:tcPr>
            <w:tcW w:w="1410"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color w:val="222222"/>
                <w:sz w:val="20"/>
                <w:szCs w:val="20"/>
              </w:rPr>
              <w:t>Kielce</w:t>
            </w:r>
          </w:p>
        </w:tc>
        <w:tc>
          <w:tcPr>
            <w:tcW w:w="1566"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color w:val="222222"/>
                <w:sz w:val="20"/>
                <w:szCs w:val="20"/>
              </w:rPr>
              <w:t>Kielce</w:t>
            </w:r>
          </w:p>
        </w:tc>
        <w:tc>
          <w:tcPr>
            <w:tcW w:w="429"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noProof/>
                <w:color w:val="222222"/>
                <w:sz w:val="20"/>
                <w:szCs w:val="20"/>
              </w:rPr>
              <w:drawing>
                <wp:inline distT="0" distB="0" distL="0" distR="0" wp14:anchorId="49854467" wp14:editId="189DF4B8">
                  <wp:extent cx="152400" cy="152400"/>
                  <wp:effectExtent l="0" t="0" r="0" b="0"/>
                  <wp:docPr id="24" name="Obraz 24" descr="T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TAK"/>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416"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noProof/>
                <w:color w:val="222222"/>
                <w:sz w:val="20"/>
                <w:szCs w:val="20"/>
              </w:rPr>
              <w:drawing>
                <wp:inline distT="0" distB="0" distL="0" distR="0" wp14:anchorId="7EC1ED63" wp14:editId="70BCF828">
                  <wp:extent cx="152400" cy="152400"/>
                  <wp:effectExtent l="0" t="0" r="0" b="0"/>
                  <wp:docPr id="268" name="Obraz 268" descr="T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TAK"/>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381"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color w:val="222222"/>
                <w:sz w:val="20"/>
                <w:szCs w:val="20"/>
              </w:rPr>
              <w:t> </w:t>
            </w:r>
          </w:p>
        </w:tc>
        <w:tc>
          <w:tcPr>
            <w:tcW w:w="443"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color w:val="222222"/>
                <w:sz w:val="20"/>
                <w:szCs w:val="20"/>
              </w:rPr>
              <w:t> </w:t>
            </w:r>
          </w:p>
        </w:tc>
        <w:tc>
          <w:tcPr>
            <w:tcW w:w="387"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color w:val="222222"/>
                <w:sz w:val="20"/>
                <w:szCs w:val="20"/>
              </w:rPr>
              <w:t> </w:t>
            </w:r>
          </w:p>
        </w:tc>
        <w:tc>
          <w:tcPr>
            <w:tcW w:w="401"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color w:val="222222"/>
                <w:sz w:val="20"/>
                <w:szCs w:val="20"/>
              </w:rPr>
              <w:t> </w:t>
            </w:r>
          </w:p>
        </w:tc>
      </w:tr>
      <w:tr w:rsidR="00541056" w:rsidRPr="00541056" w:rsidTr="00541056">
        <w:trPr>
          <w:trHeight w:val="599"/>
        </w:trPr>
        <w:tc>
          <w:tcPr>
            <w:tcW w:w="456"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color w:val="222222"/>
                <w:sz w:val="20"/>
                <w:szCs w:val="20"/>
              </w:rPr>
              <w:t>3.</w:t>
            </w:r>
          </w:p>
        </w:tc>
        <w:tc>
          <w:tcPr>
            <w:tcW w:w="1549" w:type="dxa"/>
            <w:shd w:val="clear" w:color="auto" w:fill="FFFFFF"/>
            <w:tcMar>
              <w:top w:w="30" w:type="dxa"/>
              <w:left w:w="30" w:type="dxa"/>
              <w:bottom w:w="30" w:type="dxa"/>
              <w:right w:w="30" w:type="dxa"/>
            </w:tcMar>
            <w:vAlign w:val="bottom"/>
            <w:hideMark/>
          </w:tcPr>
          <w:p w:rsidR="00541056" w:rsidRPr="00541056" w:rsidRDefault="004A60AF" w:rsidP="00C220CB">
            <w:pPr>
              <w:rPr>
                <w:rFonts w:asciiTheme="majorHAnsi" w:hAnsiTheme="majorHAnsi" w:cs="Arial"/>
                <w:sz w:val="20"/>
                <w:szCs w:val="20"/>
              </w:rPr>
            </w:pPr>
            <w:hyperlink r:id="rId156" w:tooltip="Przejdź do opisu firmy" w:history="1">
              <w:r w:rsidR="00541056" w:rsidRPr="00541056">
                <w:rPr>
                  <w:rStyle w:val="Hipercze"/>
                  <w:rFonts w:asciiTheme="majorHAnsi" w:hAnsiTheme="majorHAnsi" w:cs="Arial"/>
                  <w:color w:val="auto"/>
                  <w:sz w:val="20"/>
                  <w:szCs w:val="20"/>
                  <w:u w:val="none"/>
                  <w:bdr w:val="none" w:sz="0" w:space="0" w:color="auto" w:frame="1"/>
                </w:rPr>
                <w:t>PHUP EURO - GAZ Sp.…</w:t>
              </w:r>
            </w:hyperlink>
          </w:p>
        </w:tc>
        <w:tc>
          <w:tcPr>
            <w:tcW w:w="1693"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18"/>
                <w:szCs w:val="20"/>
              </w:rPr>
            </w:pPr>
            <w:r w:rsidRPr="00541056">
              <w:rPr>
                <w:rFonts w:asciiTheme="majorHAnsi" w:hAnsiTheme="majorHAnsi" w:cs="Arial"/>
                <w:color w:val="222222"/>
                <w:sz w:val="18"/>
                <w:szCs w:val="20"/>
              </w:rPr>
              <w:t>ŚWIĘTOKRZYSKIE</w:t>
            </w:r>
          </w:p>
        </w:tc>
        <w:tc>
          <w:tcPr>
            <w:tcW w:w="1410"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color w:val="222222"/>
                <w:sz w:val="20"/>
                <w:szCs w:val="20"/>
              </w:rPr>
              <w:t>Sitkówka-Nowiny</w:t>
            </w:r>
          </w:p>
        </w:tc>
        <w:tc>
          <w:tcPr>
            <w:tcW w:w="1566"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color w:val="222222"/>
                <w:sz w:val="20"/>
                <w:szCs w:val="20"/>
              </w:rPr>
              <w:t>Zgórsko</w:t>
            </w:r>
          </w:p>
        </w:tc>
        <w:tc>
          <w:tcPr>
            <w:tcW w:w="429"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noProof/>
                <w:color w:val="222222"/>
                <w:sz w:val="20"/>
                <w:szCs w:val="20"/>
              </w:rPr>
              <w:drawing>
                <wp:inline distT="0" distB="0" distL="0" distR="0" wp14:anchorId="1C8906DA" wp14:editId="4FD89776">
                  <wp:extent cx="152400" cy="152400"/>
                  <wp:effectExtent l="0" t="0" r="0" b="0"/>
                  <wp:docPr id="267" name="Obraz 267" descr="T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TAK"/>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416"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noProof/>
                <w:color w:val="222222"/>
                <w:sz w:val="20"/>
                <w:szCs w:val="20"/>
              </w:rPr>
              <w:drawing>
                <wp:inline distT="0" distB="0" distL="0" distR="0" wp14:anchorId="43376189" wp14:editId="3EA58C2D">
                  <wp:extent cx="152400" cy="152400"/>
                  <wp:effectExtent l="0" t="0" r="0" b="0"/>
                  <wp:docPr id="266" name="Obraz 266" descr="T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TAK"/>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381"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color w:val="222222"/>
                <w:sz w:val="20"/>
                <w:szCs w:val="20"/>
              </w:rPr>
              <w:t> </w:t>
            </w:r>
          </w:p>
        </w:tc>
        <w:tc>
          <w:tcPr>
            <w:tcW w:w="443"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color w:val="222222"/>
                <w:sz w:val="20"/>
                <w:szCs w:val="20"/>
              </w:rPr>
              <w:t> </w:t>
            </w:r>
          </w:p>
        </w:tc>
        <w:tc>
          <w:tcPr>
            <w:tcW w:w="387"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color w:val="222222"/>
                <w:sz w:val="20"/>
                <w:szCs w:val="20"/>
              </w:rPr>
              <w:t> </w:t>
            </w:r>
          </w:p>
        </w:tc>
        <w:tc>
          <w:tcPr>
            <w:tcW w:w="401"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color w:val="222222"/>
                <w:sz w:val="20"/>
                <w:szCs w:val="20"/>
              </w:rPr>
              <w:t> </w:t>
            </w:r>
          </w:p>
        </w:tc>
      </w:tr>
      <w:tr w:rsidR="00541056" w:rsidRPr="00541056" w:rsidTr="00541056">
        <w:trPr>
          <w:trHeight w:val="599"/>
        </w:trPr>
        <w:tc>
          <w:tcPr>
            <w:tcW w:w="456"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color w:val="222222"/>
                <w:sz w:val="20"/>
                <w:szCs w:val="20"/>
              </w:rPr>
              <w:t>4.</w:t>
            </w:r>
          </w:p>
        </w:tc>
        <w:tc>
          <w:tcPr>
            <w:tcW w:w="1549" w:type="dxa"/>
            <w:shd w:val="clear" w:color="auto" w:fill="FFFFFF"/>
            <w:tcMar>
              <w:top w:w="30" w:type="dxa"/>
              <w:left w:w="30" w:type="dxa"/>
              <w:bottom w:w="30" w:type="dxa"/>
              <w:right w:w="30" w:type="dxa"/>
            </w:tcMar>
            <w:vAlign w:val="bottom"/>
            <w:hideMark/>
          </w:tcPr>
          <w:p w:rsidR="00541056" w:rsidRPr="00541056" w:rsidRDefault="004A60AF" w:rsidP="00C220CB">
            <w:pPr>
              <w:rPr>
                <w:rFonts w:asciiTheme="majorHAnsi" w:hAnsiTheme="majorHAnsi" w:cs="Arial"/>
                <w:sz w:val="20"/>
                <w:szCs w:val="20"/>
              </w:rPr>
            </w:pPr>
            <w:hyperlink r:id="rId157" w:tooltip="Przejdź do opisu firmy" w:history="1">
              <w:r w:rsidR="00541056" w:rsidRPr="00541056">
                <w:rPr>
                  <w:rStyle w:val="Hipercze"/>
                  <w:rFonts w:asciiTheme="majorHAnsi" w:hAnsiTheme="majorHAnsi" w:cs="Arial"/>
                  <w:color w:val="auto"/>
                  <w:sz w:val="20"/>
                  <w:szCs w:val="20"/>
                  <w:u w:val="none"/>
                  <w:bdr w:val="none" w:sz="0" w:space="0" w:color="auto" w:frame="1"/>
                </w:rPr>
                <w:t>Zakład Ochrony Środo…</w:t>
              </w:r>
            </w:hyperlink>
          </w:p>
        </w:tc>
        <w:tc>
          <w:tcPr>
            <w:tcW w:w="1693"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18"/>
                <w:szCs w:val="20"/>
              </w:rPr>
            </w:pPr>
            <w:r w:rsidRPr="00541056">
              <w:rPr>
                <w:rFonts w:asciiTheme="majorHAnsi" w:hAnsiTheme="majorHAnsi" w:cs="Arial"/>
                <w:color w:val="222222"/>
                <w:sz w:val="18"/>
                <w:szCs w:val="20"/>
              </w:rPr>
              <w:t>ŚWIĘTOKRZYSKIE</w:t>
            </w:r>
          </w:p>
        </w:tc>
        <w:tc>
          <w:tcPr>
            <w:tcW w:w="1410"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color w:val="222222"/>
                <w:sz w:val="20"/>
                <w:szCs w:val="20"/>
              </w:rPr>
              <w:t>Kielce</w:t>
            </w:r>
          </w:p>
        </w:tc>
        <w:tc>
          <w:tcPr>
            <w:tcW w:w="1566"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color w:val="222222"/>
                <w:sz w:val="20"/>
                <w:szCs w:val="20"/>
              </w:rPr>
              <w:t>Kielce</w:t>
            </w:r>
          </w:p>
        </w:tc>
        <w:tc>
          <w:tcPr>
            <w:tcW w:w="429"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color w:val="222222"/>
                <w:sz w:val="20"/>
                <w:szCs w:val="20"/>
              </w:rPr>
              <w:t> </w:t>
            </w:r>
          </w:p>
        </w:tc>
        <w:tc>
          <w:tcPr>
            <w:tcW w:w="416"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color w:val="222222"/>
                <w:sz w:val="20"/>
                <w:szCs w:val="20"/>
              </w:rPr>
              <w:t> </w:t>
            </w:r>
          </w:p>
        </w:tc>
        <w:tc>
          <w:tcPr>
            <w:tcW w:w="381"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color w:val="222222"/>
                <w:sz w:val="20"/>
                <w:szCs w:val="20"/>
              </w:rPr>
              <w:t> </w:t>
            </w:r>
          </w:p>
        </w:tc>
        <w:tc>
          <w:tcPr>
            <w:tcW w:w="443"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color w:val="222222"/>
                <w:sz w:val="20"/>
                <w:szCs w:val="20"/>
              </w:rPr>
              <w:t> </w:t>
            </w:r>
          </w:p>
        </w:tc>
        <w:tc>
          <w:tcPr>
            <w:tcW w:w="387"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color w:val="222222"/>
                <w:sz w:val="20"/>
                <w:szCs w:val="20"/>
              </w:rPr>
              <w:t> </w:t>
            </w:r>
          </w:p>
        </w:tc>
        <w:tc>
          <w:tcPr>
            <w:tcW w:w="401"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noProof/>
                <w:color w:val="222222"/>
                <w:sz w:val="20"/>
                <w:szCs w:val="20"/>
              </w:rPr>
              <w:drawing>
                <wp:inline distT="0" distB="0" distL="0" distR="0" wp14:anchorId="6FFF7828" wp14:editId="36B18042">
                  <wp:extent cx="152400" cy="152400"/>
                  <wp:effectExtent l="0" t="0" r="0" b="0"/>
                  <wp:docPr id="265" name="Obraz 265" descr="T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TAK"/>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r>
      <w:tr w:rsidR="00541056" w:rsidRPr="00541056" w:rsidTr="00541056">
        <w:trPr>
          <w:trHeight w:val="599"/>
        </w:trPr>
        <w:tc>
          <w:tcPr>
            <w:tcW w:w="456"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color w:val="222222"/>
                <w:sz w:val="20"/>
                <w:szCs w:val="20"/>
              </w:rPr>
              <w:t>5.</w:t>
            </w:r>
          </w:p>
        </w:tc>
        <w:tc>
          <w:tcPr>
            <w:tcW w:w="1549" w:type="dxa"/>
            <w:shd w:val="clear" w:color="auto" w:fill="FFFFFF"/>
            <w:tcMar>
              <w:top w:w="30" w:type="dxa"/>
              <w:left w:w="30" w:type="dxa"/>
              <w:bottom w:w="30" w:type="dxa"/>
              <w:right w:w="30" w:type="dxa"/>
            </w:tcMar>
            <w:vAlign w:val="bottom"/>
            <w:hideMark/>
          </w:tcPr>
          <w:p w:rsidR="00541056" w:rsidRPr="00541056" w:rsidRDefault="004A60AF" w:rsidP="00C220CB">
            <w:pPr>
              <w:rPr>
                <w:rFonts w:asciiTheme="majorHAnsi" w:hAnsiTheme="majorHAnsi" w:cs="Arial"/>
                <w:sz w:val="20"/>
                <w:szCs w:val="20"/>
              </w:rPr>
            </w:pPr>
            <w:hyperlink r:id="rId158" w:tooltip="Przejdź do opisu firmy" w:history="1">
              <w:r w:rsidR="00541056" w:rsidRPr="00541056">
                <w:rPr>
                  <w:rStyle w:val="Hipercze"/>
                  <w:rFonts w:asciiTheme="majorHAnsi" w:hAnsiTheme="majorHAnsi" w:cs="Arial"/>
                  <w:color w:val="auto"/>
                  <w:sz w:val="20"/>
                  <w:szCs w:val="20"/>
                  <w:u w:val="none"/>
                  <w:bdr w:val="none" w:sz="0" w:space="0" w:color="auto" w:frame="1"/>
                </w:rPr>
                <w:t>Firma Usługowa "HEN-…</w:t>
              </w:r>
            </w:hyperlink>
          </w:p>
        </w:tc>
        <w:tc>
          <w:tcPr>
            <w:tcW w:w="1693"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18"/>
                <w:szCs w:val="20"/>
              </w:rPr>
            </w:pPr>
            <w:r w:rsidRPr="00541056">
              <w:rPr>
                <w:rFonts w:asciiTheme="majorHAnsi" w:hAnsiTheme="majorHAnsi" w:cs="Arial"/>
                <w:color w:val="222222"/>
                <w:sz w:val="18"/>
                <w:szCs w:val="20"/>
              </w:rPr>
              <w:t>ŚWIĘTOKRZYSKIE</w:t>
            </w:r>
          </w:p>
        </w:tc>
        <w:tc>
          <w:tcPr>
            <w:tcW w:w="1410"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color w:val="222222"/>
                <w:sz w:val="20"/>
                <w:szCs w:val="20"/>
              </w:rPr>
              <w:t>Górno</w:t>
            </w:r>
          </w:p>
        </w:tc>
        <w:tc>
          <w:tcPr>
            <w:tcW w:w="1566"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color w:val="222222"/>
                <w:sz w:val="20"/>
                <w:szCs w:val="20"/>
              </w:rPr>
              <w:t>Wola Jachowa</w:t>
            </w:r>
          </w:p>
        </w:tc>
        <w:tc>
          <w:tcPr>
            <w:tcW w:w="429"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noProof/>
                <w:color w:val="222222"/>
                <w:sz w:val="20"/>
                <w:szCs w:val="20"/>
              </w:rPr>
              <w:drawing>
                <wp:inline distT="0" distB="0" distL="0" distR="0" wp14:anchorId="529222D7" wp14:editId="4B4F7B28">
                  <wp:extent cx="152400" cy="152400"/>
                  <wp:effectExtent l="0" t="0" r="0" b="0"/>
                  <wp:docPr id="264" name="Obraz 264" descr="T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TAK"/>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416"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noProof/>
                <w:color w:val="222222"/>
                <w:sz w:val="20"/>
                <w:szCs w:val="20"/>
              </w:rPr>
              <w:drawing>
                <wp:inline distT="0" distB="0" distL="0" distR="0" wp14:anchorId="43347A55" wp14:editId="4F45EFB0">
                  <wp:extent cx="152400" cy="152400"/>
                  <wp:effectExtent l="0" t="0" r="0" b="0"/>
                  <wp:docPr id="263" name="Obraz 263" descr="T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TAK"/>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381"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color w:val="222222"/>
                <w:sz w:val="20"/>
                <w:szCs w:val="20"/>
              </w:rPr>
              <w:t> </w:t>
            </w:r>
          </w:p>
        </w:tc>
        <w:tc>
          <w:tcPr>
            <w:tcW w:w="443"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color w:val="222222"/>
                <w:sz w:val="20"/>
                <w:szCs w:val="20"/>
              </w:rPr>
              <w:t> </w:t>
            </w:r>
          </w:p>
        </w:tc>
        <w:tc>
          <w:tcPr>
            <w:tcW w:w="387"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color w:val="222222"/>
                <w:sz w:val="20"/>
                <w:szCs w:val="20"/>
              </w:rPr>
              <w:t> </w:t>
            </w:r>
          </w:p>
        </w:tc>
        <w:tc>
          <w:tcPr>
            <w:tcW w:w="401"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color w:val="222222"/>
                <w:sz w:val="20"/>
                <w:szCs w:val="20"/>
              </w:rPr>
              <w:t> </w:t>
            </w:r>
          </w:p>
        </w:tc>
      </w:tr>
      <w:tr w:rsidR="00541056" w:rsidRPr="00541056" w:rsidTr="00541056">
        <w:trPr>
          <w:trHeight w:val="599"/>
        </w:trPr>
        <w:tc>
          <w:tcPr>
            <w:tcW w:w="456"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color w:val="222222"/>
                <w:sz w:val="20"/>
                <w:szCs w:val="20"/>
              </w:rPr>
              <w:t>6.</w:t>
            </w:r>
          </w:p>
        </w:tc>
        <w:tc>
          <w:tcPr>
            <w:tcW w:w="1549" w:type="dxa"/>
            <w:shd w:val="clear" w:color="auto" w:fill="FFFFFF"/>
            <w:tcMar>
              <w:top w:w="30" w:type="dxa"/>
              <w:left w:w="30" w:type="dxa"/>
              <w:bottom w:w="30" w:type="dxa"/>
              <w:right w:w="30" w:type="dxa"/>
            </w:tcMar>
            <w:vAlign w:val="bottom"/>
            <w:hideMark/>
          </w:tcPr>
          <w:p w:rsidR="00541056" w:rsidRPr="00541056" w:rsidRDefault="004A60AF" w:rsidP="00C220CB">
            <w:pPr>
              <w:rPr>
                <w:rFonts w:asciiTheme="majorHAnsi" w:hAnsiTheme="majorHAnsi" w:cs="Arial"/>
                <w:sz w:val="20"/>
                <w:szCs w:val="20"/>
              </w:rPr>
            </w:pPr>
            <w:hyperlink r:id="rId159" w:tooltip="Przejdź do opisu firmy" w:history="1">
              <w:r w:rsidR="00541056" w:rsidRPr="00541056">
                <w:rPr>
                  <w:rStyle w:val="Hipercze"/>
                  <w:rFonts w:asciiTheme="majorHAnsi" w:hAnsiTheme="majorHAnsi" w:cs="Arial"/>
                  <w:color w:val="auto"/>
                  <w:sz w:val="20"/>
                  <w:szCs w:val="20"/>
                  <w:u w:val="none"/>
                  <w:bdr w:val="none" w:sz="0" w:space="0" w:color="auto" w:frame="1"/>
                </w:rPr>
                <w:t>Firma Rodzinna BORÓW…</w:t>
              </w:r>
            </w:hyperlink>
          </w:p>
        </w:tc>
        <w:tc>
          <w:tcPr>
            <w:tcW w:w="1693"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18"/>
                <w:szCs w:val="20"/>
              </w:rPr>
            </w:pPr>
            <w:r w:rsidRPr="00541056">
              <w:rPr>
                <w:rFonts w:asciiTheme="majorHAnsi" w:hAnsiTheme="majorHAnsi" w:cs="Arial"/>
                <w:color w:val="222222"/>
                <w:sz w:val="18"/>
                <w:szCs w:val="20"/>
              </w:rPr>
              <w:t>ŚWIĘTOKRZYSKIE</w:t>
            </w:r>
          </w:p>
        </w:tc>
        <w:tc>
          <w:tcPr>
            <w:tcW w:w="1410"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color w:val="222222"/>
                <w:sz w:val="20"/>
                <w:szCs w:val="20"/>
              </w:rPr>
              <w:t>Jędrzejów</w:t>
            </w:r>
          </w:p>
        </w:tc>
        <w:tc>
          <w:tcPr>
            <w:tcW w:w="1566"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color w:val="222222"/>
                <w:sz w:val="20"/>
                <w:szCs w:val="20"/>
              </w:rPr>
              <w:t>Jędrzejów</w:t>
            </w:r>
          </w:p>
        </w:tc>
        <w:tc>
          <w:tcPr>
            <w:tcW w:w="429"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noProof/>
                <w:color w:val="222222"/>
                <w:sz w:val="20"/>
                <w:szCs w:val="20"/>
              </w:rPr>
              <w:drawing>
                <wp:inline distT="0" distB="0" distL="0" distR="0" wp14:anchorId="4909007D" wp14:editId="7964952C">
                  <wp:extent cx="152400" cy="152400"/>
                  <wp:effectExtent l="0" t="0" r="0" b="0"/>
                  <wp:docPr id="262" name="Obraz 262" descr="T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TAK"/>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416"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color w:val="222222"/>
                <w:sz w:val="20"/>
                <w:szCs w:val="20"/>
              </w:rPr>
              <w:t> </w:t>
            </w:r>
          </w:p>
        </w:tc>
        <w:tc>
          <w:tcPr>
            <w:tcW w:w="381"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color w:val="222222"/>
                <w:sz w:val="20"/>
                <w:szCs w:val="20"/>
              </w:rPr>
              <w:t> </w:t>
            </w:r>
          </w:p>
        </w:tc>
        <w:tc>
          <w:tcPr>
            <w:tcW w:w="443"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color w:val="222222"/>
                <w:sz w:val="20"/>
                <w:szCs w:val="20"/>
              </w:rPr>
              <w:t> </w:t>
            </w:r>
          </w:p>
        </w:tc>
        <w:tc>
          <w:tcPr>
            <w:tcW w:w="387"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noProof/>
                <w:color w:val="222222"/>
                <w:sz w:val="20"/>
                <w:szCs w:val="20"/>
              </w:rPr>
              <w:drawing>
                <wp:inline distT="0" distB="0" distL="0" distR="0" wp14:anchorId="22BBAA0E" wp14:editId="14779250">
                  <wp:extent cx="152400" cy="152400"/>
                  <wp:effectExtent l="0" t="0" r="0" b="0"/>
                  <wp:docPr id="261" name="Obraz 261" descr="T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TAK"/>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401"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color w:val="222222"/>
                <w:sz w:val="20"/>
                <w:szCs w:val="20"/>
              </w:rPr>
              <w:t> </w:t>
            </w:r>
          </w:p>
        </w:tc>
      </w:tr>
      <w:tr w:rsidR="00541056" w:rsidRPr="00541056" w:rsidTr="00541056">
        <w:trPr>
          <w:trHeight w:val="599"/>
        </w:trPr>
        <w:tc>
          <w:tcPr>
            <w:tcW w:w="456"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color w:val="222222"/>
                <w:sz w:val="20"/>
                <w:szCs w:val="20"/>
              </w:rPr>
              <w:t>7.</w:t>
            </w:r>
          </w:p>
        </w:tc>
        <w:tc>
          <w:tcPr>
            <w:tcW w:w="1549" w:type="dxa"/>
            <w:shd w:val="clear" w:color="auto" w:fill="FFFFFF"/>
            <w:tcMar>
              <w:top w:w="30" w:type="dxa"/>
              <w:left w:w="30" w:type="dxa"/>
              <w:bottom w:w="30" w:type="dxa"/>
              <w:right w:w="30" w:type="dxa"/>
            </w:tcMar>
            <w:vAlign w:val="bottom"/>
            <w:hideMark/>
          </w:tcPr>
          <w:p w:rsidR="00541056" w:rsidRPr="00541056" w:rsidRDefault="004A60AF" w:rsidP="00C220CB">
            <w:pPr>
              <w:rPr>
                <w:rFonts w:asciiTheme="majorHAnsi" w:hAnsiTheme="majorHAnsi" w:cs="Arial"/>
                <w:sz w:val="20"/>
                <w:szCs w:val="20"/>
              </w:rPr>
            </w:pPr>
            <w:hyperlink r:id="rId160" w:tooltip="Przejdź do opisu firmy" w:history="1">
              <w:r w:rsidR="00541056" w:rsidRPr="00541056">
                <w:rPr>
                  <w:rStyle w:val="Hipercze"/>
                  <w:rFonts w:asciiTheme="majorHAnsi" w:hAnsiTheme="majorHAnsi" w:cs="Arial"/>
                  <w:color w:val="auto"/>
                  <w:sz w:val="20"/>
                  <w:szCs w:val="20"/>
                  <w:u w:val="none"/>
                  <w:bdr w:val="none" w:sz="0" w:space="0" w:color="auto" w:frame="1"/>
                </w:rPr>
                <w:t>Usługi BHP Hel-PIK S…</w:t>
              </w:r>
            </w:hyperlink>
          </w:p>
        </w:tc>
        <w:tc>
          <w:tcPr>
            <w:tcW w:w="1693"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18"/>
                <w:szCs w:val="20"/>
              </w:rPr>
            </w:pPr>
            <w:r w:rsidRPr="00541056">
              <w:rPr>
                <w:rFonts w:asciiTheme="majorHAnsi" w:hAnsiTheme="majorHAnsi" w:cs="Arial"/>
                <w:color w:val="222222"/>
                <w:sz w:val="18"/>
                <w:szCs w:val="20"/>
              </w:rPr>
              <w:t>ŚWIĘTOKRZYSKIE</w:t>
            </w:r>
          </w:p>
        </w:tc>
        <w:tc>
          <w:tcPr>
            <w:tcW w:w="1410"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color w:val="222222"/>
                <w:sz w:val="20"/>
                <w:szCs w:val="20"/>
              </w:rPr>
              <w:t>Staszów</w:t>
            </w:r>
          </w:p>
        </w:tc>
        <w:tc>
          <w:tcPr>
            <w:tcW w:w="1566"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color w:val="222222"/>
                <w:sz w:val="20"/>
                <w:szCs w:val="20"/>
              </w:rPr>
              <w:t>Staszów</w:t>
            </w:r>
          </w:p>
        </w:tc>
        <w:tc>
          <w:tcPr>
            <w:tcW w:w="429"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noProof/>
                <w:color w:val="222222"/>
                <w:sz w:val="20"/>
                <w:szCs w:val="20"/>
              </w:rPr>
              <w:drawing>
                <wp:inline distT="0" distB="0" distL="0" distR="0" wp14:anchorId="4A34B585" wp14:editId="63247A78">
                  <wp:extent cx="152400" cy="152400"/>
                  <wp:effectExtent l="0" t="0" r="0" b="0"/>
                  <wp:docPr id="25" name="Obraz 25" descr="T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TAK"/>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416"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color w:val="222222"/>
                <w:sz w:val="20"/>
                <w:szCs w:val="20"/>
              </w:rPr>
              <w:t> </w:t>
            </w:r>
          </w:p>
        </w:tc>
        <w:tc>
          <w:tcPr>
            <w:tcW w:w="381"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color w:val="222222"/>
                <w:sz w:val="20"/>
                <w:szCs w:val="20"/>
              </w:rPr>
              <w:t> </w:t>
            </w:r>
          </w:p>
        </w:tc>
        <w:tc>
          <w:tcPr>
            <w:tcW w:w="443"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noProof/>
                <w:color w:val="222222"/>
                <w:sz w:val="20"/>
                <w:szCs w:val="20"/>
              </w:rPr>
              <w:drawing>
                <wp:inline distT="0" distB="0" distL="0" distR="0" wp14:anchorId="097B2E8E" wp14:editId="55B5B2B6">
                  <wp:extent cx="152400" cy="152400"/>
                  <wp:effectExtent l="0" t="0" r="0" b="0"/>
                  <wp:docPr id="26" name="Obraz 26" descr="T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TAK"/>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387"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color w:val="222222"/>
                <w:sz w:val="20"/>
                <w:szCs w:val="20"/>
              </w:rPr>
              <w:t> </w:t>
            </w:r>
          </w:p>
        </w:tc>
        <w:tc>
          <w:tcPr>
            <w:tcW w:w="401"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color w:val="222222"/>
                <w:sz w:val="20"/>
                <w:szCs w:val="20"/>
              </w:rPr>
              <w:t> </w:t>
            </w:r>
          </w:p>
        </w:tc>
      </w:tr>
      <w:tr w:rsidR="00541056" w:rsidRPr="00541056" w:rsidTr="00541056">
        <w:trPr>
          <w:trHeight w:val="392"/>
        </w:trPr>
        <w:tc>
          <w:tcPr>
            <w:tcW w:w="456"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Pr>
                <w:rFonts w:asciiTheme="majorHAnsi" w:hAnsiTheme="majorHAnsi" w:cs="Arial"/>
                <w:color w:val="222222"/>
                <w:sz w:val="20"/>
                <w:szCs w:val="20"/>
              </w:rPr>
              <w:t>8</w:t>
            </w:r>
            <w:r w:rsidRPr="00541056">
              <w:rPr>
                <w:rFonts w:asciiTheme="majorHAnsi" w:hAnsiTheme="majorHAnsi" w:cs="Arial"/>
                <w:color w:val="222222"/>
                <w:sz w:val="20"/>
                <w:szCs w:val="20"/>
              </w:rPr>
              <w:t>.</w:t>
            </w:r>
          </w:p>
        </w:tc>
        <w:tc>
          <w:tcPr>
            <w:tcW w:w="1549" w:type="dxa"/>
            <w:shd w:val="clear" w:color="auto" w:fill="FFFFFF"/>
            <w:tcMar>
              <w:top w:w="30" w:type="dxa"/>
              <w:left w:w="30" w:type="dxa"/>
              <w:bottom w:w="30" w:type="dxa"/>
              <w:right w:w="30" w:type="dxa"/>
            </w:tcMar>
            <w:vAlign w:val="bottom"/>
            <w:hideMark/>
          </w:tcPr>
          <w:p w:rsidR="00541056" w:rsidRPr="00541056" w:rsidRDefault="004A60AF" w:rsidP="00C220CB">
            <w:pPr>
              <w:rPr>
                <w:rFonts w:asciiTheme="majorHAnsi" w:hAnsiTheme="majorHAnsi" w:cs="Arial"/>
                <w:sz w:val="20"/>
                <w:szCs w:val="20"/>
              </w:rPr>
            </w:pPr>
            <w:hyperlink r:id="rId161" w:tooltip="Przejdź do opisu firmy" w:history="1">
              <w:r w:rsidR="00541056" w:rsidRPr="00541056">
                <w:rPr>
                  <w:rStyle w:val="Hipercze"/>
                  <w:rFonts w:asciiTheme="majorHAnsi" w:hAnsiTheme="majorHAnsi" w:cs="Arial"/>
                  <w:color w:val="auto"/>
                  <w:sz w:val="20"/>
                  <w:szCs w:val="20"/>
                  <w:u w:val="none"/>
                  <w:bdr w:val="none" w:sz="0" w:space="0" w:color="auto" w:frame="1"/>
                </w:rPr>
                <w:t>ONYX Polska S.A.</w:t>
              </w:r>
            </w:hyperlink>
          </w:p>
        </w:tc>
        <w:tc>
          <w:tcPr>
            <w:tcW w:w="1693"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18"/>
                <w:szCs w:val="20"/>
              </w:rPr>
            </w:pPr>
            <w:r w:rsidRPr="00541056">
              <w:rPr>
                <w:rFonts w:asciiTheme="majorHAnsi" w:hAnsiTheme="majorHAnsi" w:cs="Arial"/>
                <w:color w:val="222222"/>
                <w:sz w:val="18"/>
                <w:szCs w:val="20"/>
              </w:rPr>
              <w:t>ŚWIĘTOKRZYSKIE</w:t>
            </w:r>
          </w:p>
        </w:tc>
        <w:tc>
          <w:tcPr>
            <w:tcW w:w="1410"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color w:val="222222"/>
                <w:sz w:val="20"/>
                <w:szCs w:val="20"/>
              </w:rPr>
              <w:t>Kielce</w:t>
            </w:r>
          </w:p>
        </w:tc>
        <w:tc>
          <w:tcPr>
            <w:tcW w:w="1566"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color w:val="222222"/>
                <w:sz w:val="20"/>
                <w:szCs w:val="20"/>
              </w:rPr>
              <w:t>Kielce</w:t>
            </w:r>
          </w:p>
        </w:tc>
        <w:tc>
          <w:tcPr>
            <w:tcW w:w="429"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noProof/>
                <w:color w:val="222222"/>
                <w:sz w:val="20"/>
                <w:szCs w:val="20"/>
              </w:rPr>
              <w:drawing>
                <wp:inline distT="0" distB="0" distL="0" distR="0" wp14:anchorId="3695C1A4" wp14:editId="2A327C08">
                  <wp:extent cx="152400" cy="152400"/>
                  <wp:effectExtent l="0" t="0" r="0" b="0"/>
                  <wp:docPr id="29" name="Obraz 29" descr="T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TAK"/>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416"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noProof/>
                <w:color w:val="222222"/>
                <w:sz w:val="20"/>
                <w:szCs w:val="20"/>
              </w:rPr>
              <w:drawing>
                <wp:inline distT="0" distB="0" distL="0" distR="0" wp14:anchorId="6DCD155F" wp14:editId="6FB9CEE0">
                  <wp:extent cx="152400" cy="152400"/>
                  <wp:effectExtent l="0" t="0" r="0" b="0"/>
                  <wp:docPr id="63" name="Obraz 63" descr="T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TAK"/>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381"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color w:val="222222"/>
                <w:sz w:val="20"/>
                <w:szCs w:val="20"/>
              </w:rPr>
              <w:t> </w:t>
            </w:r>
          </w:p>
        </w:tc>
        <w:tc>
          <w:tcPr>
            <w:tcW w:w="443"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color w:val="222222"/>
                <w:sz w:val="20"/>
                <w:szCs w:val="20"/>
              </w:rPr>
              <w:t> </w:t>
            </w:r>
          </w:p>
        </w:tc>
        <w:tc>
          <w:tcPr>
            <w:tcW w:w="387"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color w:val="222222"/>
                <w:sz w:val="20"/>
                <w:szCs w:val="20"/>
              </w:rPr>
              <w:t> </w:t>
            </w:r>
          </w:p>
        </w:tc>
        <w:tc>
          <w:tcPr>
            <w:tcW w:w="401"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color w:val="222222"/>
                <w:sz w:val="20"/>
                <w:szCs w:val="20"/>
              </w:rPr>
              <w:t> </w:t>
            </w:r>
          </w:p>
        </w:tc>
      </w:tr>
      <w:tr w:rsidR="00541056" w:rsidRPr="00541056" w:rsidTr="00541056">
        <w:trPr>
          <w:trHeight w:val="521"/>
        </w:trPr>
        <w:tc>
          <w:tcPr>
            <w:tcW w:w="456"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Pr>
                <w:rFonts w:asciiTheme="majorHAnsi" w:hAnsiTheme="majorHAnsi" w:cs="Arial"/>
                <w:color w:val="222222"/>
                <w:sz w:val="20"/>
                <w:szCs w:val="20"/>
              </w:rPr>
              <w:t>9</w:t>
            </w:r>
            <w:r w:rsidRPr="00541056">
              <w:rPr>
                <w:rFonts w:asciiTheme="majorHAnsi" w:hAnsiTheme="majorHAnsi" w:cs="Arial"/>
                <w:color w:val="222222"/>
                <w:sz w:val="20"/>
                <w:szCs w:val="20"/>
              </w:rPr>
              <w:t>.</w:t>
            </w:r>
          </w:p>
        </w:tc>
        <w:tc>
          <w:tcPr>
            <w:tcW w:w="1549" w:type="dxa"/>
            <w:shd w:val="clear" w:color="auto" w:fill="FFFFFF"/>
            <w:tcMar>
              <w:top w:w="30" w:type="dxa"/>
              <w:left w:w="30" w:type="dxa"/>
              <w:bottom w:w="30" w:type="dxa"/>
              <w:right w:w="30" w:type="dxa"/>
            </w:tcMar>
            <w:vAlign w:val="bottom"/>
            <w:hideMark/>
          </w:tcPr>
          <w:p w:rsidR="00541056" w:rsidRPr="00541056" w:rsidRDefault="004A60AF" w:rsidP="00C220CB">
            <w:pPr>
              <w:rPr>
                <w:rFonts w:asciiTheme="majorHAnsi" w:hAnsiTheme="majorHAnsi" w:cs="Arial"/>
                <w:sz w:val="20"/>
                <w:szCs w:val="20"/>
              </w:rPr>
            </w:pPr>
            <w:hyperlink r:id="rId162" w:tooltip="Przejdź do opisu firmy" w:history="1">
              <w:r w:rsidR="00541056" w:rsidRPr="00541056">
                <w:rPr>
                  <w:rStyle w:val="Hipercze"/>
                  <w:rFonts w:asciiTheme="majorHAnsi" w:hAnsiTheme="majorHAnsi" w:cs="Arial"/>
                  <w:color w:val="auto"/>
                  <w:sz w:val="20"/>
                  <w:szCs w:val="20"/>
                  <w:u w:val="none"/>
                  <w:bdr w:val="none" w:sz="0" w:space="0" w:color="auto" w:frame="1"/>
                </w:rPr>
                <w:t>BUDOTERMIKA Marek Ma…</w:t>
              </w:r>
            </w:hyperlink>
          </w:p>
        </w:tc>
        <w:tc>
          <w:tcPr>
            <w:tcW w:w="1693"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18"/>
                <w:szCs w:val="20"/>
              </w:rPr>
            </w:pPr>
            <w:r w:rsidRPr="00541056">
              <w:rPr>
                <w:rFonts w:asciiTheme="majorHAnsi" w:hAnsiTheme="majorHAnsi" w:cs="Arial"/>
                <w:color w:val="222222"/>
                <w:sz w:val="18"/>
                <w:szCs w:val="20"/>
              </w:rPr>
              <w:t>ŚWIĘTOKRZYSKIE</w:t>
            </w:r>
          </w:p>
        </w:tc>
        <w:tc>
          <w:tcPr>
            <w:tcW w:w="1410"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color w:val="222222"/>
                <w:sz w:val="20"/>
                <w:szCs w:val="20"/>
              </w:rPr>
              <w:t>Busko-Zdrój</w:t>
            </w:r>
          </w:p>
        </w:tc>
        <w:tc>
          <w:tcPr>
            <w:tcW w:w="1566"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color w:val="222222"/>
                <w:sz w:val="20"/>
                <w:szCs w:val="20"/>
              </w:rPr>
              <w:t>Busko-Zdrój</w:t>
            </w:r>
          </w:p>
        </w:tc>
        <w:tc>
          <w:tcPr>
            <w:tcW w:w="429"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noProof/>
                <w:color w:val="222222"/>
                <w:sz w:val="20"/>
                <w:szCs w:val="20"/>
              </w:rPr>
              <w:drawing>
                <wp:inline distT="0" distB="0" distL="0" distR="0" wp14:anchorId="464260D5" wp14:editId="7B89B626">
                  <wp:extent cx="152400" cy="152400"/>
                  <wp:effectExtent l="0" t="0" r="0" b="0"/>
                  <wp:docPr id="62" name="Obraz 62" descr="T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TAK"/>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416"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color w:val="222222"/>
                <w:sz w:val="20"/>
                <w:szCs w:val="20"/>
              </w:rPr>
              <w:t> </w:t>
            </w:r>
          </w:p>
        </w:tc>
        <w:tc>
          <w:tcPr>
            <w:tcW w:w="381"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color w:val="222222"/>
                <w:sz w:val="20"/>
                <w:szCs w:val="20"/>
              </w:rPr>
              <w:t> </w:t>
            </w:r>
          </w:p>
        </w:tc>
        <w:tc>
          <w:tcPr>
            <w:tcW w:w="443"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color w:val="222222"/>
                <w:sz w:val="20"/>
                <w:szCs w:val="20"/>
              </w:rPr>
              <w:t> </w:t>
            </w:r>
          </w:p>
        </w:tc>
        <w:tc>
          <w:tcPr>
            <w:tcW w:w="387"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color w:val="222222"/>
                <w:sz w:val="20"/>
                <w:szCs w:val="20"/>
              </w:rPr>
              <w:t> </w:t>
            </w:r>
          </w:p>
        </w:tc>
        <w:tc>
          <w:tcPr>
            <w:tcW w:w="401"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color w:val="222222"/>
                <w:sz w:val="20"/>
                <w:szCs w:val="20"/>
              </w:rPr>
              <w:t> </w:t>
            </w:r>
          </w:p>
        </w:tc>
      </w:tr>
      <w:tr w:rsidR="00541056" w:rsidRPr="00541056" w:rsidTr="00541056">
        <w:trPr>
          <w:trHeight w:val="546"/>
        </w:trPr>
        <w:tc>
          <w:tcPr>
            <w:tcW w:w="456"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Pr>
                <w:rFonts w:asciiTheme="majorHAnsi" w:hAnsiTheme="majorHAnsi" w:cs="Arial"/>
                <w:color w:val="222222"/>
                <w:sz w:val="20"/>
                <w:szCs w:val="20"/>
              </w:rPr>
              <w:t>10</w:t>
            </w:r>
            <w:r w:rsidRPr="00541056">
              <w:rPr>
                <w:rFonts w:asciiTheme="majorHAnsi" w:hAnsiTheme="majorHAnsi" w:cs="Arial"/>
                <w:color w:val="222222"/>
                <w:sz w:val="20"/>
                <w:szCs w:val="20"/>
              </w:rPr>
              <w:t>.</w:t>
            </w:r>
          </w:p>
        </w:tc>
        <w:tc>
          <w:tcPr>
            <w:tcW w:w="1549" w:type="dxa"/>
            <w:shd w:val="clear" w:color="auto" w:fill="FFFFFF"/>
            <w:tcMar>
              <w:top w:w="30" w:type="dxa"/>
              <w:left w:w="30" w:type="dxa"/>
              <w:bottom w:w="30" w:type="dxa"/>
              <w:right w:w="30" w:type="dxa"/>
            </w:tcMar>
            <w:vAlign w:val="bottom"/>
            <w:hideMark/>
          </w:tcPr>
          <w:p w:rsidR="00541056" w:rsidRPr="00541056" w:rsidRDefault="004A60AF" w:rsidP="00C220CB">
            <w:pPr>
              <w:rPr>
                <w:rFonts w:asciiTheme="majorHAnsi" w:hAnsiTheme="majorHAnsi" w:cs="Arial"/>
                <w:sz w:val="20"/>
                <w:szCs w:val="20"/>
              </w:rPr>
            </w:pPr>
            <w:hyperlink r:id="rId163" w:tooltip="Przejdź do opisu firmy" w:history="1">
              <w:r w:rsidR="00541056" w:rsidRPr="00541056">
                <w:rPr>
                  <w:rStyle w:val="Hipercze"/>
                  <w:rFonts w:asciiTheme="majorHAnsi" w:hAnsiTheme="majorHAnsi" w:cs="Arial"/>
                  <w:color w:val="auto"/>
                  <w:sz w:val="20"/>
                  <w:szCs w:val="20"/>
                  <w:u w:val="none"/>
                  <w:bdr w:val="none" w:sz="0" w:space="0" w:color="auto" w:frame="1"/>
                </w:rPr>
                <w:t>HYDROGEOTECHNIKA Sp.…</w:t>
              </w:r>
            </w:hyperlink>
          </w:p>
        </w:tc>
        <w:tc>
          <w:tcPr>
            <w:tcW w:w="1693"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18"/>
                <w:szCs w:val="20"/>
              </w:rPr>
            </w:pPr>
            <w:r w:rsidRPr="00541056">
              <w:rPr>
                <w:rFonts w:asciiTheme="majorHAnsi" w:hAnsiTheme="majorHAnsi" w:cs="Arial"/>
                <w:color w:val="222222"/>
                <w:sz w:val="18"/>
                <w:szCs w:val="20"/>
              </w:rPr>
              <w:t>ŚWIĘTOKRZYSKIE</w:t>
            </w:r>
          </w:p>
        </w:tc>
        <w:tc>
          <w:tcPr>
            <w:tcW w:w="1410"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color w:val="222222"/>
                <w:sz w:val="20"/>
                <w:szCs w:val="20"/>
              </w:rPr>
              <w:t>Kielce</w:t>
            </w:r>
          </w:p>
        </w:tc>
        <w:tc>
          <w:tcPr>
            <w:tcW w:w="1566"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color w:val="222222"/>
                <w:sz w:val="20"/>
                <w:szCs w:val="20"/>
              </w:rPr>
              <w:t>Kielce</w:t>
            </w:r>
          </w:p>
        </w:tc>
        <w:tc>
          <w:tcPr>
            <w:tcW w:w="429"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noProof/>
                <w:color w:val="222222"/>
                <w:sz w:val="20"/>
                <w:szCs w:val="20"/>
              </w:rPr>
              <w:drawing>
                <wp:inline distT="0" distB="0" distL="0" distR="0" wp14:anchorId="6D1DC9C9" wp14:editId="2AD31922">
                  <wp:extent cx="152400" cy="152400"/>
                  <wp:effectExtent l="0" t="0" r="0" b="0"/>
                  <wp:docPr id="61" name="Obraz 61" descr="T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TAK"/>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416"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noProof/>
                <w:color w:val="222222"/>
                <w:sz w:val="20"/>
                <w:szCs w:val="20"/>
              </w:rPr>
              <w:drawing>
                <wp:inline distT="0" distB="0" distL="0" distR="0" wp14:anchorId="7F780397" wp14:editId="3A2EBAAE">
                  <wp:extent cx="152400" cy="152400"/>
                  <wp:effectExtent l="0" t="0" r="0" b="0"/>
                  <wp:docPr id="60" name="Obraz 60" descr="T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TAK"/>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381"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color w:val="222222"/>
                <w:sz w:val="20"/>
                <w:szCs w:val="20"/>
              </w:rPr>
              <w:t> </w:t>
            </w:r>
          </w:p>
        </w:tc>
        <w:tc>
          <w:tcPr>
            <w:tcW w:w="443"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color w:val="222222"/>
                <w:sz w:val="20"/>
                <w:szCs w:val="20"/>
              </w:rPr>
              <w:t> </w:t>
            </w:r>
          </w:p>
        </w:tc>
        <w:tc>
          <w:tcPr>
            <w:tcW w:w="387"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color w:val="222222"/>
                <w:sz w:val="20"/>
                <w:szCs w:val="20"/>
              </w:rPr>
              <w:t> </w:t>
            </w:r>
          </w:p>
        </w:tc>
        <w:tc>
          <w:tcPr>
            <w:tcW w:w="401"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color w:val="222222"/>
                <w:sz w:val="20"/>
                <w:szCs w:val="20"/>
              </w:rPr>
              <w:t> </w:t>
            </w:r>
          </w:p>
        </w:tc>
      </w:tr>
      <w:tr w:rsidR="00541056" w:rsidRPr="00541056" w:rsidTr="00541056">
        <w:trPr>
          <w:trHeight w:val="218"/>
        </w:trPr>
        <w:tc>
          <w:tcPr>
            <w:tcW w:w="456"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Pr>
                <w:rFonts w:asciiTheme="majorHAnsi" w:hAnsiTheme="majorHAnsi" w:cs="Arial"/>
                <w:color w:val="222222"/>
                <w:sz w:val="20"/>
                <w:szCs w:val="20"/>
              </w:rPr>
              <w:t>11</w:t>
            </w:r>
            <w:r w:rsidRPr="00541056">
              <w:rPr>
                <w:rFonts w:asciiTheme="majorHAnsi" w:hAnsiTheme="majorHAnsi" w:cs="Arial"/>
                <w:color w:val="222222"/>
                <w:sz w:val="20"/>
                <w:szCs w:val="20"/>
              </w:rPr>
              <w:t>.</w:t>
            </w:r>
          </w:p>
        </w:tc>
        <w:tc>
          <w:tcPr>
            <w:tcW w:w="1549" w:type="dxa"/>
            <w:shd w:val="clear" w:color="auto" w:fill="FFFFFF"/>
            <w:tcMar>
              <w:top w:w="30" w:type="dxa"/>
              <w:left w:w="30" w:type="dxa"/>
              <w:bottom w:w="30" w:type="dxa"/>
              <w:right w:w="30" w:type="dxa"/>
            </w:tcMar>
            <w:vAlign w:val="bottom"/>
            <w:hideMark/>
          </w:tcPr>
          <w:p w:rsidR="00541056" w:rsidRPr="00541056" w:rsidRDefault="004A60AF" w:rsidP="00C220CB">
            <w:pPr>
              <w:rPr>
                <w:rFonts w:asciiTheme="majorHAnsi" w:hAnsiTheme="majorHAnsi" w:cs="Arial"/>
                <w:sz w:val="20"/>
                <w:szCs w:val="20"/>
              </w:rPr>
            </w:pPr>
            <w:hyperlink r:id="rId164" w:tooltip="Przejdź do opisu firmy" w:history="1">
              <w:proofErr w:type="spellStart"/>
              <w:r w:rsidR="00541056" w:rsidRPr="00541056">
                <w:rPr>
                  <w:rStyle w:val="Hipercze"/>
                  <w:rFonts w:asciiTheme="majorHAnsi" w:hAnsiTheme="majorHAnsi" w:cs="Arial"/>
                  <w:color w:val="auto"/>
                  <w:sz w:val="20"/>
                  <w:szCs w:val="20"/>
                  <w:u w:val="none"/>
                  <w:bdr w:val="none" w:sz="0" w:space="0" w:color="auto" w:frame="1"/>
                </w:rPr>
                <w:t>Biko</w:t>
              </w:r>
              <w:proofErr w:type="spellEnd"/>
              <w:r w:rsidR="00541056" w:rsidRPr="00541056">
                <w:rPr>
                  <w:rStyle w:val="Hipercze"/>
                  <w:rFonts w:asciiTheme="majorHAnsi" w:hAnsiTheme="majorHAnsi" w:cs="Arial"/>
                  <w:color w:val="auto"/>
                  <w:sz w:val="20"/>
                  <w:szCs w:val="20"/>
                  <w:u w:val="none"/>
                  <w:bdr w:val="none" w:sz="0" w:space="0" w:color="auto" w:frame="1"/>
                </w:rPr>
                <w:t xml:space="preserve">-Serwis </w:t>
              </w:r>
              <w:proofErr w:type="spellStart"/>
              <w:r w:rsidR="00541056" w:rsidRPr="00541056">
                <w:rPr>
                  <w:rStyle w:val="Hipercze"/>
                  <w:rFonts w:asciiTheme="majorHAnsi" w:hAnsiTheme="majorHAnsi" w:cs="Arial"/>
                  <w:color w:val="auto"/>
                  <w:sz w:val="20"/>
                  <w:szCs w:val="20"/>
                  <w:u w:val="none"/>
                  <w:bdr w:val="none" w:sz="0" w:space="0" w:color="auto" w:frame="1"/>
                </w:rPr>
                <w:t>sp.j</w:t>
              </w:r>
              <w:proofErr w:type="spellEnd"/>
              <w:r w:rsidR="00541056" w:rsidRPr="00541056">
                <w:rPr>
                  <w:rStyle w:val="Hipercze"/>
                  <w:rFonts w:asciiTheme="majorHAnsi" w:hAnsiTheme="majorHAnsi" w:cs="Arial"/>
                  <w:color w:val="auto"/>
                  <w:sz w:val="20"/>
                  <w:szCs w:val="20"/>
                  <w:u w:val="none"/>
                  <w:bdr w:val="none" w:sz="0" w:space="0" w:color="auto" w:frame="1"/>
                </w:rPr>
                <w:t>.</w:t>
              </w:r>
            </w:hyperlink>
          </w:p>
        </w:tc>
        <w:tc>
          <w:tcPr>
            <w:tcW w:w="1693"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18"/>
                <w:szCs w:val="20"/>
              </w:rPr>
            </w:pPr>
            <w:r w:rsidRPr="00541056">
              <w:rPr>
                <w:rFonts w:asciiTheme="majorHAnsi" w:hAnsiTheme="majorHAnsi" w:cs="Arial"/>
                <w:color w:val="222222"/>
                <w:sz w:val="18"/>
                <w:szCs w:val="20"/>
              </w:rPr>
              <w:t>ŚWIĘTOKRZYSKIE</w:t>
            </w:r>
          </w:p>
        </w:tc>
        <w:tc>
          <w:tcPr>
            <w:tcW w:w="1410"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color w:val="222222"/>
                <w:sz w:val="20"/>
                <w:szCs w:val="20"/>
              </w:rPr>
              <w:t>Chęciny</w:t>
            </w:r>
          </w:p>
        </w:tc>
        <w:tc>
          <w:tcPr>
            <w:tcW w:w="1566"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color w:val="222222"/>
                <w:sz w:val="20"/>
                <w:szCs w:val="20"/>
              </w:rPr>
              <w:t>Chęciny</w:t>
            </w:r>
          </w:p>
        </w:tc>
        <w:tc>
          <w:tcPr>
            <w:tcW w:w="429"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noProof/>
                <w:color w:val="222222"/>
                <w:sz w:val="20"/>
                <w:szCs w:val="20"/>
              </w:rPr>
              <w:drawing>
                <wp:inline distT="0" distB="0" distL="0" distR="0" wp14:anchorId="2DBC8499" wp14:editId="34379DD3">
                  <wp:extent cx="152400" cy="152400"/>
                  <wp:effectExtent l="0" t="0" r="0" b="0"/>
                  <wp:docPr id="59" name="Obraz 59" descr="T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TAK"/>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416"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color w:val="222222"/>
                <w:sz w:val="20"/>
                <w:szCs w:val="20"/>
              </w:rPr>
              <w:t> </w:t>
            </w:r>
          </w:p>
        </w:tc>
        <w:tc>
          <w:tcPr>
            <w:tcW w:w="381"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color w:val="222222"/>
                <w:sz w:val="20"/>
                <w:szCs w:val="20"/>
              </w:rPr>
              <w:t> </w:t>
            </w:r>
          </w:p>
        </w:tc>
        <w:tc>
          <w:tcPr>
            <w:tcW w:w="443"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color w:val="222222"/>
                <w:sz w:val="20"/>
                <w:szCs w:val="20"/>
              </w:rPr>
              <w:t> </w:t>
            </w:r>
          </w:p>
        </w:tc>
        <w:tc>
          <w:tcPr>
            <w:tcW w:w="387"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color w:val="222222"/>
                <w:sz w:val="20"/>
                <w:szCs w:val="20"/>
              </w:rPr>
              <w:t> </w:t>
            </w:r>
          </w:p>
        </w:tc>
        <w:tc>
          <w:tcPr>
            <w:tcW w:w="401"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color w:val="222222"/>
                <w:sz w:val="20"/>
                <w:szCs w:val="20"/>
              </w:rPr>
              <w:t> </w:t>
            </w:r>
          </w:p>
        </w:tc>
      </w:tr>
      <w:tr w:rsidR="00541056" w:rsidRPr="00541056" w:rsidTr="00541056">
        <w:trPr>
          <w:trHeight w:val="409"/>
        </w:trPr>
        <w:tc>
          <w:tcPr>
            <w:tcW w:w="456"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Pr>
                <w:rFonts w:asciiTheme="majorHAnsi" w:hAnsiTheme="majorHAnsi" w:cs="Arial"/>
                <w:color w:val="222222"/>
                <w:sz w:val="20"/>
                <w:szCs w:val="20"/>
              </w:rPr>
              <w:t>12</w:t>
            </w:r>
            <w:r w:rsidRPr="00541056">
              <w:rPr>
                <w:rFonts w:asciiTheme="majorHAnsi" w:hAnsiTheme="majorHAnsi" w:cs="Arial"/>
                <w:color w:val="222222"/>
                <w:sz w:val="20"/>
                <w:szCs w:val="20"/>
              </w:rPr>
              <w:t>.</w:t>
            </w:r>
          </w:p>
        </w:tc>
        <w:tc>
          <w:tcPr>
            <w:tcW w:w="1549" w:type="dxa"/>
            <w:shd w:val="clear" w:color="auto" w:fill="FFFFFF"/>
            <w:tcMar>
              <w:top w:w="30" w:type="dxa"/>
              <w:left w:w="30" w:type="dxa"/>
              <w:bottom w:w="30" w:type="dxa"/>
              <w:right w:w="30" w:type="dxa"/>
            </w:tcMar>
            <w:vAlign w:val="bottom"/>
            <w:hideMark/>
          </w:tcPr>
          <w:p w:rsidR="00541056" w:rsidRPr="00541056" w:rsidRDefault="004A60AF" w:rsidP="00C220CB">
            <w:pPr>
              <w:rPr>
                <w:rFonts w:asciiTheme="majorHAnsi" w:hAnsiTheme="majorHAnsi" w:cs="Arial"/>
                <w:sz w:val="20"/>
                <w:szCs w:val="20"/>
              </w:rPr>
            </w:pPr>
            <w:hyperlink r:id="rId165" w:tooltip="Przejdź do opisu firmy" w:history="1">
              <w:proofErr w:type="spellStart"/>
              <w:r w:rsidR="00541056" w:rsidRPr="00541056">
                <w:rPr>
                  <w:rStyle w:val="Hipercze"/>
                  <w:rFonts w:asciiTheme="majorHAnsi" w:hAnsiTheme="majorHAnsi" w:cs="Arial"/>
                  <w:color w:val="auto"/>
                  <w:sz w:val="20"/>
                  <w:szCs w:val="20"/>
                  <w:u w:val="none"/>
                  <w:bdr w:val="none" w:sz="0" w:space="0" w:color="auto" w:frame="1"/>
                </w:rPr>
                <w:t>SanTa</w:t>
              </w:r>
              <w:proofErr w:type="spellEnd"/>
              <w:r w:rsidR="00541056" w:rsidRPr="00541056">
                <w:rPr>
                  <w:rStyle w:val="Hipercze"/>
                  <w:rFonts w:asciiTheme="majorHAnsi" w:hAnsiTheme="majorHAnsi" w:cs="Arial"/>
                  <w:color w:val="auto"/>
                  <w:sz w:val="20"/>
                  <w:szCs w:val="20"/>
                  <w:u w:val="none"/>
                  <w:bdr w:val="none" w:sz="0" w:space="0" w:color="auto" w:frame="1"/>
                </w:rPr>
                <w:t xml:space="preserve">-EKO </w:t>
              </w:r>
              <w:proofErr w:type="spellStart"/>
              <w:r w:rsidR="00541056" w:rsidRPr="00541056">
                <w:rPr>
                  <w:rStyle w:val="Hipercze"/>
                  <w:rFonts w:asciiTheme="majorHAnsi" w:hAnsiTheme="majorHAnsi" w:cs="Arial"/>
                  <w:color w:val="auto"/>
                  <w:sz w:val="20"/>
                  <w:szCs w:val="20"/>
                  <w:u w:val="none"/>
                  <w:bdr w:val="none" w:sz="0" w:space="0" w:color="auto" w:frame="1"/>
                </w:rPr>
                <w:t>Spólka</w:t>
              </w:r>
              <w:proofErr w:type="spellEnd"/>
              <w:r w:rsidR="00541056" w:rsidRPr="00541056">
                <w:rPr>
                  <w:rStyle w:val="Hipercze"/>
                  <w:rFonts w:asciiTheme="majorHAnsi" w:hAnsiTheme="majorHAnsi" w:cs="Arial"/>
                  <w:color w:val="auto"/>
                  <w:sz w:val="20"/>
                  <w:szCs w:val="20"/>
                  <w:u w:val="none"/>
                  <w:bdr w:val="none" w:sz="0" w:space="0" w:color="auto" w:frame="1"/>
                </w:rPr>
                <w:t xml:space="preserve"> Jaw…</w:t>
              </w:r>
            </w:hyperlink>
          </w:p>
        </w:tc>
        <w:tc>
          <w:tcPr>
            <w:tcW w:w="1693"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18"/>
                <w:szCs w:val="20"/>
              </w:rPr>
            </w:pPr>
            <w:r w:rsidRPr="00541056">
              <w:rPr>
                <w:rFonts w:asciiTheme="majorHAnsi" w:hAnsiTheme="majorHAnsi" w:cs="Arial"/>
                <w:color w:val="222222"/>
                <w:sz w:val="18"/>
                <w:szCs w:val="20"/>
              </w:rPr>
              <w:t>ŚWIĘTOKRZYSKIE</w:t>
            </w:r>
          </w:p>
        </w:tc>
        <w:tc>
          <w:tcPr>
            <w:tcW w:w="1410"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color w:val="222222"/>
                <w:sz w:val="20"/>
                <w:szCs w:val="20"/>
              </w:rPr>
              <w:t>Sandomierz</w:t>
            </w:r>
          </w:p>
        </w:tc>
        <w:tc>
          <w:tcPr>
            <w:tcW w:w="1566"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color w:val="222222"/>
                <w:sz w:val="20"/>
                <w:szCs w:val="20"/>
              </w:rPr>
              <w:t>Sandomierz</w:t>
            </w:r>
          </w:p>
        </w:tc>
        <w:tc>
          <w:tcPr>
            <w:tcW w:w="429"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noProof/>
                <w:color w:val="222222"/>
                <w:sz w:val="20"/>
                <w:szCs w:val="20"/>
              </w:rPr>
              <w:drawing>
                <wp:inline distT="0" distB="0" distL="0" distR="0" wp14:anchorId="54AE82FD" wp14:editId="45E40DDC">
                  <wp:extent cx="152400" cy="152400"/>
                  <wp:effectExtent l="0" t="0" r="0" b="0"/>
                  <wp:docPr id="58" name="Obraz 58" descr="T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TAK"/>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416"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noProof/>
                <w:color w:val="222222"/>
                <w:sz w:val="20"/>
                <w:szCs w:val="20"/>
              </w:rPr>
              <w:drawing>
                <wp:inline distT="0" distB="0" distL="0" distR="0" wp14:anchorId="58F4849E" wp14:editId="3790771E">
                  <wp:extent cx="152400" cy="152400"/>
                  <wp:effectExtent l="0" t="0" r="0" b="0"/>
                  <wp:docPr id="57" name="Obraz 57" descr="T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TAK"/>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381"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noProof/>
                <w:color w:val="222222"/>
                <w:sz w:val="20"/>
                <w:szCs w:val="20"/>
              </w:rPr>
              <w:drawing>
                <wp:inline distT="0" distB="0" distL="0" distR="0" wp14:anchorId="3C368BF2" wp14:editId="13A398C9">
                  <wp:extent cx="152400" cy="152400"/>
                  <wp:effectExtent l="0" t="0" r="0" b="0"/>
                  <wp:docPr id="56" name="Obraz 56" descr="T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TAK"/>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443"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color w:val="222222"/>
                <w:sz w:val="20"/>
                <w:szCs w:val="20"/>
              </w:rPr>
              <w:t> </w:t>
            </w:r>
          </w:p>
        </w:tc>
        <w:tc>
          <w:tcPr>
            <w:tcW w:w="387"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color w:val="222222"/>
                <w:sz w:val="20"/>
                <w:szCs w:val="20"/>
              </w:rPr>
              <w:t> </w:t>
            </w:r>
          </w:p>
        </w:tc>
        <w:tc>
          <w:tcPr>
            <w:tcW w:w="401"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color w:val="222222"/>
                <w:sz w:val="20"/>
                <w:szCs w:val="20"/>
              </w:rPr>
              <w:t> </w:t>
            </w:r>
          </w:p>
        </w:tc>
      </w:tr>
      <w:tr w:rsidR="00541056" w:rsidRPr="00541056" w:rsidTr="00541056">
        <w:trPr>
          <w:trHeight w:val="463"/>
        </w:trPr>
        <w:tc>
          <w:tcPr>
            <w:tcW w:w="456"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Pr>
                <w:rFonts w:asciiTheme="majorHAnsi" w:hAnsiTheme="majorHAnsi" w:cs="Arial"/>
                <w:color w:val="222222"/>
                <w:sz w:val="20"/>
                <w:szCs w:val="20"/>
              </w:rPr>
              <w:t>13</w:t>
            </w:r>
            <w:r w:rsidRPr="00541056">
              <w:rPr>
                <w:rFonts w:asciiTheme="majorHAnsi" w:hAnsiTheme="majorHAnsi" w:cs="Arial"/>
                <w:color w:val="222222"/>
                <w:sz w:val="20"/>
                <w:szCs w:val="20"/>
              </w:rPr>
              <w:t>.</w:t>
            </w:r>
          </w:p>
        </w:tc>
        <w:tc>
          <w:tcPr>
            <w:tcW w:w="1549" w:type="dxa"/>
            <w:shd w:val="clear" w:color="auto" w:fill="FFFFFF"/>
            <w:tcMar>
              <w:top w:w="30" w:type="dxa"/>
              <w:left w:w="30" w:type="dxa"/>
              <w:bottom w:w="30" w:type="dxa"/>
              <w:right w:w="30" w:type="dxa"/>
            </w:tcMar>
            <w:vAlign w:val="bottom"/>
            <w:hideMark/>
          </w:tcPr>
          <w:p w:rsidR="00541056" w:rsidRPr="00541056" w:rsidRDefault="004A60AF" w:rsidP="00C220CB">
            <w:pPr>
              <w:rPr>
                <w:rFonts w:asciiTheme="majorHAnsi" w:hAnsiTheme="majorHAnsi" w:cs="Arial"/>
                <w:sz w:val="20"/>
                <w:szCs w:val="20"/>
              </w:rPr>
            </w:pPr>
            <w:hyperlink r:id="rId166" w:tooltip="Przejdź do opisu firmy" w:history="1">
              <w:r w:rsidR="00541056" w:rsidRPr="00541056">
                <w:rPr>
                  <w:rStyle w:val="Hipercze"/>
                  <w:rFonts w:asciiTheme="majorHAnsi" w:hAnsiTheme="majorHAnsi" w:cs="Arial"/>
                  <w:color w:val="auto"/>
                  <w:sz w:val="20"/>
                  <w:szCs w:val="20"/>
                  <w:u w:val="none"/>
                  <w:bdr w:val="none" w:sz="0" w:space="0" w:color="auto" w:frame="1"/>
                </w:rPr>
                <w:t xml:space="preserve">Środowisko i </w:t>
              </w:r>
              <w:proofErr w:type="spellStart"/>
              <w:r w:rsidR="00541056" w:rsidRPr="00541056">
                <w:rPr>
                  <w:rStyle w:val="Hipercze"/>
                  <w:rFonts w:asciiTheme="majorHAnsi" w:hAnsiTheme="majorHAnsi" w:cs="Arial"/>
                  <w:color w:val="auto"/>
                  <w:sz w:val="20"/>
                  <w:szCs w:val="20"/>
                  <w:u w:val="none"/>
                  <w:bdr w:val="none" w:sz="0" w:space="0" w:color="auto" w:frame="1"/>
                </w:rPr>
                <w:t>Innowac</w:t>
              </w:r>
              <w:proofErr w:type="spellEnd"/>
              <w:r w:rsidR="00541056" w:rsidRPr="00541056">
                <w:rPr>
                  <w:rStyle w:val="Hipercze"/>
                  <w:rFonts w:asciiTheme="majorHAnsi" w:hAnsiTheme="majorHAnsi" w:cs="Arial"/>
                  <w:color w:val="auto"/>
                  <w:sz w:val="20"/>
                  <w:szCs w:val="20"/>
                  <w:u w:val="none"/>
                  <w:bdr w:val="none" w:sz="0" w:space="0" w:color="auto" w:frame="1"/>
                </w:rPr>
                <w:t>…</w:t>
              </w:r>
            </w:hyperlink>
          </w:p>
        </w:tc>
        <w:tc>
          <w:tcPr>
            <w:tcW w:w="1693"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18"/>
                <w:szCs w:val="20"/>
              </w:rPr>
            </w:pPr>
            <w:r w:rsidRPr="00541056">
              <w:rPr>
                <w:rFonts w:asciiTheme="majorHAnsi" w:hAnsiTheme="majorHAnsi" w:cs="Arial"/>
                <w:color w:val="222222"/>
                <w:sz w:val="18"/>
                <w:szCs w:val="20"/>
              </w:rPr>
              <w:t>ŚWIĘTOKRZYSKIE</w:t>
            </w:r>
          </w:p>
        </w:tc>
        <w:tc>
          <w:tcPr>
            <w:tcW w:w="1410"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color w:val="222222"/>
                <w:sz w:val="20"/>
                <w:szCs w:val="20"/>
              </w:rPr>
              <w:t>Tuczępy</w:t>
            </w:r>
          </w:p>
        </w:tc>
        <w:tc>
          <w:tcPr>
            <w:tcW w:w="1566"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color w:val="222222"/>
                <w:sz w:val="20"/>
                <w:szCs w:val="20"/>
              </w:rPr>
              <w:t>Dobrów</w:t>
            </w:r>
          </w:p>
        </w:tc>
        <w:tc>
          <w:tcPr>
            <w:tcW w:w="429"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noProof/>
                <w:color w:val="222222"/>
                <w:sz w:val="20"/>
                <w:szCs w:val="20"/>
              </w:rPr>
              <w:drawing>
                <wp:inline distT="0" distB="0" distL="0" distR="0" wp14:anchorId="062910A5" wp14:editId="70703134">
                  <wp:extent cx="152400" cy="152400"/>
                  <wp:effectExtent l="0" t="0" r="0" b="0"/>
                  <wp:docPr id="55" name="Obraz 55" descr="T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TAK"/>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416"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noProof/>
                <w:color w:val="222222"/>
                <w:sz w:val="20"/>
                <w:szCs w:val="20"/>
              </w:rPr>
              <w:drawing>
                <wp:inline distT="0" distB="0" distL="0" distR="0" wp14:anchorId="1B1C78A0" wp14:editId="2E4C58C9">
                  <wp:extent cx="152400" cy="152400"/>
                  <wp:effectExtent l="0" t="0" r="0" b="0"/>
                  <wp:docPr id="54" name="Obraz 54" descr="T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TAK"/>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381"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color w:val="222222"/>
                <w:sz w:val="20"/>
                <w:szCs w:val="20"/>
              </w:rPr>
              <w:t> </w:t>
            </w:r>
          </w:p>
        </w:tc>
        <w:tc>
          <w:tcPr>
            <w:tcW w:w="443"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color w:val="222222"/>
                <w:sz w:val="20"/>
                <w:szCs w:val="20"/>
              </w:rPr>
              <w:t> </w:t>
            </w:r>
          </w:p>
        </w:tc>
        <w:tc>
          <w:tcPr>
            <w:tcW w:w="387"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color w:val="222222"/>
                <w:sz w:val="20"/>
                <w:szCs w:val="20"/>
              </w:rPr>
              <w:t> </w:t>
            </w:r>
          </w:p>
        </w:tc>
        <w:tc>
          <w:tcPr>
            <w:tcW w:w="401"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color w:val="222222"/>
                <w:sz w:val="20"/>
                <w:szCs w:val="20"/>
              </w:rPr>
              <w:t> </w:t>
            </w:r>
          </w:p>
        </w:tc>
      </w:tr>
      <w:tr w:rsidR="00541056" w:rsidRPr="00541056" w:rsidTr="00541056">
        <w:trPr>
          <w:trHeight w:val="333"/>
        </w:trPr>
        <w:tc>
          <w:tcPr>
            <w:tcW w:w="456"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Pr>
                <w:rFonts w:asciiTheme="majorHAnsi" w:hAnsiTheme="majorHAnsi" w:cs="Arial"/>
                <w:color w:val="222222"/>
                <w:sz w:val="20"/>
                <w:szCs w:val="20"/>
              </w:rPr>
              <w:t>14</w:t>
            </w:r>
            <w:r w:rsidRPr="00541056">
              <w:rPr>
                <w:rFonts w:asciiTheme="majorHAnsi" w:hAnsiTheme="majorHAnsi" w:cs="Arial"/>
                <w:color w:val="222222"/>
                <w:sz w:val="20"/>
                <w:szCs w:val="20"/>
              </w:rPr>
              <w:t>.</w:t>
            </w:r>
          </w:p>
        </w:tc>
        <w:tc>
          <w:tcPr>
            <w:tcW w:w="1549" w:type="dxa"/>
            <w:shd w:val="clear" w:color="auto" w:fill="FFFFFF"/>
            <w:tcMar>
              <w:top w:w="30" w:type="dxa"/>
              <w:left w:w="30" w:type="dxa"/>
              <w:bottom w:w="30" w:type="dxa"/>
              <w:right w:w="30" w:type="dxa"/>
            </w:tcMar>
            <w:vAlign w:val="bottom"/>
            <w:hideMark/>
          </w:tcPr>
          <w:p w:rsidR="00541056" w:rsidRPr="00541056" w:rsidRDefault="004A60AF" w:rsidP="00C220CB">
            <w:pPr>
              <w:rPr>
                <w:rFonts w:asciiTheme="majorHAnsi" w:hAnsiTheme="majorHAnsi" w:cs="Arial"/>
                <w:sz w:val="20"/>
                <w:szCs w:val="20"/>
              </w:rPr>
            </w:pPr>
            <w:hyperlink r:id="rId167" w:tooltip="Przejdź do opisu firmy" w:history="1">
              <w:r w:rsidR="00541056" w:rsidRPr="00541056">
                <w:rPr>
                  <w:rStyle w:val="Hipercze"/>
                  <w:rFonts w:asciiTheme="majorHAnsi" w:hAnsiTheme="majorHAnsi" w:cs="Arial"/>
                  <w:color w:val="auto"/>
                  <w:sz w:val="20"/>
                  <w:szCs w:val="20"/>
                  <w:u w:val="none"/>
                  <w:bdr w:val="none" w:sz="0" w:space="0" w:color="auto" w:frame="1"/>
                </w:rPr>
                <w:t>BIO-MED plus Zakład…</w:t>
              </w:r>
            </w:hyperlink>
          </w:p>
        </w:tc>
        <w:tc>
          <w:tcPr>
            <w:tcW w:w="1693"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18"/>
                <w:szCs w:val="20"/>
              </w:rPr>
            </w:pPr>
            <w:r w:rsidRPr="00541056">
              <w:rPr>
                <w:rFonts w:asciiTheme="majorHAnsi" w:hAnsiTheme="majorHAnsi" w:cs="Arial"/>
                <w:color w:val="222222"/>
                <w:sz w:val="18"/>
                <w:szCs w:val="20"/>
              </w:rPr>
              <w:t>ŚWIĘTOKRZYSKIE</w:t>
            </w:r>
          </w:p>
        </w:tc>
        <w:tc>
          <w:tcPr>
            <w:tcW w:w="1410"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color w:val="222222"/>
                <w:sz w:val="20"/>
                <w:szCs w:val="20"/>
              </w:rPr>
              <w:t>Kielce</w:t>
            </w:r>
          </w:p>
        </w:tc>
        <w:tc>
          <w:tcPr>
            <w:tcW w:w="1566"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color w:val="222222"/>
                <w:sz w:val="20"/>
                <w:szCs w:val="20"/>
              </w:rPr>
              <w:t>Kielce</w:t>
            </w:r>
          </w:p>
        </w:tc>
        <w:tc>
          <w:tcPr>
            <w:tcW w:w="429"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noProof/>
                <w:color w:val="222222"/>
                <w:sz w:val="20"/>
                <w:szCs w:val="20"/>
              </w:rPr>
              <w:drawing>
                <wp:inline distT="0" distB="0" distL="0" distR="0" wp14:anchorId="41F6D583" wp14:editId="3569C8CC">
                  <wp:extent cx="152400" cy="152400"/>
                  <wp:effectExtent l="0" t="0" r="0" b="0"/>
                  <wp:docPr id="53" name="Obraz 53" descr="T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TAK"/>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416"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noProof/>
                <w:color w:val="222222"/>
                <w:sz w:val="20"/>
                <w:szCs w:val="20"/>
              </w:rPr>
              <w:drawing>
                <wp:inline distT="0" distB="0" distL="0" distR="0" wp14:anchorId="36491B84" wp14:editId="2DB175E4">
                  <wp:extent cx="152400" cy="152400"/>
                  <wp:effectExtent l="0" t="0" r="0" b="0"/>
                  <wp:docPr id="52" name="Obraz 52" descr="T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TAK"/>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381"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color w:val="222222"/>
                <w:sz w:val="20"/>
                <w:szCs w:val="20"/>
              </w:rPr>
              <w:t> </w:t>
            </w:r>
          </w:p>
        </w:tc>
        <w:tc>
          <w:tcPr>
            <w:tcW w:w="443"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color w:val="222222"/>
                <w:sz w:val="20"/>
                <w:szCs w:val="20"/>
              </w:rPr>
              <w:t> </w:t>
            </w:r>
          </w:p>
        </w:tc>
        <w:tc>
          <w:tcPr>
            <w:tcW w:w="387"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color w:val="222222"/>
                <w:sz w:val="20"/>
                <w:szCs w:val="20"/>
              </w:rPr>
              <w:t> </w:t>
            </w:r>
          </w:p>
        </w:tc>
        <w:tc>
          <w:tcPr>
            <w:tcW w:w="401"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color w:val="222222"/>
                <w:sz w:val="20"/>
                <w:szCs w:val="20"/>
              </w:rPr>
              <w:t> </w:t>
            </w:r>
          </w:p>
        </w:tc>
      </w:tr>
      <w:tr w:rsidR="00541056" w:rsidRPr="00541056" w:rsidTr="00541056">
        <w:trPr>
          <w:trHeight w:val="388"/>
        </w:trPr>
        <w:tc>
          <w:tcPr>
            <w:tcW w:w="456"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Pr>
                <w:rFonts w:asciiTheme="majorHAnsi" w:hAnsiTheme="majorHAnsi" w:cs="Arial"/>
                <w:color w:val="222222"/>
                <w:sz w:val="20"/>
                <w:szCs w:val="20"/>
              </w:rPr>
              <w:t>15</w:t>
            </w:r>
            <w:r w:rsidRPr="00541056">
              <w:rPr>
                <w:rFonts w:asciiTheme="majorHAnsi" w:hAnsiTheme="majorHAnsi" w:cs="Arial"/>
                <w:color w:val="222222"/>
                <w:sz w:val="20"/>
                <w:szCs w:val="20"/>
              </w:rPr>
              <w:t>.</w:t>
            </w:r>
          </w:p>
        </w:tc>
        <w:tc>
          <w:tcPr>
            <w:tcW w:w="1549" w:type="dxa"/>
            <w:shd w:val="clear" w:color="auto" w:fill="FFFFFF"/>
            <w:tcMar>
              <w:top w:w="30" w:type="dxa"/>
              <w:left w:w="30" w:type="dxa"/>
              <w:bottom w:w="30" w:type="dxa"/>
              <w:right w:w="30" w:type="dxa"/>
            </w:tcMar>
            <w:vAlign w:val="bottom"/>
            <w:hideMark/>
          </w:tcPr>
          <w:p w:rsidR="00541056" w:rsidRPr="00541056" w:rsidRDefault="004A60AF" w:rsidP="00C220CB">
            <w:pPr>
              <w:rPr>
                <w:rFonts w:asciiTheme="majorHAnsi" w:hAnsiTheme="majorHAnsi" w:cs="Arial"/>
                <w:sz w:val="20"/>
                <w:szCs w:val="20"/>
              </w:rPr>
            </w:pPr>
            <w:hyperlink r:id="rId168" w:tooltip="Przejdź do opisu firmy" w:history="1">
              <w:proofErr w:type="spellStart"/>
              <w:r w:rsidR="00541056" w:rsidRPr="00541056">
                <w:rPr>
                  <w:rStyle w:val="Hipercze"/>
                  <w:rFonts w:asciiTheme="majorHAnsi" w:hAnsiTheme="majorHAnsi" w:cs="Arial"/>
                  <w:color w:val="auto"/>
                  <w:sz w:val="20"/>
                  <w:szCs w:val="20"/>
                  <w:u w:val="none"/>
                  <w:bdr w:val="none" w:sz="0" w:space="0" w:color="auto" w:frame="1"/>
                </w:rPr>
                <w:t>Borex</w:t>
              </w:r>
              <w:proofErr w:type="spellEnd"/>
              <w:r w:rsidR="00541056" w:rsidRPr="00541056">
                <w:rPr>
                  <w:rStyle w:val="Hipercze"/>
                  <w:rFonts w:asciiTheme="majorHAnsi" w:hAnsiTheme="majorHAnsi" w:cs="Arial"/>
                  <w:color w:val="auto"/>
                  <w:sz w:val="20"/>
                  <w:szCs w:val="20"/>
                  <w:u w:val="none"/>
                  <w:bdr w:val="none" w:sz="0" w:space="0" w:color="auto" w:frame="1"/>
                </w:rPr>
                <w:t xml:space="preserve"> P.P.H.U. </w:t>
              </w:r>
              <w:proofErr w:type="spellStart"/>
              <w:r w:rsidR="00541056" w:rsidRPr="00541056">
                <w:rPr>
                  <w:rStyle w:val="Hipercze"/>
                  <w:rFonts w:asciiTheme="majorHAnsi" w:hAnsiTheme="majorHAnsi" w:cs="Arial"/>
                  <w:color w:val="auto"/>
                  <w:sz w:val="20"/>
                  <w:szCs w:val="20"/>
                  <w:u w:val="none"/>
                  <w:bdr w:val="none" w:sz="0" w:space="0" w:color="auto" w:frame="1"/>
                </w:rPr>
                <w:t>Przem</w:t>
              </w:r>
              <w:proofErr w:type="spellEnd"/>
              <w:r w:rsidR="00541056" w:rsidRPr="00541056">
                <w:rPr>
                  <w:rStyle w:val="Hipercze"/>
                  <w:rFonts w:asciiTheme="majorHAnsi" w:hAnsiTheme="majorHAnsi" w:cs="Arial"/>
                  <w:color w:val="auto"/>
                  <w:sz w:val="20"/>
                  <w:szCs w:val="20"/>
                  <w:u w:val="none"/>
                  <w:bdr w:val="none" w:sz="0" w:space="0" w:color="auto" w:frame="1"/>
                </w:rPr>
                <w:t>…</w:t>
              </w:r>
            </w:hyperlink>
          </w:p>
        </w:tc>
        <w:tc>
          <w:tcPr>
            <w:tcW w:w="1693"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18"/>
                <w:szCs w:val="20"/>
              </w:rPr>
            </w:pPr>
            <w:r w:rsidRPr="00541056">
              <w:rPr>
                <w:rFonts w:asciiTheme="majorHAnsi" w:hAnsiTheme="majorHAnsi" w:cs="Arial"/>
                <w:color w:val="222222"/>
                <w:sz w:val="18"/>
                <w:szCs w:val="20"/>
              </w:rPr>
              <w:t>ŚWIĘTOKRZYSKIE</w:t>
            </w:r>
          </w:p>
        </w:tc>
        <w:tc>
          <w:tcPr>
            <w:tcW w:w="1410"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color w:val="222222"/>
                <w:sz w:val="20"/>
                <w:szCs w:val="20"/>
              </w:rPr>
              <w:t>Jędrzejów</w:t>
            </w:r>
          </w:p>
        </w:tc>
        <w:tc>
          <w:tcPr>
            <w:tcW w:w="1566"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color w:val="222222"/>
                <w:sz w:val="20"/>
                <w:szCs w:val="20"/>
              </w:rPr>
              <w:t>Jędrzejów</w:t>
            </w:r>
          </w:p>
        </w:tc>
        <w:tc>
          <w:tcPr>
            <w:tcW w:w="429"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noProof/>
                <w:color w:val="222222"/>
                <w:sz w:val="20"/>
                <w:szCs w:val="20"/>
              </w:rPr>
              <w:drawing>
                <wp:inline distT="0" distB="0" distL="0" distR="0" wp14:anchorId="0C0464A1" wp14:editId="1F951BD4">
                  <wp:extent cx="152400" cy="152400"/>
                  <wp:effectExtent l="0" t="0" r="0" b="0"/>
                  <wp:docPr id="51" name="Obraz 51" descr="T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TAK"/>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416"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noProof/>
                <w:color w:val="222222"/>
                <w:sz w:val="20"/>
                <w:szCs w:val="20"/>
              </w:rPr>
              <w:drawing>
                <wp:inline distT="0" distB="0" distL="0" distR="0" wp14:anchorId="3659555B" wp14:editId="1C2C4686">
                  <wp:extent cx="152400" cy="152400"/>
                  <wp:effectExtent l="0" t="0" r="0" b="0"/>
                  <wp:docPr id="50" name="Obraz 50" descr="T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TAK"/>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381"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color w:val="222222"/>
                <w:sz w:val="20"/>
                <w:szCs w:val="20"/>
              </w:rPr>
              <w:t> </w:t>
            </w:r>
          </w:p>
        </w:tc>
        <w:tc>
          <w:tcPr>
            <w:tcW w:w="443"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color w:val="222222"/>
                <w:sz w:val="20"/>
                <w:szCs w:val="20"/>
              </w:rPr>
              <w:t> </w:t>
            </w:r>
          </w:p>
        </w:tc>
        <w:tc>
          <w:tcPr>
            <w:tcW w:w="387"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noProof/>
                <w:color w:val="222222"/>
                <w:sz w:val="20"/>
                <w:szCs w:val="20"/>
              </w:rPr>
              <w:drawing>
                <wp:inline distT="0" distB="0" distL="0" distR="0" wp14:anchorId="699A3A93" wp14:editId="5CC60692">
                  <wp:extent cx="152400" cy="152400"/>
                  <wp:effectExtent l="0" t="0" r="0" b="0"/>
                  <wp:docPr id="49" name="Obraz 49" descr="T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TAK"/>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401" w:type="dxa"/>
            <w:shd w:val="clear" w:color="auto" w:fill="FFFFFF"/>
            <w:tcMar>
              <w:top w:w="30" w:type="dxa"/>
              <w:left w:w="30" w:type="dxa"/>
              <w:bottom w:w="30" w:type="dxa"/>
              <w:right w:w="30" w:type="dxa"/>
            </w:tcMar>
            <w:vAlign w:val="bottom"/>
            <w:hideMark/>
          </w:tcPr>
          <w:p w:rsidR="00541056" w:rsidRPr="00541056" w:rsidRDefault="00541056" w:rsidP="00C220CB">
            <w:pPr>
              <w:rPr>
                <w:rFonts w:asciiTheme="majorHAnsi" w:hAnsiTheme="majorHAnsi" w:cs="Arial"/>
                <w:color w:val="222222"/>
                <w:sz w:val="20"/>
                <w:szCs w:val="20"/>
              </w:rPr>
            </w:pPr>
            <w:r w:rsidRPr="00541056">
              <w:rPr>
                <w:rFonts w:asciiTheme="majorHAnsi" w:hAnsiTheme="majorHAnsi" w:cs="Arial"/>
                <w:color w:val="222222"/>
                <w:sz w:val="20"/>
                <w:szCs w:val="20"/>
              </w:rPr>
              <w:t> </w:t>
            </w:r>
          </w:p>
        </w:tc>
      </w:tr>
    </w:tbl>
    <w:p w:rsidR="00541056" w:rsidRPr="000F082C" w:rsidRDefault="00541056" w:rsidP="00A949F8">
      <w:pPr>
        <w:tabs>
          <w:tab w:val="left" w:pos="426"/>
        </w:tabs>
        <w:ind w:left="360" w:hanging="360"/>
        <w:jc w:val="both"/>
        <w:rPr>
          <w:rFonts w:asciiTheme="majorHAnsi" w:hAnsiTheme="majorHAnsi" w:cstheme="minorHAnsi"/>
          <w:sz w:val="20"/>
          <w:szCs w:val="22"/>
        </w:rPr>
      </w:pPr>
    </w:p>
    <w:sectPr w:rsidR="00541056" w:rsidRPr="000F082C" w:rsidSect="003F50B2">
      <w:headerReference w:type="default" r:id="rId169"/>
      <w:footerReference w:type="default" r:id="rId170"/>
      <w:footerReference w:type="first" r:id="rId171"/>
      <w:pgSz w:w="11906" w:h="16838"/>
      <w:pgMar w:top="1417" w:right="1417" w:bottom="1276" w:left="1418" w:header="708"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A60AF" w:rsidRDefault="004A60AF" w:rsidP="00A8278F">
      <w:r>
        <w:separator/>
      </w:r>
    </w:p>
    <w:p w:rsidR="004A60AF" w:rsidRDefault="004A60AF"/>
  </w:endnote>
  <w:endnote w:type="continuationSeparator" w:id="0">
    <w:p w:rsidR="004A60AF" w:rsidRDefault="004A60AF" w:rsidP="00A8278F">
      <w:r>
        <w:continuationSeparator/>
      </w:r>
    </w:p>
    <w:p w:rsidR="004A60AF" w:rsidRDefault="004A60A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Arial">
    <w:panose1 w:val="020B0604020202020204"/>
    <w:charset w:val="EE"/>
    <w:family w:val="swiss"/>
    <w:pitch w:val="variable"/>
    <w:sig w:usb0="E0002AFF" w:usb1="C0007843" w:usb2="00000009" w:usb3="00000000" w:csb0="000001FF" w:csb1="00000000"/>
  </w:font>
  <w:font w:name="Tahoma-Bold">
    <w:altName w:val="Times New Roman"/>
    <w:charset w:val="EE"/>
    <w:family w:val="auto"/>
    <w:pitch w:val="default"/>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Georgia">
    <w:panose1 w:val="02040502050405020303"/>
    <w:charset w:val="EE"/>
    <w:family w:val="roman"/>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EE"/>
    <w:family w:val="swiss"/>
    <w:pitch w:val="variable"/>
    <w:sig w:usb0="80000AFF" w:usb1="0000396B" w:usb2="00000000" w:usb3="00000000" w:csb0="000000BF" w:csb1="00000000"/>
  </w:font>
  <w:font w:name="TTE16D9548t00">
    <w:altName w:val="MS Mincho"/>
    <w:panose1 w:val="00000000000000000000"/>
    <w:charset w:val="80"/>
    <w:family w:val="auto"/>
    <w:notTrueType/>
    <w:pitch w:val="default"/>
    <w:sig w:usb0="00000000" w:usb1="08070000" w:usb2="00000010" w:usb3="00000000" w:csb0="00020000" w:csb1="00000000"/>
  </w:font>
  <w:font w:name="TTE19ECAA0t00">
    <w:panose1 w:val="00000000000000000000"/>
    <w:charset w:val="80"/>
    <w:family w:val="auto"/>
    <w:notTrueType/>
    <w:pitch w:val="default"/>
    <w:sig w:usb0="00000001" w:usb1="08070000" w:usb2="00000010" w:usb3="00000000" w:csb0="00020000" w:csb1="00000000"/>
  </w:font>
  <w:font w:name="SymbolMT">
    <w:altName w:val="Arial Unicode MS"/>
    <w:panose1 w:val="00000000000000000000"/>
    <w:charset w:val="88"/>
    <w:family w:val="auto"/>
    <w:notTrueType/>
    <w:pitch w:val="default"/>
    <w:sig w:usb0="00000001" w:usb1="08080000" w:usb2="00000010" w:usb3="00000000" w:csb0="00100000" w:csb1="00000000"/>
  </w:font>
  <w:font w:name="TimesNewRomanPSMT">
    <w:panose1 w:val="00000000000000000000"/>
    <w:charset w:val="EE"/>
    <w:family w:val="auto"/>
    <w:notTrueType/>
    <w:pitch w:val="default"/>
    <w:sig w:usb0="00000005" w:usb1="00000000" w:usb2="00000000" w:usb3="00000000" w:csb0="00000002" w:csb1="00000000"/>
  </w:font>
  <w:font w:name="UniversPro-Roman">
    <w:altName w:val="MS Mincho"/>
    <w:panose1 w:val="00000000000000000000"/>
    <w:charset w:val="80"/>
    <w:family w:val="auto"/>
    <w:notTrueType/>
    <w:pitch w:val="default"/>
    <w:sig w:usb0="00000001" w:usb1="08070000" w:usb2="00000010" w:usb3="00000000" w:csb0="00020000" w:csb1="00000000"/>
  </w:font>
  <w:font w:name="UniversPro-Bold">
    <w:altName w:val="MS Mincho"/>
    <w:panose1 w:val="00000000000000000000"/>
    <w:charset w:val="80"/>
    <w:family w:val="auto"/>
    <w:notTrueType/>
    <w:pitch w:val="default"/>
    <w:sig w:usb0="00000000" w:usb1="08070000" w:usb2="00000010" w:usb3="00000000" w:csb0="00020000" w:csb1="00000000"/>
  </w:font>
  <w:font w:name="TimesNewRomanPS-BoldMT">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4786"/>
      <w:gridCol w:w="4501"/>
    </w:tblGrid>
    <w:tr w:rsidR="004D0294" w:rsidTr="006A0AD4">
      <w:tc>
        <w:tcPr>
          <w:tcW w:w="4786" w:type="dxa"/>
        </w:tcPr>
        <w:p w:rsidR="004D0294" w:rsidRPr="002F54E0" w:rsidRDefault="004D0294">
          <w:pPr>
            <w:pStyle w:val="Stopka"/>
            <w:jc w:val="right"/>
            <w:rPr>
              <w:rFonts w:asciiTheme="majorHAnsi" w:hAnsiTheme="majorHAnsi"/>
              <w:b/>
              <w:bCs/>
              <w:color w:val="4584D3" w:themeColor="accent2"/>
              <w:sz w:val="32"/>
              <w:szCs w:val="32"/>
            </w:rPr>
          </w:pPr>
          <w:r w:rsidRPr="002F54E0">
            <w:rPr>
              <w:rFonts w:asciiTheme="majorHAnsi" w:hAnsiTheme="majorHAnsi"/>
              <w:color w:val="4584D3" w:themeColor="accent2"/>
              <w:sz w:val="32"/>
              <w:szCs w:val="32"/>
            </w:rPr>
            <w:fldChar w:fldCharType="begin"/>
          </w:r>
          <w:r w:rsidRPr="002F54E0">
            <w:rPr>
              <w:rFonts w:asciiTheme="majorHAnsi" w:hAnsiTheme="majorHAnsi"/>
              <w:color w:val="4584D3" w:themeColor="accent2"/>
              <w:sz w:val="32"/>
              <w:szCs w:val="32"/>
            </w:rPr>
            <w:instrText>PAGE   \* MERGEFORMAT</w:instrText>
          </w:r>
          <w:r w:rsidRPr="002F54E0">
            <w:rPr>
              <w:rFonts w:asciiTheme="majorHAnsi" w:hAnsiTheme="majorHAnsi"/>
              <w:color w:val="4584D3" w:themeColor="accent2"/>
              <w:sz w:val="32"/>
              <w:szCs w:val="32"/>
            </w:rPr>
            <w:fldChar w:fldCharType="separate"/>
          </w:r>
          <w:r w:rsidR="00B4365C" w:rsidRPr="00B4365C">
            <w:rPr>
              <w:rFonts w:asciiTheme="majorHAnsi" w:hAnsiTheme="majorHAnsi"/>
              <w:b/>
              <w:bCs/>
              <w:noProof/>
              <w:color w:val="4584D3" w:themeColor="accent2"/>
              <w:sz w:val="32"/>
              <w:szCs w:val="32"/>
            </w:rPr>
            <w:t>81</w:t>
          </w:r>
          <w:r w:rsidRPr="002F54E0">
            <w:rPr>
              <w:rFonts w:asciiTheme="majorHAnsi" w:hAnsiTheme="majorHAnsi"/>
              <w:b/>
              <w:bCs/>
              <w:color w:val="4584D3" w:themeColor="accent2"/>
              <w:sz w:val="32"/>
              <w:szCs w:val="32"/>
            </w:rPr>
            <w:fldChar w:fldCharType="end"/>
          </w:r>
        </w:p>
      </w:tc>
      <w:tc>
        <w:tcPr>
          <w:tcW w:w="4501" w:type="dxa"/>
        </w:tcPr>
        <w:p w:rsidR="004D0294" w:rsidRDefault="004D0294">
          <w:pPr>
            <w:pStyle w:val="Stopka"/>
          </w:pPr>
        </w:p>
      </w:tc>
    </w:tr>
  </w:tbl>
  <w:p w:rsidR="004D0294" w:rsidRDefault="004D0294">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0294" w:rsidRPr="002F54E0" w:rsidRDefault="004D0294" w:rsidP="0065293D">
    <w:pPr>
      <w:jc w:val="center"/>
      <w:rPr>
        <w:rStyle w:val="Wyrnieniedelikatne"/>
        <w:color w:val="4584D3" w:themeColor="accent2"/>
        <w:sz w:val="28"/>
      </w:rPr>
    </w:pPr>
    <w:r w:rsidRPr="002F54E0">
      <w:rPr>
        <w:rStyle w:val="Wyrnieniedelikatne"/>
        <w:color w:val="4584D3" w:themeColor="accent2"/>
        <w:sz w:val="28"/>
      </w:rPr>
      <w:t>Łączna, 2015</w:t>
    </w:r>
  </w:p>
  <w:p w:rsidR="004D0294" w:rsidRDefault="004D0294">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A60AF" w:rsidRDefault="004A60AF" w:rsidP="00A8278F">
      <w:r>
        <w:separator/>
      </w:r>
    </w:p>
    <w:p w:rsidR="004A60AF" w:rsidRDefault="004A60AF"/>
  </w:footnote>
  <w:footnote w:type="continuationSeparator" w:id="0">
    <w:p w:rsidR="004A60AF" w:rsidRDefault="004A60AF" w:rsidP="00A8278F">
      <w:r>
        <w:continuationSeparator/>
      </w:r>
    </w:p>
    <w:p w:rsidR="004A60AF" w:rsidRDefault="004A60AF"/>
  </w:footnote>
  <w:footnote w:id="1">
    <w:p w:rsidR="004D0294" w:rsidRPr="00EC1893" w:rsidRDefault="004D0294" w:rsidP="00DB1DA0">
      <w:pPr>
        <w:pStyle w:val="Tekstprzypisudolnego"/>
        <w:rPr>
          <w:rFonts w:asciiTheme="majorHAnsi" w:hAnsiTheme="majorHAnsi"/>
        </w:rPr>
      </w:pPr>
      <w:r w:rsidRPr="00EC1893">
        <w:rPr>
          <w:rStyle w:val="Odwoanieprzypisudolnego"/>
          <w:rFonts w:asciiTheme="majorHAnsi" w:hAnsiTheme="majorHAnsi"/>
        </w:rPr>
        <w:footnoteRef/>
      </w:r>
      <w:r w:rsidRPr="00EC1893">
        <w:rPr>
          <w:rFonts w:asciiTheme="majorHAnsi" w:hAnsiTheme="majorHAnsi"/>
        </w:rPr>
        <w:t xml:space="preserve"> Źródło: Program Oczyszczania Kraju z Azbestu</w:t>
      </w:r>
    </w:p>
  </w:footnote>
  <w:footnote w:id="2">
    <w:p w:rsidR="004D0294" w:rsidRPr="00726E12" w:rsidRDefault="004D0294" w:rsidP="00FA1C49">
      <w:pPr>
        <w:pStyle w:val="Tekstprzypisudolnego"/>
        <w:spacing w:line="360" w:lineRule="auto"/>
        <w:jc w:val="both"/>
        <w:rPr>
          <w:rFonts w:asciiTheme="majorHAnsi" w:hAnsiTheme="majorHAnsi" w:cstheme="minorHAnsi"/>
          <w:sz w:val="24"/>
          <w:szCs w:val="24"/>
        </w:rPr>
      </w:pPr>
      <w:r w:rsidRPr="00726E12">
        <w:rPr>
          <w:rStyle w:val="Odwoanieprzypisudolnego"/>
          <w:rFonts w:asciiTheme="majorHAnsi" w:hAnsiTheme="majorHAnsi" w:cstheme="minorHAnsi"/>
          <w:sz w:val="24"/>
          <w:szCs w:val="24"/>
        </w:rPr>
        <w:footnoteRef/>
      </w:r>
      <w:r w:rsidRPr="00726E12">
        <w:rPr>
          <w:rFonts w:asciiTheme="majorHAnsi" w:hAnsiTheme="majorHAnsi" w:cstheme="minorHAnsi"/>
          <w:sz w:val="24"/>
          <w:szCs w:val="24"/>
        </w:rPr>
        <w:t xml:space="preserve"> </w:t>
      </w:r>
      <w:r w:rsidRPr="00726E12">
        <w:rPr>
          <w:rFonts w:asciiTheme="majorHAnsi" w:hAnsiTheme="majorHAnsi" w:cstheme="minorHAnsi"/>
          <w:szCs w:val="24"/>
        </w:rPr>
        <w:t xml:space="preserve">Rozporządzenie Ministra Gospodarki z dnia 5 sierpnia 2010 r. zmieniające rozporządzenie w sprawie sposobów i warunków bezpiecznego użytkowania i usuwania wyrobów zawierających azbest </w:t>
      </w:r>
      <w:r w:rsidRPr="00726E12">
        <w:rPr>
          <w:rStyle w:val="h2"/>
          <w:rFonts w:asciiTheme="majorHAnsi" w:hAnsiTheme="majorHAnsi" w:cstheme="minorHAnsi"/>
          <w:szCs w:val="24"/>
        </w:rPr>
        <w:t>(</w:t>
      </w:r>
      <w:r w:rsidRPr="00726E12">
        <w:rPr>
          <w:rStyle w:val="h1"/>
          <w:rFonts w:asciiTheme="majorHAnsi" w:hAnsiTheme="majorHAnsi" w:cstheme="minorHAnsi"/>
          <w:szCs w:val="24"/>
        </w:rPr>
        <w:t xml:space="preserve">Dz.U. 2010 </w:t>
      </w:r>
      <w:proofErr w:type="gramStart"/>
      <w:r w:rsidRPr="00726E12">
        <w:rPr>
          <w:rStyle w:val="h1"/>
          <w:rFonts w:asciiTheme="majorHAnsi" w:hAnsiTheme="majorHAnsi" w:cstheme="minorHAnsi"/>
          <w:szCs w:val="24"/>
        </w:rPr>
        <w:t>nr</w:t>
      </w:r>
      <w:proofErr w:type="gramEnd"/>
      <w:r w:rsidRPr="00726E12">
        <w:rPr>
          <w:rStyle w:val="h1"/>
          <w:rFonts w:asciiTheme="majorHAnsi" w:hAnsiTheme="majorHAnsi" w:cstheme="minorHAnsi"/>
          <w:szCs w:val="24"/>
        </w:rPr>
        <w:t xml:space="preserve"> 162 poz. 1089)</w:t>
      </w:r>
    </w:p>
  </w:footnote>
  <w:footnote w:id="3">
    <w:p w:rsidR="004D0294" w:rsidRPr="00726E12" w:rsidRDefault="004D0294" w:rsidP="00FA1C49">
      <w:pPr>
        <w:autoSpaceDE w:val="0"/>
        <w:autoSpaceDN w:val="0"/>
        <w:adjustRightInd w:val="0"/>
        <w:spacing w:line="360" w:lineRule="auto"/>
        <w:jc w:val="both"/>
        <w:rPr>
          <w:rFonts w:asciiTheme="majorHAnsi" w:eastAsia="UniversPro-Bold" w:hAnsiTheme="majorHAnsi" w:cstheme="minorHAnsi"/>
          <w:bCs/>
          <w:sz w:val="20"/>
          <w:szCs w:val="20"/>
          <w:lang w:eastAsia="en-US"/>
        </w:rPr>
      </w:pPr>
      <w:r w:rsidRPr="00726E12">
        <w:rPr>
          <w:rStyle w:val="Odwoanieprzypisudolnego"/>
          <w:rFonts w:asciiTheme="majorHAnsi" w:hAnsiTheme="majorHAnsi" w:cstheme="minorHAnsi"/>
          <w:sz w:val="20"/>
          <w:szCs w:val="20"/>
        </w:rPr>
        <w:footnoteRef/>
      </w:r>
      <w:r w:rsidRPr="00726E12">
        <w:rPr>
          <w:rFonts w:asciiTheme="majorHAnsi" w:hAnsiTheme="majorHAnsi" w:cstheme="minorHAnsi"/>
          <w:sz w:val="20"/>
          <w:szCs w:val="20"/>
        </w:rPr>
        <w:t xml:space="preserve"> Rozporządzenie Ministra Gospodarki z dnia 13 grudnia 2010 r. </w:t>
      </w:r>
      <w:r w:rsidRPr="00726E12">
        <w:rPr>
          <w:rFonts w:asciiTheme="majorHAnsi" w:eastAsia="UniversPro-Bold" w:hAnsiTheme="majorHAnsi" w:cstheme="minorHAnsi"/>
          <w:bCs/>
          <w:sz w:val="20"/>
          <w:szCs w:val="20"/>
          <w:lang w:eastAsia="en-US"/>
        </w:rPr>
        <w:t xml:space="preserve">w sprawie wymagań w zakresie wykorzystywania wyrobów zawierających azbest oraz wykorzystywania i oczyszczania instalacji lub urządzeń, w których były lub są wykorzystywane wyroby zawierające azbest </w:t>
      </w:r>
      <w:r w:rsidRPr="00726E12">
        <w:rPr>
          <w:rStyle w:val="h2"/>
          <w:rFonts w:asciiTheme="majorHAnsi" w:hAnsiTheme="majorHAnsi" w:cstheme="minorHAnsi"/>
          <w:sz w:val="20"/>
          <w:szCs w:val="20"/>
        </w:rPr>
        <w:t>(</w:t>
      </w:r>
      <w:r w:rsidRPr="00726E12">
        <w:rPr>
          <w:rStyle w:val="h1"/>
          <w:rFonts w:asciiTheme="majorHAnsi" w:hAnsiTheme="majorHAnsi" w:cstheme="minorHAnsi"/>
          <w:sz w:val="20"/>
          <w:szCs w:val="20"/>
        </w:rPr>
        <w:t xml:space="preserve">Dz.U. 2011 </w:t>
      </w:r>
      <w:proofErr w:type="gramStart"/>
      <w:r w:rsidRPr="00726E12">
        <w:rPr>
          <w:rStyle w:val="h1"/>
          <w:rFonts w:asciiTheme="majorHAnsi" w:hAnsiTheme="majorHAnsi" w:cstheme="minorHAnsi"/>
          <w:sz w:val="20"/>
          <w:szCs w:val="20"/>
        </w:rPr>
        <w:t>nr</w:t>
      </w:r>
      <w:proofErr w:type="gramEnd"/>
      <w:r w:rsidRPr="00726E12">
        <w:rPr>
          <w:rStyle w:val="h1"/>
          <w:rFonts w:asciiTheme="majorHAnsi" w:hAnsiTheme="majorHAnsi" w:cstheme="minorHAnsi"/>
          <w:sz w:val="20"/>
          <w:szCs w:val="20"/>
        </w:rPr>
        <w:t xml:space="preserve"> 8 poz. 31)</w:t>
      </w:r>
    </w:p>
  </w:footnote>
  <w:footnote w:id="4">
    <w:p w:rsidR="004D0294" w:rsidRPr="00090DF5" w:rsidRDefault="004D0294" w:rsidP="008401CE">
      <w:pPr>
        <w:pStyle w:val="Tekstprzypisudolnego"/>
        <w:rPr>
          <w:rFonts w:ascii="Georgia" w:hAnsi="Georgia"/>
        </w:rPr>
      </w:pPr>
      <w:r w:rsidRPr="00090DF5">
        <w:rPr>
          <w:rStyle w:val="Odwoanieprzypisudolnego"/>
          <w:rFonts w:ascii="Georgia" w:hAnsi="Georgia"/>
        </w:rPr>
        <w:footnoteRef/>
      </w:r>
      <w:r w:rsidRPr="00090DF5">
        <w:rPr>
          <w:rFonts w:ascii="Georgia" w:hAnsi="Georgia"/>
        </w:rPr>
        <w:t xml:space="preserve"> </w:t>
      </w:r>
      <w:r w:rsidRPr="000F082C">
        <w:rPr>
          <w:rFonts w:asciiTheme="majorHAnsi" w:hAnsiTheme="majorHAnsi"/>
        </w:rPr>
        <w:t xml:space="preserve">Źródło: Ministerstwo Gospodarki, </w:t>
      </w:r>
      <w:hyperlink r:id="rId1" w:history="1">
        <w:r w:rsidRPr="00215EAE">
          <w:rPr>
            <w:rStyle w:val="Hipercze"/>
            <w:rFonts w:asciiTheme="majorHAnsi" w:hAnsiTheme="majorHAnsi"/>
          </w:rPr>
          <w:t>www.bazaazbestowa.gov.pl</w:t>
        </w:r>
      </w:hyperlink>
      <w:r w:rsidRPr="00090DF5">
        <w:rPr>
          <w:rFonts w:ascii="Georgia" w:hAnsi="Georgia"/>
        </w:rPr>
        <w:t xml:space="preserve"> </w:t>
      </w:r>
    </w:p>
  </w:footnote>
  <w:footnote w:id="5">
    <w:p w:rsidR="004D0294" w:rsidRPr="00FE669F" w:rsidRDefault="004D0294" w:rsidP="008401CE">
      <w:pPr>
        <w:autoSpaceDE w:val="0"/>
        <w:autoSpaceDN w:val="0"/>
        <w:adjustRightInd w:val="0"/>
        <w:rPr>
          <w:rFonts w:asciiTheme="majorHAnsi" w:eastAsiaTheme="minorHAnsi" w:hAnsiTheme="majorHAnsi" w:cstheme="minorHAnsi"/>
          <w:bCs/>
          <w:lang w:eastAsia="en-US"/>
        </w:rPr>
      </w:pPr>
      <w:r w:rsidRPr="00FE669F">
        <w:rPr>
          <w:rStyle w:val="Odwoanieprzypisudolnego"/>
          <w:rFonts w:asciiTheme="majorHAnsi" w:hAnsiTheme="majorHAnsi"/>
          <w:sz w:val="20"/>
        </w:rPr>
        <w:footnoteRef/>
      </w:r>
      <w:r w:rsidRPr="00FE669F">
        <w:rPr>
          <w:rFonts w:asciiTheme="majorHAnsi" w:hAnsiTheme="majorHAnsi"/>
          <w:sz w:val="20"/>
        </w:rPr>
        <w:t xml:space="preserve"> </w:t>
      </w:r>
      <w:r w:rsidRPr="00FE669F">
        <w:rPr>
          <w:rFonts w:asciiTheme="majorHAnsi" w:eastAsiaTheme="minorHAnsi" w:hAnsiTheme="majorHAnsi" w:cstheme="minorHAnsi"/>
          <w:bCs/>
          <w:sz w:val="20"/>
          <w:lang w:eastAsia="en-US"/>
        </w:rPr>
        <w:t>Wzór oceny stanu i możliwości bezpiecznego użytkowania wyrobów zawierających azbest</w:t>
      </w:r>
    </w:p>
  </w:footnote>
  <w:footnote w:id="6">
    <w:p w:rsidR="004D0294" w:rsidRPr="005950BB" w:rsidRDefault="004D0294" w:rsidP="00B62C5F">
      <w:pPr>
        <w:pStyle w:val="Tekstprzypisudolnego"/>
        <w:rPr>
          <w:rFonts w:asciiTheme="majorHAnsi" w:hAnsiTheme="majorHAnsi"/>
        </w:rPr>
      </w:pPr>
      <w:r w:rsidRPr="005950BB">
        <w:rPr>
          <w:rStyle w:val="Odwoanieprzypisudolnego"/>
          <w:rFonts w:asciiTheme="majorHAnsi" w:hAnsiTheme="majorHAnsi"/>
        </w:rPr>
        <w:footnoteRef/>
      </w:r>
      <w:r w:rsidRPr="005950BB">
        <w:rPr>
          <w:rFonts w:asciiTheme="majorHAnsi" w:hAnsiTheme="majorHAnsi"/>
        </w:rPr>
        <w:t xml:space="preserve"> Informacje na podstawie PROW na lata 2014 – 2020</w:t>
      </w:r>
      <w:r>
        <w:rPr>
          <w:rFonts w:asciiTheme="majorHAnsi" w:hAnsiTheme="majorHAnsi"/>
        </w:rPr>
        <w:t xml:space="preserve"> (zatwierdzona prze Komisję Europejską 12 grudnia 2014 r.)</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w:hAnsi="Arial" w:cs="Arial"/>
        <w:b/>
        <w:bCs/>
        <w:color w:val="4584D3" w:themeColor="accent2"/>
        <w:szCs w:val="28"/>
      </w:rPr>
      <w:alias w:val="Tytuł"/>
      <w:id w:val="77807649"/>
      <w:dataBinding w:prefixMappings="xmlns:ns0='http://schemas.openxmlformats.org/package/2006/metadata/core-properties' xmlns:ns1='http://purl.org/dc/elements/1.1/'" w:xpath="/ns0:coreProperties[1]/ns1:title[1]" w:storeItemID="{6C3C8BC8-F283-45AE-878A-BAB7291924A1}"/>
      <w:text/>
    </w:sdtPr>
    <w:sdtEndPr/>
    <w:sdtContent>
      <w:p w:rsidR="004D0294" w:rsidRPr="002F54E0" w:rsidRDefault="004D0294" w:rsidP="00F43BA4">
        <w:pPr>
          <w:pStyle w:val="Nagwek"/>
          <w:tabs>
            <w:tab w:val="left" w:pos="2580"/>
            <w:tab w:val="left" w:pos="2985"/>
          </w:tabs>
          <w:spacing w:after="120" w:line="276" w:lineRule="auto"/>
          <w:jc w:val="center"/>
          <w:rPr>
            <w:rFonts w:ascii="Arial" w:hAnsi="Arial" w:cs="Arial"/>
            <w:b/>
            <w:bCs/>
            <w:color w:val="4584D3" w:themeColor="accent2"/>
            <w:szCs w:val="28"/>
          </w:rPr>
        </w:pPr>
        <w:r>
          <w:rPr>
            <w:rFonts w:ascii="Arial" w:hAnsi="Arial" w:cs="Arial"/>
            <w:b/>
            <w:bCs/>
            <w:color w:val="4584D3" w:themeColor="accent2"/>
            <w:szCs w:val="28"/>
          </w:rPr>
          <w:t>PROGRAM USUWANIA WYROBÓW ZAWIERAJĄCYCH AZBEST Z TERENU GMINY ŁĄCZNA NA LATA 2015-2032</w:t>
        </w:r>
      </w:p>
    </w:sdtContent>
  </w:sdt>
  <w:sdt>
    <w:sdtPr>
      <w:rPr>
        <w:color w:val="7F7F7F" w:themeColor="text1" w:themeTint="80"/>
      </w:rPr>
      <w:alias w:val="Autor"/>
      <w:id w:val="77807658"/>
      <w:dataBinding w:prefixMappings="xmlns:ns0='http://schemas.openxmlformats.org/package/2006/metadata/core-properties' xmlns:ns1='http://purl.org/dc/elements/1.1/'" w:xpath="/ns0:coreProperties[1]/ns1:creator[1]" w:storeItemID="{6C3C8BC8-F283-45AE-878A-BAB7291924A1}"/>
      <w:text/>
    </w:sdtPr>
    <w:sdtEndPr/>
    <w:sdtContent>
      <w:p w:rsidR="004D0294" w:rsidRDefault="004D0294" w:rsidP="005C548C">
        <w:pPr>
          <w:pStyle w:val="Nagwek"/>
          <w:pBdr>
            <w:bottom w:val="single" w:sz="4" w:space="1" w:color="A5A5A5" w:themeColor="background1" w:themeShade="A5"/>
          </w:pBdr>
          <w:tabs>
            <w:tab w:val="left" w:pos="2580"/>
            <w:tab w:val="left" w:pos="2985"/>
          </w:tabs>
          <w:spacing w:after="120" w:line="276" w:lineRule="auto"/>
          <w:jc w:val="center"/>
          <w:rPr>
            <w:color w:val="7F7F7F" w:themeColor="text1" w:themeTint="80"/>
          </w:rPr>
        </w:pPr>
        <w:proofErr w:type="gramStart"/>
        <w:r>
          <w:rPr>
            <w:color w:val="7F7F7F" w:themeColor="text1" w:themeTint="80"/>
          </w:rPr>
          <w:t>GREENLYNX       UL</w:t>
        </w:r>
        <w:proofErr w:type="gramEnd"/>
        <w:r>
          <w:rPr>
            <w:color w:val="7F7F7F" w:themeColor="text1" w:themeTint="80"/>
          </w:rPr>
          <w:t>. 1 MAJA 7/3    39-400 TARNOBRZEG</w:t>
        </w:r>
      </w:p>
    </w:sdtContent>
  </w:sdt>
  <w:p w:rsidR="004D0294" w:rsidRPr="00D24298" w:rsidRDefault="004D0294">
    <w:pPr>
      <w:rPr>
        <w:color w:val="000000" w:themeColor="text1"/>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2"/>
    <w:multiLevelType w:val="singleLevel"/>
    <w:tmpl w:val="00000002"/>
    <w:name w:val="WW8Num2"/>
    <w:lvl w:ilvl="0">
      <w:start w:val="1"/>
      <w:numFmt w:val="bullet"/>
      <w:lvlText w:val=""/>
      <w:lvlJc w:val="left"/>
      <w:pPr>
        <w:tabs>
          <w:tab w:val="num" w:pos="360"/>
        </w:tabs>
        <w:ind w:left="360" w:hanging="360"/>
      </w:pPr>
      <w:rPr>
        <w:rFonts w:ascii="Symbol" w:hAnsi="Symbol" w:cs="Arial"/>
      </w:rPr>
    </w:lvl>
  </w:abstractNum>
  <w:abstractNum w:abstractNumId="2">
    <w:nsid w:val="00000003"/>
    <w:multiLevelType w:val="singleLevel"/>
    <w:tmpl w:val="00000003"/>
    <w:name w:val="WW8Num3"/>
    <w:lvl w:ilvl="0">
      <w:start w:val="1"/>
      <w:numFmt w:val="bullet"/>
      <w:lvlText w:val=""/>
      <w:lvlJc w:val="left"/>
      <w:pPr>
        <w:tabs>
          <w:tab w:val="num" w:pos="360"/>
        </w:tabs>
        <w:ind w:left="360" w:hanging="360"/>
      </w:pPr>
      <w:rPr>
        <w:rFonts w:ascii="Symbol" w:hAnsi="Symbol"/>
      </w:rPr>
    </w:lvl>
  </w:abstractNum>
  <w:abstractNum w:abstractNumId="3">
    <w:nsid w:val="00000018"/>
    <w:multiLevelType w:val="multilevel"/>
    <w:tmpl w:val="00000018"/>
    <w:name w:val="WW8Num24"/>
    <w:lvl w:ilvl="0">
      <w:start w:val="5"/>
      <w:numFmt w:val="decimal"/>
      <w:lvlText w:val="%1."/>
      <w:lvlJc w:val="left"/>
      <w:pPr>
        <w:tabs>
          <w:tab w:val="num" w:pos="720"/>
        </w:tabs>
        <w:ind w:left="720" w:hanging="360"/>
      </w:pPr>
      <w:rPr>
        <w:b/>
        <w:bCs/>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0000001A"/>
    <w:multiLevelType w:val="multilevel"/>
    <w:tmpl w:val="0000001A"/>
    <w:name w:val="WW8Num26"/>
    <w:lvl w:ilvl="0">
      <w:start w:val="1"/>
      <w:numFmt w:val="decimal"/>
      <w:lvlText w:val="%1."/>
      <w:lvlJc w:val="left"/>
      <w:pPr>
        <w:tabs>
          <w:tab w:val="num" w:pos="720"/>
        </w:tabs>
        <w:ind w:left="720" w:hanging="360"/>
      </w:pPr>
      <w:rPr>
        <w:rFonts w:ascii="Times New Roman" w:eastAsia="Tahoma-Bold" w:hAnsi="Times New Roman" w:cs="Times New Roman"/>
        <w:b/>
        <w:bCs/>
        <w:color w:val="000000"/>
        <w:sz w:val="24"/>
        <w:szCs w:val="24"/>
        <w:lang w:val="pl-P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nsid w:val="00000035"/>
    <w:multiLevelType w:val="multilevel"/>
    <w:tmpl w:val="00000035"/>
    <w:name w:val="WW8Num52"/>
    <w:lvl w:ilvl="0">
      <w:start w:val="1"/>
      <w:numFmt w:val="bullet"/>
      <w:lvlText w:val=""/>
      <w:lvlJc w:val="left"/>
      <w:pPr>
        <w:tabs>
          <w:tab w:val="num" w:pos="1353"/>
        </w:tabs>
        <w:ind w:left="1276" w:hanging="283"/>
      </w:pPr>
      <w:rPr>
        <w:rFonts w:ascii="Wingdings" w:hAnsi="Wingdings"/>
      </w:rPr>
    </w:lvl>
    <w:lvl w:ilvl="1">
      <w:start w:val="1"/>
      <w:numFmt w:val="lowerLetter"/>
      <w:lvlText w:val="%2)"/>
      <w:lvlJc w:val="left"/>
      <w:pPr>
        <w:tabs>
          <w:tab w:val="num" w:pos="0"/>
        </w:tabs>
        <w:ind w:left="2149" w:hanging="360"/>
      </w:pPr>
    </w:lvl>
    <w:lvl w:ilvl="2">
      <w:start w:val="1"/>
      <w:numFmt w:val="bullet"/>
      <w:lvlText w:val=""/>
      <w:lvlJc w:val="left"/>
      <w:pPr>
        <w:tabs>
          <w:tab w:val="num" w:pos="2869"/>
        </w:tabs>
        <w:ind w:left="2869" w:hanging="360"/>
      </w:pPr>
      <w:rPr>
        <w:rFonts w:ascii="Wingdings" w:hAnsi="Wingdings"/>
      </w:rPr>
    </w:lvl>
    <w:lvl w:ilvl="3">
      <w:start w:val="1"/>
      <w:numFmt w:val="bullet"/>
      <w:lvlText w:val=""/>
      <w:lvlJc w:val="left"/>
      <w:pPr>
        <w:tabs>
          <w:tab w:val="num" w:pos="3589"/>
        </w:tabs>
        <w:ind w:left="3589" w:hanging="360"/>
      </w:pPr>
      <w:rPr>
        <w:rFonts w:ascii="Symbol" w:hAnsi="Symbol"/>
      </w:rPr>
    </w:lvl>
    <w:lvl w:ilvl="4">
      <w:start w:val="1"/>
      <w:numFmt w:val="bullet"/>
      <w:lvlText w:val="o"/>
      <w:lvlJc w:val="left"/>
      <w:pPr>
        <w:tabs>
          <w:tab w:val="num" w:pos="4309"/>
        </w:tabs>
        <w:ind w:left="4309" w:hanging="360"/>
      </w:pPr>
      <w:rPr>
        <w:rFonts w:ascii="Courier New" w:hAnsi="Courier New"/>
      </w:rPr>
    </w:lvl>
    <w:lvl w:ilvl="5">
      <w:start w:val="1"/>
      <w:numFmt w:val="bullet"/>
      <w:lvlText w:val=""/>
      <w:lvlJc w:val="left"/>
      <w:pPr>
        <w:tabs>
          <w:tab w:val="num" w:pos="5029"/>
        </w:tabs>
        <w:ind w:left="5029" w:hanging="360"/>
      </w:pPr>
      <w:rPr>
        <w:rFonts w:ascii="Wingdings" w:hAnsi="Wingdings"/>
      </w:rPr>
    </w:lvl>
    <w:lvl w:ilvl="6">
      <w:start w:val="1"/>
      <w:numFmt w:val="bullet"/>
      <w:lvlText w:val=""/>
      <w:lvlJc w:val="left"/>
      <w:pPr>
        <w:tabs>
          <w:tab w:val="num" w:pos="5749"/>
        </w:tabs>
        <w:ind w:left="5749" w:hanging="360"/>
      </w:pPr>
      <w:rPr>
        <w:rFonts w:ascii="Symbol" w:hAnsi="Symbol"/>
      </w:rPr>
    </w:lvl>
    <w:lvl w:ilvl="7">
      <w:start w:val="1"/>
      <w:numFmt w:val="bullet"/>
      <w:lvlText w:val="o"/>
      <w:lvlJc w:val="left"/>
      <w:pPr>
        <w:tabs>
          <w:tab w:val="num" w:pos="6469"/>
        </w:tabs>
        <w:ind w:left="6469" w:hanging="360"/>
      </w:pPr>
      <w:rPr>
        <w:rFonts w:ascii="Courier New" w:hAnsi="Courier New"/>
      </w:rPr>
    </w:lvl>
    <w:lvl w:ilvl="8">
      <w:start w:val="1"/>
      <w:numFmt w:val="bullet"/>
      <w:lvlText w:val=""/>
      <w:lvlJc w:val="left"/>
      <w:pPr>
        <w:tabs>
          <w:tab w:val="num" w:pos="7189"/>
        </w:tabs>
        <w:ind w:left="7189" w:hanging="360"/>
      </w:pPr>
      <w:rPr>
        <w:rFonts w:ascii="Wingdings" w:hAnsi="Wingdings"/>
      </w:rPr>
    </w:lvl>
  </w:abstractNum>
  <w:abstractNum w:abstractNumId="6">
    <w:nsid w:val="00C24A90"/>
    <w:multiLevelType w:val="multilevel"/>
    <w:tmpl w:val="96220B40"/>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7">
    <w:nsid w:val="036D20F8"/>
    <w:multiLevelType w:val="hybridMultilevel"/>
    <w:tmpl w:val="2510237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nsid w:val="059B391F"/>
    <w:multiLevelType w:val="hybridMultilevel"/>
    <w:tmpl w:val="58A29F66"/>
    <w:lvl w:ilvl="0" w:tplc="0415000B">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nsid w:val="0DA35068"/>
    <w:multiLevelType w:val="singleLevel"/>
    <w:tmpl w:val="04150001"/>
    <w:lvl w:ilvl="0">
      <w:start w:val="1"/>
      <w:numFmt w:val="bullet"/>
      <w:lvlText w:val=""/>
      <w:lvlJc w:val="left"/>
      <w:pPr>
        <w:tabs>
          <w:tab w:val="num" w:pos="360"/>
        </w:tabs>
        <w:ind w:left="360" w:hanging="360"/>
      </w:pPr>
      <w:rPr>
        <w:rFonts w:ascii="Symbol" w:hAnsi="Symbol" w:hint="default"/>
      </w:rPr>
    </w:lvl>
  </w:abstractNum>
  <w:abstractNum w:abstractNumId="10">
    <w:nsid w:val="0E295DCA"/>
    <w:multiLevelType w:val="hybridMultilevel"/>
    <w:tmpl w:val="C9E4E68E"/>
    <w:lvl w:ilvl="0" w:tplc="04150005">
      <w:start w:val="1"/>
      <w:numFmt w:val="bullet"/>
      <w:lvlText w:val=""/>
      <w:lvlJc w:val="left"/>
      <w:pPr>
        <w:tabs>
          <w:tab w:val="num" w:pos="720"/>
        </w:tabs>
        <w:ind w:left="720" w:hanging="360"/>
      </w:pPr>
      <w:rPr>
        <w:rFonts w:ascii="Wingdings" w:hAnsi="Wingdings" w:hint="default"/>
      </w:rPr>
    </w:lvl>
    <w:lvl w:ilvl="1" w:tplc="16F2B8C4">
      <w:start w:val="1"/>
      <w:numFmt w:val="bullet"/>
      <w:lvlText w:val=""/>
      <w:lvlJc w:val="left"/>
      <w:pPr>
        <w:tabs>
          <w:tab w:val="num" w:pos="1440"/>
        </w:tabs>
        <w:ind w:left="1440" w:hanging="360"/>
      </w:pPr>
      <w:rPr>
        <w:rFonts w:ascii="Wingdings" w:hAnsi="Wingdings" w:hint="default"/>
      </w:rPr>
    </w:lvl>
    <w:lvl w:ilvl="2" w:tplc="D2660F50">
      <w:start w:val="1"/>
      <w:numFmt w:val="bullet"/>
      <w:lvlText w:val=""/>
      <w:lvlJc w:val="left"/>
      <w:pPr>
        <w:tabs>
          <w:tab w:val="num" w:pos="2160"/>
        </w:tabs>
        <w:ind w:left="2160" w:hanging="360"/>
      </w:pPr>
      <w:rPr>
        <w:rFonts w:ascii="Wingdings" w:hAnsi="Wingdings" w:hint="default"/>
      </w:rPr>
    </w:lvl>
    <w:lvl w:ilvl="3" w:tplc="C5409F9A">
      <w:start w:val="1"/>
      <w:numFmt w:val="bullet"/>
      <w:lvlText w:val=""/>
      <w:lvlJc w:val="left"/>
      <w:pPr>
        <w:tabs>
          <w:tab w:val="num" w:pos="2880"/>
        </w:tabs>
        <w:ind w:left="2880" w:hanging="360"/>
      </w:pPr>
      <w:rPr>
        <w:rFonts w:ascii="Wingdings" w:hAnsi="Wingdings" w:hint="default"/>
      </w:rPr>
    </w:lvl>
    <w:lvl w:ilvl="4" w:tplc="52D4F760">
      <w:start w:val="1"/>
      <w:numFmt w:val="bullet"/>
      <w:lvlText w:val=""/>
      <w:lvlJc w:val="left"/>
      <w:pPr>
        <w:tabs>
          <w:tab w:val="num" w:pos="3600"/>
        </w:tabs>
        <w:ind w:left="3600" w:hanging="360"/>
      </w:pPr>
      <w:rPr>
        <w:rFonts w:ascii="Wingdings" w:hAnsi="Wingdings" w:hint="default"/>
      </w:rPr>
    </w:lvl>
    <w:lvl w:ilvl="5" w:tplc="AB962AD2">
      <w:start w:val="1"/>
      <w:numFmt w:val="bullet"/>
      <w:lvlText w:val=""/>
      <w:lvlJc w:val="left"/>
      <w:pPr>
        <w:tabs>
          <w:tab w:val="num" w:pos="4320"/>
        </w:tabs>
        <w:ind w:left="4320" w:hanging="360"/>
      </w:pPr>
      <w:rPr>
        <w:rFonts w:ascii="Wingdings" w:hAnsi="Wingdings" w:hint="default"/>
      </w:rPr>
    </w:lvl>
    <w:lvl w:ilvl="6" w:tplc="0388C086">
      <w:start w:val="1"/>
      <w:numFmt w:val="decimal"/>
      <w:lvlText w:val="%7."/>
      <w:lvlJc w:val="left"/>
      <w:pPr>
        <w:tabs>
          <w:tab w:val="num" w:pos="5040"/>
        </w:tabs>
        <w:ind w:left="5040" w:hanging="360"/>
      </w:pPr>
    </w:lvl>
    <w:lvl w:ilvl="7" w:tplc="88E65934">
      <w:start w:val="1"/>
      <w:numFmt w:val="decimal"/>
      <w:lvlText w:val="%8."/>
      <w:lvlJc w:val="left"/>
      <w:pPr>
        <w:tabs>
          <w:tab w:val="num" w:pos="5760"/>
        </w:tabs>
        <w:ind w:left="5760" w:hanging="360"/>
      </w:pPr>
    </w:lvl>
    <w:lvl w:ilvl="8" w:tplc="BAEEC02C">
      <w:start w:val="1"/>
      <w:numFmt w:val="decimal"/>
      <w:lvlText w:val="%9."/>
      <w:lvlJc w:val="left"/>
      <w:pPr>
        <w:tabs>
          <w:tab w:val="num" w:pos="6480"/>
        </w:tabs>
        <w:ind w:left="6480" w:hanging="360"/>
      </w:pPr>
    </w:lvl>
  </w:abstractNum>
  <w:abstractNum w:abstractNumId="11">
    <w:nsid w:val="0F1B2570"/>
    <w:multiLevelType w:val="hybridMultilevel"/>
    <w:tmpl w:val="BDE0B99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nsid w:val="110B09E2"/>
    <w:multiLevelType w:val="multilevel"/>
    <w:tmpl w:val="B9207440"/>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3">
    <w:nsid w:val="11EE13AE"/>
    <w:multiLevelType w:val="hybridMultilevel"/>
    <w:tmpl w:val="03C271F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nsid w:val="11FA69F4"/>
    <w:multiLevelType w:val="hybridMultilevel"/>
    <w:tmpl w:val="257460A8"/>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nsid w:val="1371132C"/>
    <w:multiLevelType w:val="hybridMultilevel"/>
    <w:tmpl w:val="98FEDAD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nsid w:val="15034943"/>
    <w:multiLevelType w:val="hybridMultilevel"/>
    <w:tmpl w:val="9F4A595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nsid w:val="16C07D6E"/>
    <w:multiLevelType w:val="multilevel"/>
    <w:tmpl w:val="893C4EF6"/>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8">
    <w:nsid w:val="16EF042C"/>
    <w:multiLevelType w:val="multilevel"/>
    <w:tmpl w:val="90348894"/>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9">
    <w:nsid w:val="196206D5"/>
    <w:multiLevelType w:val="hybridMultilevel"/>
    <w:tmpl w:val="AFDC403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nsid w:val="1A264D27"/>
    <w:multiLevelType w:val="singleLevel"/>
    <w:tmpl w:val="04150001"/>
    <w:lvl w:ilvl="0">
      <w:start w:val="1"/>
      <w:numFmt w:val="bullet"/>
      <w:lvlText w:val=""/>
      <w:lvlJc w:val="left"/>
      <w:pPr>
        <w:tabs>
          <w:tab w:val="num" w:pos="360"/>
        </w:tabs>
        <w:ind w:left="360" w:hanging="360"/>
      </w:pPr>
      <w:rPr>
        <w:rFonts w:ascii="Symbol" w:hAnsi="Symbol" w:hint="default"/>
      </w:rPr>
    </w:lvl>
  </w:abstractNum>
  <w:abstractNum w:abstractNumId="21">
    <w:nsid w:val="1A653E7A"/>
    <w:multiLevelType w:val="hybridMultilevel"/>
    <w:tmpl w:val="0C5EC408"/>
    <w:lvl w:ilvl="0" w:tplc="0415000F">
      <w:start w:val="1"/>
      <w:numFmt w:val="decimal"/>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2">
    <w:nsid w:val="1BF65E44"/>
    <w:multiLevelType w:val="hybridMultilevel"/>
    <w:tmpl w:val="3F60D800"/>
    <w:lvl w:ilvl="0" w:tplc="D5AEFE9E">
      <w:start w:val="3"/>
      <w:numFmt w:val="bullet"/>
      <w:lvlText w:val="-"/>
      <w:lvlJc w:val="left"/>
      <w:pPr>
        <w:ind w:left="720" w:hanging="360"/>
      </w:pPr>
      <w:rPr>
        <w:rFonts w:ascii="Times New Roman" w:eastAsia="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nsid w:val="1C082537"/>
    <w:multiLevelType w:val="hybridMultilevel"/>
    <w:tmpl w:val="B6F68A1E"/>
    <w:lvl w:ilvl="0" w:tplc="996894CA">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865"/>
        </w:tabs>
        <w:ind w:left="1865" w:hanging="360"/>
      </w:pPr>
      <w:rPr>
        <w:rFonts w:ascii="Courier New" w:hAnsi="Courier New" w:cs="Courier New" w:hint="default"/>
      </w:rPr>
    </w:lvl>
    <w:lvl w:ilvl="2" w:tplc="04150005" w:tentative="1">
      <w:start w:val="1"/>
      <w:numFmt w:val="bullet"/>
      <w:lvlText w:val=""/>
      <w:lvlJc w:val="left"/>
      <w:pPr>
        <w:tabs>
          <w:tab w:val="num" w:pos="2585"/>
        </w:tabs>
        <w:ind w:left="2585" w:hanging="360"/>
      </w:pPr>
      <w:rPr>
        <w:rFonts w:ascii="Wingdings" w:hAnsi="Wingdings" w:hint="default"/>
      </w:rPr>
    </w:lvl>
    <w:lvl w:ilvl="3" w:tplc="04150001" w:tentative="1">
      <w:start w:val="1"/>
      <w:numFmt w:val="bullet"/>
      <w:lvlText w:val=""/>
      <w:lvlJc w:val="left"/>
      <w:pPr>
        <w:tabs>
          <w:tab w:val="num" w:pos="3305"/>
        </w:tabs>
        <w:ind w:left="3305" w:hanging="360"/>
      </w:pPr>
      <w:rPr>
        <w:rFonts w:ascii="Symbol" w:hAnsi="Symbol" w:hint="default"/>
      </w:rPr>
    </w:lvl>
    <w:lvl w:ilvl="4" w:tplc="04150003" w:tentative="1">
      <w:start w:val="1"/>
      <w:numFmt w:val="bullet"/>
      <w:lvlText w:val="o"/>
      <w:lvlJc w:val="left"/>
      <w:pPr>
        <w:tabs>
          <w:tab w:val="num" w:pos="4025"/>
        </w:tabs>
        <w:ind w:left="4025" w:hanging="360"/>
      </w:pPr>
      <w:rPr>
        <w:rFonts w:ascii="Courier New" w:hAnsi="Courier New" w:cs="Courier New" w:hint="default"/>
      </w:rPr>
    </w:lvl>
    <w:lvl w:ilvl="5" w:tplc="04150005" w:tentative="1">
      <w:start w:val="1"/>
      <w:numFmt w:val="bullet"/>
      <w:lvlText w:val=""/>
      <w:lvlJc w:val="left"/>
      <w:pPr>
        <w:tabs>
          <w:tab w:val="num" w:pos="4745"/>
        </w:tabs>
        <w:ind w:left="4745" w:hanging="360"/>
      </w:pPr>
      <w:rPr>
        <w:rFonts w:ascii="Wingdings" w:hAnsi="Wingdings" w:hint="default"/>
      </w:rPr>
    </w:lvl>
    <w:lvl w:ilvl="6" w:tplc="04150001" w:tentative="1">
      <w:start w:val="1"/>
      <w:numFmt w:val="bullet"/>
      <w:lvlText w:val=""/>
      <w:lvlJc w:val="left"/>
      <w:pPr>
        <w:tabs>
          <w:tab w:val="num" w:pos="5465"/>
        </w:tabs>
        <w:ind w:left="5465" w:hanging="360"/>
      </w:pPr>
      <w:rPr>
        <w:rFonts w:ascii="Symbol" w:hAnsi="Symbol" w:hint="default"/>
      </w:rPr>
    </w:lvl>
    <w:lvl w:ilvl="7" w:tplc="04150003" w:tentative="1">
      <w:start w:val="1"/>
      <w:numFmt w:val="bullet"/>
      <w:lvlText w:val="o"/>
      <w:lvlJc w:val="left"/>
      <w:pPr>
        <w:tabs>
          <w:tab w:val="num" w:pos="6185"/>
        </w:tabs>
        <w:ind w:left="6185" w:hanging="360"/>
      </w:pPr>
      <w:rPr>
        <w:rFonts w:ascii="Courier New" w:hAnsi="Courier New" w:cs="Courier New" w:hint="default"/>
      </w:rPr>
    </w:lvl>
    <w:lvl w:ilvl="8" w:tplc="04150005" w:tentative="1">
      <w:start w:val="1"/>
      <w:numFmt w:val="bullet"/>
      <w:lvlText w:val=""/>
      <w:lvlJc w:val="left"/>
      <w:pPr>
        <w:tabs>
          <w:tab w:val="num" w:pos="6905"/>
        </w:tabs>
        <w:ind w:left="6905" w:hanging="360"/>
      </w:pPr>
      <w:rPr>
        <w:rFonts w:ascii="Wingdings" w:hAnsi="Wingdings" w:hint="default"/>
      </w:rPr>
    </w:lvl>
  </w:abstractNum>
  <w:abstractNum w:abstractNumId="24">
    <w:nsid w:val="1E473669"/>
    <w:multiLevelType w:val="multilevel"/>
    <w:tmpl w:val="25327124"/>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5">
    <w:nsid w:val="214F070D"/>
    <w:multiLevelType w:val="hybridMultilevel"/>
    <w:tmpl w:val="26BA081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nsid w:val="273028F4"/>
    <w:multiLevelType w:val="multilevel"/>
    <w:tmpl w:val="A7F27A6E"/>
    <w:lvl w:ilvl="0">
      <w:start w:val="5"/>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pStyle w:val="Nagwek3"/>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7">
    <w:nsid w:val="27CE30E5"/>
    <w:multiLevelType w:val="hybridMultilevel"/>
    <w:tmpl w:val="178CC670"/>
    <w:lvl w:ilvl="0" w:tplc="04150001">
      <w:start w:val="1"/>
      <w:numFmt w:val="bullet"/>
      <w:lvlText w:val=""/>
      <w:lvlJc w:val="left"/>
      <w:pPr>
        <w:ind w:left="780" w:hanging="360"/>
      </w:pPr>
      <w:rPr>
        <w:rFonts w:ascii="Symbol" w:hAnsi="Symbol"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28">
    <w:nsid w:val="29CE03F4"/>
    <w:multiLevelType w:val="hybridMultilevel"/>
    <w:tmpl w:val="CB7026F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nsid w:val="2C7544B7"/>
    <w:multiLevelType w:val="hybridMultilevel"/>
    <w:tmpl w:val="B04A7AE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nsid w:val="2F975D60"/>
    <w:multiLevelType w:val="hybridMultilevel"/>
    <w:tmpl w:val="D8E4492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nsid w:val="30975A57"/>
    <w:multiLevelType w:val="hybridMultilevel"/>
    <w:tmpl w:val="034E1F5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nsid w:val="34031EF9"/>
    <w:multiLevelType w:val="hybridMultilevel"/>
    <w:tmpl w:val="988490A6"/>
    <w:lvl w:ilvl="0" w:tplc="31CCE476">
      <w:start w:val="1"/>
      <w:numFmt w:val="decimal"/>
      <w:lvlText w:val="%1)"/>
      <w:lvlJc w:val="left"/>
      <w:pPr>
        <w:tabs>
          <w:tab w:val="num" w:pos="720"/>
        </w:tabs>
        <w:ind w:left="720" w:hanging="360"/>
      </w:pPr>
      <w:rPr>
        <w:rFonts w:hint="default"/>
      </w:rPr>
    </w:lvl>
    <w:lvl w:ilvl="1" w:tplc="173CB006">
      <w:start w:val="1"/>
      <w:numFmt w:val="lowerLetter"/>
      <w:lvlText w:val="%2)"/>
      <w:lvlJc w:val="left"/>
      <w:pPr>
        <w:tabs>
          <w:tab w:val="num" w:pos="1800"/>
        </w:tabs>
        <w:ind w:left="1800" w:hanging="360"/>
      </w:pPr>
      <w:rPr>
        <w:rFonts w:hint="default"/>
      </w:rPr>
    </w:lvl>
    <w:lvl w:ilvl="2" w:tplc="0415001B" w:tentative="1">
      <w:start w:val="1"/>
      <w:numFmt w:val="lowerRoman"/>
      <w:lvlText w:val="%3."/>
      <w:lvlJc w:val="right"/>
      <w:pPr>
        <w:tabs>
          <w:tab w:val="num" w:pos="2520"/>
        </w:tabs>
        <w:ind w:left="2520" w:hanging="180"/>
      </w:pPr>
    </w:lvl>
    <w:lvl w:ilvl="3" w:tplc="0415000F" w:tentative="1">
      <w:start w:val="1"/>
      <w:numFmt w:val="decimal"/>
      <w:lvlText w:val="%4."/>
      <w:lvlJc w:val="left"/>
      <w:pPr>
        <w:tabs>
          <w:tab w:val="num" w:pos="3240"/>
        </w:tabs>
        <w:ind w:left="3240" w:hanging="360"/>
      </w:pPr>
    </w:lvl>
    <w:lvl w:ilvl="4" w:tplc="04150019" w:tentative="1">
      <w:start w:val="1"/>
      <w:numFmt w:val="lowerLetter"/>
      <w:lvlText w:val="%5."/>
      <w:lvlJc w:val="left"/>
      <w:pPr>
        <w:tabs>
          <w:tab w:val="num" w:pos="3960"/>
        </w:tabs>
        <w:ind w:left="3960" w:hanging="360"/>
      </w:pPr>
    </w:lvl>
    <w:lvl w:ilvl="5" w:tplc="0415001B" w:tentative="1">
      <w:start w:val="1"/>
      <w:numFmt w:val="lowerRoman"/>
      <w:lvlText w:val="%6."/>
      <w:lvlJc w:val="right"/>
      <w:pPr>
        <w:tabs>
          <w:tab w:val="num" w:pos="4680"/>
        </w:tabs>
        <w:ind w:left="4680" w:hanging="180"/>
      </w:pPr>
    </w:lvl>
    <w:lvl w:ilvl="6" w:tplc="0415000F" w:tentative="1">
      <w:start w:val="1"/>
      <w:numFmt w:val="decimal"/>
      <w:lvlText w:val="%7."/>
      <w:lvlJc w:val="left"/>
      <w:pPr>
        <w:tabs>
          <w:tab w:val="num" w:pos="5400"/>
        </w:tabs>
        <w:ind w:left="5400" w:hanging="360"/>
      </w:pPr>
    </w:lvl>
    <w:lvl w:ilvl="7" w:tplc="04150019" w:tentative="1">
      <w:start w:val="1"/>
      <w:numFmt w:val="lowerLetter"/>
      <w:lvlText w:val="%8."/>
      <w:lvlJc w:val="left"/>
      <w:pPr>
        <w:tabs>
          <w:tab w:val="num" w:pos="6120"/>
        </w:tabs>
        <w:ind w:left="6120" w:hanging="360"/>
      </w:pPr>
    </w:lvl>
    <w:lvl w:ilvl="8" w:tplc="0415001B" w:tentative="1">
      <w:start w:val="1"/>
      <w:numFmt w:val="lowerRoman"/>
      <w:lvlText w:val="%9."/>
      <w:lvlJc w:val="right"/>
      <w:pPr>
        <w:tabs>
          <w:tab w:val="num" w:pos="6840"/>
        </w:tabs>
        <w:ind w:left="6840" w:hanging="180"/>
      </w:pPr>
    </w:lvl>
  </w:abstractNum>
  <w:abstractNum w:abstractNumId="33">
    <w:nsid w:val="365C1400"/>
    <w:multiLevelType w:val="multilevel"/>
    <w:tmpl w:val="06F2D2D4"/>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4">
    <w:nsid w:val="3A97648A"/>
    <w:multiLevelType w:val="hybridMultilevel"/>
    <w:tmpl w:val="7C9835E8"/>
    <w:lvl w:ilvl="0" w:tplc="04150017">
      <w:start w:val="1"/>
      <w:numFmt w:val="lowerLetter"/>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5">
    <w:nsid w:val="3B0612BB"/>
    <w:multiLevelType w:val="singleLevel"/>
    <w:tmpl w:val="04150001"/>
    <w:lvl w:ilvl="0">
      <w:start w:val="1"/>
      <w:numFmt w:val="bullet"/>
      <w:lvlText w:val=""/>
      <w:lvlJc w:val="left"/>
      <w:pPr>
        <w:ind w:left="720" w:hanging="360"/>
      </w:pPr>
      <w:rPr>
        <w:rFonts w:ascii="Symbol" w:hAnsi="Symbol" w:hint="default"/>
      </w:rPr>
    </w:lvl>
  </w:abstractNum>
  <w:abstractNum w:abstractNumId="36">
    <w:nsid w:val="3DBC1257"/>
    <w:multiLevelType w:val="multilevel"/>
    <w:tmpl w:val="905C9A90"/>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7">
    <w:nsid w:val="3FFA0FD0"/>
    <w:multiLevelType w:val="multilevel"/>
    <w:tmpl w:val="AA4E0CDE"/>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8">
    <w:nsid w:val="41D835E9"/>
    <w:multiLevelType w:val="hybridMultilevel"/>
    <w:tmpl w:val="1278DB7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nsid w:val="42FB4732"/>
    <w:multiLevelType w:val="hybridMultilevel"/>
    <w:tmpl w:val="D9CC1F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nsid w:val="46E16976"/>
    <w:multiLevelType w:val="singleLevel"/>
    <w:tmpl w:val="04150001"/>
    <w:lvl w:ilvl="0">
      <w:start w:val="1"/>
      <w:numFmt w:val="bullet"/>
      <w:lvlText w:val=""/>
      <w:lvlJc w:val="left"/>
      <w:pPr>
        <w:tabs>
          <w:tab w:val="num" w:pos="360"/>
        </w:tabs>
        <w:ind w:left="360" w:hanging="360"/>
      </w:pPr>
      <w:rPr>
        <w:rFonts w:ascii="Symbol" w:hAnsi="Symbol" w:hint="default"/>
      </w:rPr>
    </w:lvl>
  </w:abstractNum>
  <w:abstractNum w:abstractNumId="41">
    <w:nsid w:val="4B5C3FD8"/>
    <w:multiLevelType w:val="multilevel"/>
    <w:tmpl w:val="0ABE6D94"/>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42">
    <w:nsid w:val="4CDD056D"/>
    <w:multiLevelType w:val="hybridMultilevel"/>
    <w:tmpl w:val="CECE4F80"/>
    <w:lvl w:ilvl="0" w:tplc="04150001">
      <w:start w:val="1"/>
      <w:numFmt w:val="bullet"/>
      <w:lvlText w:val=""/>
      <w:lvlJc w:val="left"/>
      <w:pPr>
        <w:ind w:left="780" w:hanging="360"/>
      </w:pPr>
      <w:rPr>
        <w:rFonts w:ascii="Symbol" w:hAnsi="Symbol"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43">
    <w:nsid w:val="4D2B3A09"/>
    <w:multiLevelType w:val="singleLevel"/>
    <w:tmpl w:val="04150001"/>
    <w:lvl w:ilvl="0">
      <w:start w:val="1"/>
      <w:numFmt w:val="bullet"/>
      <w:lvlText w:val=""/>
      <w:lvlJc w:val="left"/>
      <w:pPr>
        <w:tabs>
          <w:tab w:val="num" w:pos="360"/>
        </w:tabs>
        <w:ind w:left="360" w:hanging="360"/>
      </w:pPr>
      <w:rPr>
        <w:rFonts w:ascii="Symbol" w:hAnsi="Symbol" w:hint="default"/>
      </w:rPr>
    </w:lvl>
  </w:abstractNum>
  <w:abstractNum w:abstractNumId="44">
    <w:nsid w:val="4D962A95"/>
    <w:multiLevelType w:val="hybridMultilevel"/>
    <w:tmpl w:val="0A34E074"/>
    <w:lvl w:ilvl="0" w:tplc="9E4A2B58">
      <w:start w:val="1"/>
      <w:numFmt w:val="bullet"/>
      <w:lvlText w:val=""/>
      <w:lvlJc w:val="left"/>
      <w:pPr>
        <w:ind w:left="720" w:hanging="360"/>
      </w:pPr>
      <w:rPr>
        <w:rFonts w:ascii="Symbol" w:hAnsi="Symbol" w:hint="default"/>
        <w:sz w:val="24"/>
        <w:szCs w:val="2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nsid w:val="4E682503"/>
    <w:multiLevelType w:val="hybridMultilevel"/>
    <w:tmpl w:val="4E129718"/>
    <w:lvl w:ilvl="0" w:tplc="1F6A7844">
      <w:start w:val="1"/>
      <w:numFmt w:val="bullet"/>
      <w:lvlText w:val=""/>
      <w:lvlJc w:val="left"/>
      <w:pPr>
        <w:tabs>
          <w:tab w:val="num" w:pos="720"/>
        </w:tabs>
        <w:ind w:left="720" w:hanging="360"/>
      </w:pPr>
      <w:rPr>
        <w:rFonts w:ascii="Wingdings 2" w:hAnsi="Wingdings 2" w:hint="default"/>
      </w:rPr>
    </w:lvl>
    <w:lvl w:ilvl="1" w:tplc="27FA06C8" w:tentative="1">
      <w:start w:val="1"/>
      <w:numFmt w:val="bullet"/>
      <w:lvlText w:val=""/>
      <w:lvlJc w:val="left"/>
      <w:pPr>
        <w:tabs>
          <w:tab w:val="num" w:pos="1440"/>
        </w:tabs>
        <w:ind w:left="1440" w:hanging="360"/>
      </w:pPr>
      <w:rPr>
        <w:rFonts w:ascii="Wingdings 2" w:hAnsi="Wingdings 2" w:hint="default"/>
      </w:rPr>
    </w:lvl>
    <w:lvl w:ilvl="2" w:tplc="87FAF11E" w:tentative="1">
      <w:start w:val="1"/>
      <w:numFmt w:val="bullet"/>
      <w:lvlText w:val=""/>
      <w:lvlJc w:val="left"/>
      <w:pPr>
        <w:tabs>
          <w:tab w:val="num" w:pos="2160"/>
        </w:tabs>
        <w:ind w:left="2160" w:hanging="360"/>
      </w:pPr>
      <w:rPr>
        <w:rFonts w:ascii="Wingdings 2" w:hAnsi="Wingdings 2" w:hint="default"/>
      </w:rPr>
    </w:lvl>
    <w:lvl w:ilvl="3" w:tplc="D1740B6C" w:tentative="1">
      <w:start w:val="1"/>
      <w:numFmt w:val="bullet"/>
      <w:lvlText w:val=""/>
      <w:lvlJc w:val="left"/>
      <w:pPr>
        <w:tabs>
          <w:tab w:val="num" w:pos="2880"/>
        </w:tabs>
        <w:ind w:left="2880" w:hanging="360"/>
      </w:pPr>
      <w:rPr>
        <w:rFonts w:ascii="Wingdings 2" w:hAnsi="Wingdings 2" w:hint="default"/>
      </w:rPr>
    </w:lvl>
    <w:lvl w:ilvl="4" w:tplc="809EB0C0" w:tentative="1">
      <w:start w:val="1"/>
      <w:numFmt w:val="bullet"/>
      <w:lvlText w:val=""/>
      <w:lvlJc w:val="left"/>
      <w:pPr>
        <w:tabs>
          <w:tab w:val="num" w:pos="3600"/>
        </w:tabs>
        <w:ind w:left="3600" w:hanging="360"/>
      </w:pPr>
      <w:rPr>
        <w:rFonts w:ascii="Wingdings 2" w:hAnsi="Wingdings 2" w:hint="default"/>
      </w:rPr>
    </w:lvl>
    <w:lvl w:ilvl="5" w:tplc="5704CF14" w:tentative="1">
      <w:start w:val="1"/>
      <w:numFmt w:val="bullet"/>
      <w:lvlText w:val=""/>
      <w:lvlJc w:val="left"/>
      <w:pPr>
        <w:tabs>
          <w:tab w:val="num" w:pos="4320"/>
        </w:tabs>
        <w:ind w:left="4320" w:hanging="360"/>
      </w:pPr>
      <w:rPr>
        <w:rFonts w:ascii="Wingdings 2" w:hAnsi="Wingdings 2" w:hint="default"/>
      </w:rPr>
    </w:lvl>
    <w:lvl w:ilvl="6" w:tplc="C828558E" w:tentative="1">
      <w:start w:val="1"/>
      <w:numFmt w:val="bullet"/>
      <w:lvlText w:val=""/>
      <w:lvlJc w:val="left"/>
      <w:pPr>
        <w:tabs>
          <w:tab w:val="num" w:pos="5040"/>
        </w:tabs>
        <w:ind w:left="5040" w:hanging="360"/>
      </w:pPr>
      <w:rPr>
        <w:rFonts w:ascii="Wingdings 2" w:hAnsi="Wingdings 2" w:hint="default"/>
      </w:rPr>
    </w:lvl>
    <w:lvl w:ilvl="7" w:tplc="8BE08AD0" w:tentative="1">
      <w:start w:val="1"/>
      <w:numFmt w:val="bullet"/>
      <w:lvlText w:val=""/>
      <w:lvlJc w:val="left"/>
      <w:pPr>
        <w:tabs>
          <w:tab w:val="num" w:pos="5760"/>
        </w:tabs>
        <w:ind w:left="5760" w:hanging="360"/>
      </w:pPr>
      <w:rPr>
        <w:rFonts w:ascii="Wingdings 2" w:hAnsi="Wingdings 2" w:hint="default"/>
      </w:rPr>
    </w:lvl>
    <w:lvl w:ilvl="8" w:tplc="C08C3AC6" w:tentative="1">
      <w:start w:val="1"/>
      <w:numFmt w:val="bullet"/>
      <w:lvlText w:val=""/>
      <w:lvlJc w:val="left"/>
      <w:pPr>
        <w:tabs>
          <w:tab w:val="num" w:pos="6480"/>
        </w:tabs>
        <w:ind w:left="6480" w:hanging="360"/>
      </w:pPr>
      <w:rPr>
        <w:rFonts w:ascii="Wingdings 2" w:hAnsi="Wingdings 2" w:hint="default"/>
      </w:rPr>
    </w:lvl>
  </w:abstractNum>
  <w:abstractNum w:abstractNumId="46">
    <w:nsid w:val="4E747569"/>
    <w:multiLevelType w:val="multilevel"/>
    <w:tmpl w:val="21FC4090"/>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47">
    <w:nsid w:val="50837716"/>
    <w:multiLevelType w:val="hybridMultilevel"/>
    <w:tmpl w:val="755CDC2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nsid w:val="546E4214"/>
    <w:multiLevelType w:val="hybridMultilevel"/>
    <w:tmpl w:val="07D85B6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nsid w:val="54FD2F6A"/>
    <w:multiLevelType w:val="hybridMultilevel"/>
    <w:tmpl w:val="9C32D4F6"/>
    <w:lvl w:ilvl="0" w:tplc="BC9063A0">
      <w:start w:val="1"/>
      <w:numFmt w:val="bullet"/>
      <w:lvlText w:val=""/>
      <w:lvlJc w:val="left"/>
      <w:pPr>
        <w:tabs>
          <w:tab w:val="num" w:pos="1069"/>
        </w:tabs>
        <w:ind w:left="1069" w:hanging="360"/>
      </w:pPr>
      <w:rPr>
        <w:rFonts w:ascii="Wingdings" w:hAnsi="Wingdings" w:hint="default"/>
      </w:rPr>
    </w:lvl>
    <w:lvl w:ilvl="1" w:tplc="04150003" w:tentative="1">
      <w:start w:val="1"/>
      <w:numFmt w:val="bullet"/>
      <w:lvlText w:val="o"/>
      <w:lvlJc w:val="left"/>
      <w:pPr>
        <w:tabs>
          <w:tab w:val="num" w:pos="2149"/>
        </w:tabs>
        <w:ind w:left="2149" w:hanging="360"/>
      </w:pPr>
      <w:rPr>
        <w:rFonts w:ascii="Courier New" w:hAnsi="Courier New" w:cs="Courier New" w:hint="default"/>
      </w:rPr>
    </w:lvl>
    <w:lvl w:ilvl="2" w:tplc="04150005" w:tentative="1">
      <w:start w:val="1"/>
      <w:numFmt w:val="bullet"/>
      <w:lvlText w:val=""/>
      <w:lvlJc w:val="left"/>
      <w:pPr>
        <w:tabs>
          <w:tab w:val="num" w:pos="2869"/>
        </w:tabs>
        <w:ind w:left="2869" w:hanging="360"/>
      </w:pPr>
      <w:rPr>
        <w:rFonts w:ascii="Wingdings" w:hAnsi="Wingdings" w:hint="default"/>
      </w:rPr>
    </w:lvl>
    <w:lvl w:ilvl="3" w:tplc="04150001" w:tentative="1">
      <w:start w:val="1"/>
      <w:numFmt w:val="bullet"/>
      <w:lvlText w:val=""/>
      <w:lvlJc w:val="left"/>
      <w:pPr>
        <w:tabs>
          <w:tab w:val="num" w:pos="3589"/>
        </w:tabs>
        <w:ind w:left="3589" w:hanging="360"/>
      </w:pPr>
      <w:rPr>
        <w:rFonts w:ascii="Symbol" w:hAnsi="Symbol" w:hint="default"/>
      </w:rPr>
    </w:lvl>
    <w:lvl w:ilvl="4" w:tplc="04150003" w:tentative="1">
      <w:start w:val="1"/>
      <w:numFmt w:val="bullet"/>
      <w:lvlText w:val="o"/>
      <w:lvlJc w:val="left"/>
      <w:pPr>
        <w:tabs>
          <w:tab w:val="num" w:pos="4309"/>
        </w:tabs>
        <w:ind w:left="4309" w:hanging="360"/>
      </w:pPr>
      <w:rPr>
        <w:rFonts w:ascii="Courier New" w:hAnsi="Courier New" w:cs="Courier New" w:hint="default"/>
      </w:rPr>
    </w:lvl>
    <w:lvl w:ilvl="5" w:tplc="04150005" w:tentative="1">
      <w:start w:val="1"/>
      <w:numFmt w:val="bullet"/>
      <w:lvlText w:val=""/>
      <w:lvlJc w:val="left"/>
      <w:pPr>
        <w:tabs>
          <w:tab w:val="num" w:pos="5029"/>
        </w:tabs>
        <w:ind w:left="5029" w:hanging="360"/>
      </w:pPr>
      <w:rPr>
        <w:rFonts w:ascii="Wingdings" w:hAnsi="Wingdings" w:hint="default"/>
      </w:rPr>
    </w:lvl>
    <w:lvl w:ilvl="6" w:tplc="04150001" w:tentative="1">
      <w:start w:val="1"/>
      <w:numFmt w:val="bullet"/>
      <w:lvlText w:val=""/>
      <w:lvlJc w:val="left"/>
      <w:pPr>
        <w:tabs>
          <w:tab w:val="num" w:pos="5749"/>
        </w:tabs>
        <w:ind w:left="5749" w:hanging="360"/>
      </w:pPr>
      <w:rPr>
        <w:rFonts w:ascii="Symbol" w:hAnsi="Symbol" w:hint="default"/>
      </w:rPr>
    </w:lvl>
    <w:lvl w:ilvl="7" w:tplc="04150003" w:tentative="1">
      <w:start w:val="1"/>
      <w:numFmt w:val="bullet"/>
      <w:lvlText w:val="o"/>
      <w:lvlJc w:val="left"/>
      <w:pPr>
        <w:tabs>
          <w:tab w:val="num" w:pos="6469"/>
        </w:tabs>
        <w:ind w:left="6469" w:hanging="360"/>
      </w:pPr>
      <w:rPr>
        <w:rFonts w:ascii="Courier New" w:hAnsi="Courier New" w:cs="Courier New" w:hint="default"/>
      </w:rPr>
    </w:lvl>
    <w:lvl w:ilvl="8" w:tplc="04150005" w:tentative="1">
      <w:start w:val="1"/>
      <w:numFmt w:val="bullet"/>
      <w:lvlText w:val=""/>
      <w:lvlJc w:val="left"/>
      <w:pPr>
        <w:tabs>
          <w:tab w:val="num" w:pos="7189"/>
        </w:tabs>
        <w:ind w:left="7189" w:hanging="360"/>
      </w:pPr>
      <w:rPr>
        <w:rFonts w:ascii="Wingdings" w:hAnsi="Wingdings" w:hint="default"/>
      </w:rPr>
    </w:lvl>
  </w:abstractNum>
  <w:abstractNum w:abstractNumId="50">
    <w:nsid w:val="57F476FC"/>
    <w:multiLevelType w:val="hybridMultilevel"/>
    <w:tmpl w:val="91BC52BA"/>
    <w:lvl w:ilvl="0" w:tplc="196CB88E">
      <w:start w:val="1"/>
      <w:numFmt w:val="decimal"/>
      <w:lvlText w:val="%1."/>
      <w:lvlJc w:val="left"/>
      <w:pPr>
        <w:ind w:left="720" w:hanging="360"/>
      </w:pPr>
      <w:rPr>
        <w:b w:val="0"/>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nsid w:val="5B476C40"/>
    <w:multiLevelType w:val="hybridMultilevel"/>
    <w:tmpl w:val="84CE3912"/>
    <w:lvl w:ilvl="0" w:tplc="04150017">
      <w:start w:val="1"/>
      <w:numFmt w:val="lowerLetter"/>
      <w:lvlText w:val="%1)"/>
      <w:lvlJc w:val="left"/>
      <w:pPr>
        <w:ind w:left="1080" w:hanging="360"/>
      </w:pPr>
    </w:lvl>
    <w:lvl w:ilvl="1" w:tplc="D55E0D4E">
      <w:start w:val="1"/>
      <w:numFmt w:val="decimal"/>
      <w:lvlText w:val="%2."/>
      <w:lvlJc w:val="left"/>
      <w:pPr>
        <w:ind w:left="2175" w:hanging="735"/>
      </w:pPr>
      <w:rPr>
        <w:rFonts w:hint="default"/>
      </w:r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2">
    <w:nsid w:val="5E051EB8"/>
    <w:multiLevelType w:val="hybridMultilevel"/>
    <w:tmpl w:val="2ABCD68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nsid w:val="5F9E740E"/>
    <w:multiLevelType w:val="hybridMultilevel"/>
    <w:tmpl w:val="28C69E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nsid w:val="604626B0"/>
    <w:multiLevelType w:val="singleLevel"/>
    <w:tmpl w:val="04150001"/>
    <w:lvl w:ilvl="0">
      <w:start w:val="1"/>
      <w:numFmt w:val="bullet"/>
      <w:lvlText w:val=""/>
      <w:lvlJc w:val="left"/>
      <w:pPr>
        <w:tabs>
          <w:tab w:val="num" w:pos="360"/>
        </w:tabs>
        <w:ind w:left="360" w:hanging="360"/>
      </w:pPr>
      <w:rPr>
        <w:rFonts w:ascii="Symbol" w:hAnsi="Symbol" w:hint="default"/>
      </w:rPr>
    </w:lvl>
  </w:abstractNum>
  <w:abstractNum w:abstractNumId="55">
    <w:nsid w:val="62FC2E21"/>
    <w:multiLevelType w:val="hybridMultilevel"/>
    <w:tmpl w:val="84CE3912"/>
    <w:lvl w:ilvl="0" w:tplc="04150017">
      <w:start w:val="1"/>
      <w:numFmt w:val="lowerLetter"/>
      <w:lvlText w:val="%1)"/>
      <w:lvlJc w:val="left"/>
      <w:pPr>
        <w:ind w:left="1080" w:hanging="360"/>
      </w:pPr>
    </w:lvl>
    <w:lvl w:ilvl="1" w:tplc="D55E0D4E">
      <w:start w:val="1"/>
      <w:numFmt w:val="decimal"/>
      <w:lvlText w:val="%2."/>
      <w:lvlJc w:val="left"/>
      <w:pPr>
        <w:ind w:left="2175" w:hanging="735"/>
      </w:pPr>
      <w:rPr>
        <w:rFonts w:hint="default"/>
      </w:r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6">
    <w:nsid w:val="657F11BC"/>
    <w:multiLevelType w:val="multilevel"/>
    <w:tmpl w:val="1834CD14"/>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57">
    <w:nsid w:val="65E54B16"/>
    <w:multiLevelType w:val="multilevel"/>
    <w:tmpl w:val="6362333E"/>
    <w:lvl w:ilvl="0">
      <w:start w:val="1"/>
      <w:numFmt w:val="bullet"/>
      <w:lvlText w:val=""/>
      <w:lvlJc w:val="left"/>
      <w:pPr>
        <w:tabs>
          <w:tab w:val="num" w:pos="720"/>
        </w:tabs>
        <w:ind w:left="720" w:hanging="360"/>
      </w:pPr>
      <w:rPr>
        <w:rFonts w:ascii="Symbol" w:hAnsi="Symbol" w:hint="default"/>
      </w:rPr>
    </w:lvl>
    <w:lvl w:ilvl="1">
      <w:start w:val="2"/>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58">
    <w:nsid w:val="69B51F3B"/>
    <w:multiLevelType w:val="multilevel"/>
    <w:tmpl w:val="AAFCF054"/>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59">
    <w:nsid w:val="74B21106"/>
    <w:multiLevelType w:val="singleLevel"/>
    <w:tmpl w:val="04150001"/>
    <w:lvl w:ilvl="0">
      <w:start w:val="1"/>
      <w:numFmt w:val="bullet"/>
      <w:lvlText w:val=""/>
      <w:lvlJc w:val="left"/>
      <w:pPr>
        <w:tabs>
          <w:tab w:val="num" w:pos="360"/>
        </w:tabs>
        <w:ind w:left="360" w:hanging="360"/>
      </w:pPr>
      <w:rPr>
        <w:rFonts w:ascii="Symbol" w:hAnsi="Symbol" w:hint="default"/>
      </w:rPr>
    </w:lvl>
  </w:abstractNum>
  <w:abstractNum w:abstractNumId="60">
    <w:nsid w:val="75D701C8"/>
    <w:multiLevelType w:val="multilevel"/>
    <w:tmpl w:val="0EBA4968"/>
    <w:lvl w:ilvl="0">
      <w:start w:val="1"/>
      <w:numFmt w:val="decimal"/>
      <w:pStyle w:val="Nagwek1"/>
      <w:lvlText w:val="%1."/>
      <w:lvlJc w:val="left"/>
      <w:pPr>
        <w:ind w:left="928" w:hanging="360"/>
      </w:pPr>
      <w:rPr>
        <w:rFonts w:ascii="Arial" w:hAnsi="Arial" w:cs="Arial" w:hint="default"/>
        <w:sz w:val="32"/>
      </w:rPr>
    </w:lvl>
    <w:lvl w:ilvl="1">
      <w:start w:val="1"/>
      <w:numFmt w:val="decimal"/>
      <w:pStyle w:val="Nagwek2"/>
      <w:isLgl/>
      <w:lvlText w:val="%1.%2"/>
      <w:lvlJc w:val="left"/>
      <w:pPr>
        <w:ind w:left="735" w:hanging="375"/>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1">
    <w:nsid w:val="791F722B"/>
    <w:multiLevelType w:val="hybridMultilevel"/>
    <w:tmpl w:val="CBDC30C2"/>
    <w:lvl w:ilvl="0" w:tplc="FFFFFFFF">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nsid w:val="7A182E83"/>
    <w:multiLevelType w:val="hybridMultilevel"/>
    <w:tmpl w:val="39E095B6"/>
    <w:lvl w:ilvl="0" w:tplc="0415000F">
      <w:start w:val="1"/>
      <w:numFmt w:val="decimal"/>
      <w:lvlText w:val="%1."/>
      <w:lvlJc w:val="left"/>
      <w:pPr>
        <w:ind w:left="1800" w:hanging="360"/>
      </w:pPr>
    </w:lvl>
    <w:lvl w:ilvl="1" w:tplc="04150019" w:tentative="1">
      <w:start w:val="1"/>
      <w:numFmt w:val="lowerLetter"/>
      <w:lvlText w:val="%2."/>
      <w:lvlJc w:val="left"/>
      <w:pPr>
        <w:ind w:left="2520" w:hanging="360"/>
      </w:pPr>
    </w:lvl>
    <w:lvl w:ilvl="2" w:tplc="0415001B" w:tentative="1">
      <w:start w:val="1"/>
      <w:numFmt w:val="lowerRoman"/>
      <w:lvlText w:val="%3."/>
      <w:lvlJc w:val="right"/>
      <w:pPr>
        <w:ind w:left="3240" w:hanging="180"/>
      </w:pPr>
    </w:lvl>
    <w:lvl w:ilvl="3" w:tplc="0415000F" w:tentative="1">
      <w:start w:val="1"/>
      <w:numFmt w:val="decimal"/>
      <w:lvlText w:val="%4."/>
      <w:lvlJc w:val="left"/>
      <w:pPr>
        <w:ind w:left="3960" w:hanging="360"/>
      </w:pPr>
    </w:lvl>
    <w:lvl w:ilvl="4" w:tplc="04150019" w:tentative="1">
      <w:start w:val="1"/>
      <w:numFmt w:val="lowerLetter"/>
      <w:lvlText w:val="%5."/>
      <w:lvlJc w:val="left"/>
      <w:pPr>
        <w:ind w:left="4680" w:hanging="360"/>
      </w:pPr>
    </w:lvl>
    <w:lvl w:ilvl="5" w:tplc="0415001B" w:tentative="1">
      <w:start w:val="1"/>
      <w:numFmt w:val="lowerRoman"/>
      <w:lvlText w:val="%6."/>
      <w:lvlJc w:val="right"/>
      <w:pPr>
        <w:ind w:left="5400" w:hanging="180"/>
      </w:pPr>
    </w:lvl>
    <w:lvl w:ilvl="6" w:tplc="0415000F" w:tentative="1">
      <w:start w:val="1"/>
      <w:numFmt w:val="decimal"/>
      <w:lvlText w:val="%7."/>
      <w:lvlJc w:val="left"/>
      <w:pPr>
        <w:ind w:left="6120" w:hanging="360"/>
      </w:pPr>
    </w:lvl>
    <w:lvl w:ilvl="7" w:tplc="04150019" w:tentative="1">
      <w:start w:val="1"/>
      <w:numFmt w:val="lowerLetter"/>
      <w:lvlText w:val="%8."/>
      <w:lvlJc w:val="left"/>
      <w:pPr>
        <w:ind w:left="6840" w:hanging="360"/>
      </w:pPr>
    </w:lvl>
    <w:lvl w:ilvl="8" w:tplc="0415001B" w:tentative="1">
      <w:start w:val="1"/>
      <w:numFmt w:val="lowerRoman"/>
      <w:lvlText w:val="%9."/>
      <w:lvlJc w:val="right"/>
      <w:pPr>
        <w:ind w:left="7560" w:hanging="180"/>
      </w:pPr>
    </w:lvl>
  </w:abstractNum>
  <w:num w:numId="1">
    <w:abstractNumId w:val="60"/>
  </w:num>
  <w:num w:numId="2">
    <w:abstractNumId w:val="44"/>
  </w:num>
  <w:num w:numId="3">
    <w:abstractNumId w:val="61"/>
  </w:num>
  <w:num w:numId="4">
    <w:abstractNumId w:val="26"/>
  </w:num>
  <w:num w:numId="5">
    <w:abstractNumId w:val="7"/>
  </w:num>
  <w:num w:numId="6">
    <w:abstractNumId w:val="47"/>
  </w:num>
  <w:num w:numId="7">
    <w:abstractNumId w:val="15"/>
  </w:num>
  <w:num w:numId="8">
    <w:abstractNumId w:val="52"/>
  </w:num>
  <w:num w:numId="9">
    <w:abstractNumId w:val="8"/>
  </w:num>
  <w:num w:numId="10">
    <w:abstractNumId w:val="31"/>
  </w:num>
  <w:num w:numId="11">
    <w:abstractNumId w:val="39"/>
  </w:num>
  <w:num w:numId="12">
    <w:abstractNumId w:val="53"/>
  </w:num>
  <w:num w:numId="13">
    <w:abstractNumId w:val="50"/>
  </w:num>
  <w:num w:numId="14">
    <w:abstractNumId w:val="23"/>
  </w:num>
  <w:num w:numId="15">
    <w:abstractNumId w:val="21"/>
  </w:num>
  <w:num w:numId="16">
    <w:abstractNumId w:val="34"/>
  </w:num>
  <w:num w:numId="17">
    <w:abstractNumId w:val="32"/>
  </w:num>
  <w:num w:numId="18">
    <w:abstractNumId w:val="6"/>
  </w:num>
  <w:num w:numId="19">
    <w:abstractNumId w:val="58"/>
  </w:num>
  <w:num w:numId="20">
    <w:abstractNumId w:val="33"/>
  </w:num>
  <w:num w:numId="21">
    <w:abstractNumId w:val="37"/>
  </w:num>
  <w:num w:numId="22">
    <w:abstractNumId w:val="17"/>
  </w:num>
  <w:num w:numId="23">
    <w:abstractNumId w:val="56"/>
  </w:num>
  <w:num w:numId="24">
    <w:abstractNumId w:val="12"/>
  </w:num>
  <w:num w:numId="25">
    <w:abstractNumId w:val="24"/>
  </w:num>
  <w:num w:numId="26">
    <w:abstractNumId w:val="57"/>
  </w:num>
  <w:num w:numId="27">
    <w:abstractNumId w:val="41"/>
  </w:num>
  <w:num w:numId="28">
    <w:abstractNumId w:val="18"/>
  </w:num>
  <w:num w:numId="29">
    <w:abstractNumId w:val="46"/>
  </w:num>
  <w:num w:numId="30">
    <w:abstractNumId w:val="54"/>
  </w:num>
  <w:num w:numId="31">
    <w:abstractNumId w:val="20"/>
  </w:num>
  <w:num w:numId="32">
    <w:abstractNumId w:val="40"/>
  </w:num>
  <w:num w:numId="33">
    <w:abstractNumId w:val="59"/>
  </w:num>
  <w:num w:numId="34">
    <w:abstractNumId w:val="43"/>
  </w:num>
  <w:num w:numId="35">
    <w:abstractNumId w:val="35"/>
  </w:num>
  <w:num w:numId="36">
    <w:abstractNumId w:val="9"/>
  </w:num>
  <w:num w:numId="37">
    <w:abstractNumId w:val="36"/>
  </w:num>
  <w:num w:numId="38">
    <w:abstractNumId w:val="49"/>
  </w:num>
  <w:num w:numId="39">
    <w:abstractNumId w:val="62"/>
  </w:num>
  <w:num w:numId="40">
    <w:abstractNumId w:val="55"/>
  </w:num>
  <w:num w:numId="41">
    <w:abstractNumId w:val="51"/>
  </w:num>
  <w:num w:numId="42">
    <w:abstractNumId w:val="38"/>
  </w:num>
  <w:num w:numId="43">
    <w:abstractNumId w:val="25"/>
  </w:num>
  <w:num w:numId="44">
    <w:abstractNumId w:val="48"/>
  </w:num>
  <w:num w:numId="45">
    <w:abstractNumId w:val="27"/>
  </w:num>
  <w:num w:numId="46">
    <w:abstractNumId w:val="42"/>
  </w:num>
  <w:num w:numId="47">
    <w:abstractNumId w:val="16"/>
  </w:num>
  <w:num w:numId="48">
    <w:abstractNumId w:val="13"/>
  </w:num>
  <w:num w:numId="49">
    <w:abstractNumId w:val="45"/>
  </w:num>
  <w:num w:numId="50">
    <w:abstractNumId w:val="19"/>
  </w:num>
  <w:num w:numId="51">
    <w:abstractNumId w:val="14"/>
  </w:num>
  <w:num w:numId="52">
    <w:abstractNumId w:val="28"/>
  </w:num>
  <w:num w:numId="53">
    <w:abstractNumId w:val="30"/>
  </w:num>
  <w:num w:numId="54">
    <w:abstractNumId w:val="11"/>
  </w:num>
  <w:num w:numId="55">
    <w:abstractNumId w:val="3"/>
  </w:num>
  <w:num w:numId="56">
    <w:abstractNumId w:val="4"/>
  </w:num>
  <w:num w:numId="57">
    <w:abstractNumId w:val="0"/>
  </w:num>
  <w:num w:numId="58">
    <w:abstractNumId w:val="1"/>
  </w:num>
  <w:num w:numId="59">
    <w:abstractNumId w:val="2"/>
  </w:num>
  <w:num w:numId="60">
    <w:abstractNumId w:val="10"/>
  </w:num>
  <w:num w:numId="61">
    <w:abstractNumId w:val="22"/>
  </w:num>
  <w:num w:numId="62">
    <w:abstractNumId w:val="29"/>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2A21"/>
    <w:rsid w:val="00000880"/>
    <w:rsid w:val="000047FE"/>
    <w:rsid w:val="000052CD"/>
    <w:rsid w:val="0000693C"/>
    <w:rsid w:val="00011816"/>
    <w:rsid w:val="00012E26"/>
    <w:rsid w:val="0001466E"/>
    <w:rsid w:val="00014B4F"/>
    <w:rsid w:val="0001582C"/>
    <w:rsid w:val="000159FE"/>
    <w:rsid w:val="000164AF"/>
    <w:rsid w:val="00017400"/>
    <w:rsid w:val="0002220A"/>
    <w:rsid w:val="0002380E"/>
    <w:rsid w:val="000238A4"/>
    <w:rsid w:val="00026E81"/>
    <w:rsid w:val="000270EF"/>
    <w:rsid w:val="00027DE3"/>
    <w:rsid w:val="00031796"/>
    <w:rsid w:val="000341F6"/>
    <w:rsid w:val="000359AA"/>
    <w:rsid w:val="000365A8"/>
    <w:rsid w:val="00037677"/>
    <w:rsid w:val="000405C1"/>
    <w:rsid w:val="0004156F"/>
    <w:rsid w:val="0004182B"/>
    <w:rsid w:val="00042C4C"/>
    <w:rsid w:val="00043FD2"/>
    <w:rsid w:val="00044DB2"/>
    <w:rsid w:val="00046043"/>
    <w:rsid w:val="0005146A"/>
    <w:rsid w:val="00053148"/>
    <w:rsid w:val="000535E7"/>
    <w:rsid w:val="000537EC"/>
    <w:rsid w:val="00055A1F"/>
    <w:rsid w:val="0005646D"/>
    <w:rsid w:val="00056D44"/>
    <w:rsid w:val="00061A08"/>
    <w:rsid w:val="00070461"/>
    <w:rsid w:val="00070D04"/>
    <w:rsid w:val="00071075"/>
    <w:rsid w:val="00071ADB"/>
    <w:rsid w:val="00074741"/>
    <w:rsid w:val="00074B07"/>
    <w:rsid w:val="00077F4F"/>
    <w:rsid w:val="00080639"/>
    <w:rsid w:val="0008084D"/>
    <w:rsid w:val="00083762"/>
    <w:rsid w:val="00083E3C"/>
    <w:rsid w:val="00085E48"/>
    <w:rsid w:val="00086FC9"/>
    <w:rsid w:val="00090DF5"/>
    <w:rsid w:val="00092745"/>
    <w:rsid w:val="00093F93"/>
    <w:rsid w:val="00095289"/>
    <w:rsid w:val="000A1FB8"/>
    <w:rsid w:val="000A2742"/>
    <w:rsid w:val="000A41F9"/>
    <w:rsid w:val="000A6FF2"/>
    <w:rsid w:val="000B0A10"/>
    <w:rsid w:val="000B2886"/>
    <w:rsid w:val="000B2C76"/>
    <w:rsid w:val="000B4399"/>
    <w:rsid w:val="000B4A1A"/>
    <w:rsid w:val="000B57C0"/>
    <w:rsid w:val="000B6B92"/>
    <w:rsid w:val="000B7278"/>
    <w:rsid w:val="000C1085"/>
    <w:rsid w:val="000C2DD4"/>
    <w:rsid w:val="000C353F"/>
    <w:rsid w:val="000C71AF"/>
    <w:rsid w:val="000C7E70"/>
    <w:rsid w:val="000D041F"/>
    <w:rsid w:val="000D1C9E"/>
    <w:rsid w:val="000D3265"/>
    <w:rsid w:val="000D35F9"/>
    <w:rsid w:val="000D5FE5"/>
    <w:rsid w:val="000D7053"/>
    <w:rsid w:val="000E0A72"/>
    <w:rsid w:val="000E5655"/>
    <w:rsid w:val="000E724A"/>
    <w:rsid w:val="000E7A5A"/>
    <w:rsid w:val="000F0810"/>
    <w:rsid w:val="000F082C"/>
    <w:rsid w:val="000F0EDB"/>
    <w:rsid w:val="000F2806"/>
    <w:rsid w:val="000F2DD2"/>
    <w:rsid w:val="000F3ADF"/>
    <w:rsid w:val="000F6E39"/>
    <w:rsid w:val="0010006C"/>
    <w:rsid w:val="00100FA9"/>
    <w:rsid w:val="00101AA6"/>
    <w:rsid w:val="00102FB5"/>
    <w:rsid w:val="001072A3"/>
    <w:rsid w:val="00110F21"/>
    <w:rsid w:val="0011294F"/>
    <w:rsid w:val="00112BB2"/>
    <w:rsid w:val="0011330A"/>
    <w:rsid w:val="00113477"/>
    <w:rsid w:val="001139B3"/>
    <w:rsid w:val="00114544"/>
    <w:rsid w:val="0012059D"/>
    <w:rsid w:val="001219FB"/>
    <w:rsid w:val="00121AC8"/>
    <w:rsid w:val="00121CBC"/>
    <w:rsid w:val="00122B30"/>
    <w:rsid w:val="00124B57"/>
    <w:rsid w:val="00131D14"/>
    <w:rsid w:val="00134E8E"/>
    <w:rsid w:val="001534DC"/>
    <w:rsid w:val="00153A34"/>
    <w:rsid w:val="00153AAC"/>
    <w:rsid w:val="0015603A"/>
    <w:rsid w:val="001567F1"/>
    <w:rsid w:val="001572F3"/>
    <w:rsid w:val="001648FE"/>
    <w:rsid w:val="00164B0C"/>
    <w:rsid w:val="00167517"/>
    <w:rsid w:val="00173C56"/>
    <w:rsid w:val="0017443E"/>
    <w:rsid w:val="00175EEB"/>
    <w:rsid w:val="00181D4B"/>
    <w:rsid w:val="0018221B"/>
    <w:rsid w:val="0018266A"/>
    <w:rsid w:val="0018392B"/>
    <w:rsid w:val="001863E9"/>
    <w:rsid w:val="001868B7"/>
    <w:rsid w:val="0019121D"/>
    <w:rsid w:val="001917FB"/>
    <w:rsid w:val="001A10AE"/>
    <w:rsid w:val="001A5AA1"/>
    <w:rsid w:val="001A5AEE"/>
    <w:rsid w:val="001A5E96"/>
    <w:rsid w:val="001A63D9"/>
    <w:rsid w:val="001A76D7"/>
    <w:rsid w:val="001B01CD"/>
    <w:rsid w:val="001B0A70"/>
    <w:rsid w:val="001B0AD3"/>
    <w:rsid w:val="001B11A2"/>
    <w:rsid w:val="001B2BBF"/>
    <w:rsid w:val="001B4512"/>
    <w:rsid w:val="001B567B"/>
    <w:rsid w:val="001B5FEB"/>
    <w:rsid w:val="001B68CD"/>
    <w:rsid w:val="001C1A4E"/>
    <w:rsid w:val="001C21C5"/>
    <w:rsid w:val="001C485C"/>
    <w:rsid w:val="001C5491"/>
    <w:rsid w:val="001C63AD"/>
    <w:rsid w:val="001C77B2"/>
    <w:rsid w:val="001C7A3B"/>
    <w:rsid w:val="001D08D9"/>
    <w:rsid w:val="001D1279"/>
    <w:rsid w:val="001D285E"/>
    <w:rsid w:val="001D2A7F"/>
    <w:rsid w:val="001D3550"/>
    <w:rsid w:val="001D3C7C"/>
    <w:rsid w:val="001D50EF"/>
    <w:rsid w:val="001D5651"/>
    <w:rsid w:val="001D5B29"/>
    <w:rsid w:val="001D5D4E"/>
    <w:rsid w:val="001E158F"/>
    <w:rsid w:val="001E15ED"/>
    <w:rsid w:val="001F069A"/>
    <w:rsid w:val="001F2EB5"/>
    <w:rsid w:val="001F35F6"/>
    <w:rsid w:val="001F3823"/>
    <w:rsid w:val="001F4EBD"/>
    <w:rsid w:val="001F7D98"/>
    <w:rsid w:val="001F7FBC"/>
    <w:rsid w:val="002024B5"/>
    <w:rsid w:val="00203C7B"/>
    <w:rsid w:val="00204371"/>
    <w:rsid w:val="00205AB7"/>
    <w:rsid w:val="00211F91"/>
    <w:rsid w:val="00212969"/>
    <w:rsid w:val="00214388"/>
    <w:rsid w:val="00220F89"/>
    <w:rsid w:val="002213AA"/>
    <w:rsid w:val="002253EE"/>
    <w:rsid w:val="00234438"/>
    <w:rsid w:val="002346E4"/>
    <w:rsid w:val="002353FD"/>
    <w:rsid w:val="002361F7"/>
    <w:rsid w:val="002372AF"/>
    <w:rsid w:val="002415B6"/>
    <w:rsid w:val="002433BD"/>
    <w:rsid w:val="00244F37"/>
    <w:rsid w:val="00245F31"/>
    <w:rsid w:val="00247476"/>
    <w:rsid w:val="002536EE"/>
    <w:rsid w:val="0025492D"/>
    <w:rsid w:val="0025623D"/>
    <w:rsid w:val="00257F21"/>
    <w:rsid w:val="00257F8A"/>
    <w:rsid w:val="002601DA"/>
    <w:rsid w:val="002606D6"/>
    <w:rsid w:val="00260F50"/>
    <w:rsid w:val="00260FD9"/>
    <w:rsid w:val="00262926"/>
    <w:rsid w:val="00264B83"/>
    <w:rsid w:val="00264BF4"/>
    <w:rsid w:val="0026554E"/>
    <w:rsid w:val="002661BE"/>
    <w:rsid w:val="00266BAA"/>
    <w:rsid w:val="00266C0F"/>
    <w:rsid w:val="0027026F"/>
    <w:rsid w:val="0027175D"/>
    <w:rsid w:val="002732BD"/>
    <w:rsid w:val="00274794"/>
    <w:rsid w:val="00274E6A"/>
    <w:rsid w:val="002770C6"/>
    <w:rsid w:val="00283841"/>
    <w:rsid w:val="0028522C"/>
    <w:rsid w:val="00287505"/>
    <w:rsid w:val="00287B34"/>
    <w:rsid w:val="00290438"/>
    <w:rsid w:val="00290522"/>
    <w:rsid w:val="00291976"/>
    <w:rsid w:val="00294290"/>
    <w:rsid w:val="002958A4"/>
    <w:rsid w:val="002A08A8"/>
    <w:rsid w:val="002A0FB9"/>
    <w:rsid w:val="002A133C"/>
    <w:rsid w:val="002A180B"/>
    <w:rsid w:val="002A3BA2"/>
    <w:rsid w:val="002A4BC4"/>
    <w:rsid w:val="002A5674"/>
    <w:rsid w:val="002B1966"/>
    <w:rsid w:val="002B5165"/>
    <w:rsid w:val="002C06DE"/>
    <w:rsid w:val="002C127B"/>
    <w:rsid w:val="002C2071"/>
    <w:rsid w:val="002C26D7"/>
    <w:rsid w:val="002C2CDD"/>
    <w:rsid w:val="002C351B"/>
    <w:rsid w:val="002C55B4"/>
    <w:rsid w:val="002D151A"/>
    <w:rsid w:val="002D19BB"/>
    <w:rsid w:val="002D2419"/>
    <w:rsid w:val="002D2C4D"/>
    <w:rsid w:val="002D56FA"/>
    <w:rsid w:val="002D6066"/>
    <w:rsid w:val="002E0F3E"/>
    <w:rsid w:val="002E1B4B"/>
    <w:rsid w:val="002E676F"/>
    <w:rsid w:val="002E6D94"/>
    <w:rsid w:val="002F0082"/>
    <w:rsid w:val="002F02B8"/>
    <w:rsid w:val="002F10F8"/>
    <w:rsid w:val="002F1D49"/>
    <w:rsid w:val="002F535D"/>
    <w:rsid w:val="002F54E0"/>
    <w:rsid w:val="00302BB2"/>
    <w:rsid w:val="0030395B"/>
    <w:rsid w:val="00303CD6"/>
    <w:rsid w:val="00304218"/>
    <w:rsid w:val="00304291"/>
    <w:rsid w:val="00305136"/>
    <w:rsid w:val="003111CC"/>
    <w:rsid w:val="003226B8"/>
    <w:rsid w:val="003243F3"/>
    <w:rsid w:val="00330DCE"/>
    <w:rsid w:val="003312BE"/>
    <w:rsid w:val="00332F2E"/>
    <w:rsid w:val="003353CD"/>
    <w:rsid w:val="00336EE2"/>
    <w:rsid w:val="00341C76"/>
    <w:rsid w:val="00341F38"/>
    <w:rsid w:val="003429EC"/>
    <w:rsid w:val="003438EC"/>
    <w:rsid w:val="00344E9C"/>
    <w:rsid w:val="00345E37"/>
    <w:rsid w:val="0034660B"/>
    <w:rsid w:val="003500CA"/>
    <w:rsid w:val="00350376"/>
    <w:rsid w:val="0035299B"/>
    <w:rsid w:val="00352EC1"/>
    <w:rsid w:val="00360461"/>
    <w:rsid w:val="00361152"/>
    <w:rsid w:val="00361BF9"/>
    <w:rsid w:val="003650F9"/>
    <w:rsid w:val="00365328"/>
    <w:rsid w:val="00365A74"/>
    <w:rsid w:val="00365BBF"/>
    <w:rsid w:val="003709A2"/>
    <w:rsid w:val="00371131"/>
    <w:rsid w:val="0037130E"/>
    <w:rsid w:val="00373C8B"/>
    <w:rsid w:val="0038195F"/>
    <w:rsid w:val="00381D7D"/>
    <w:rsid w:val="003835C6"/>
    <w:rsid w:val="00383F46"/>
    <w:rsid w:val="00384D82"/>
    <w:rsid w:val="00385375"/>
    <w:rsid w:val="00385F83"/>
    <w:rsid w:val="003870F8"/>
    <w:rsid w:val="0038778C"/>
    <w:rsid w:val="003913C0"/>
    <w:rsid w:val="00392542"/>
    <w:rsid w:val="00396270"/>
    <w:rsid w:val="00397D79"/>
    <w:rsid w:val="003A080C"/>
    <w:rsid w:val="003A1AFF"/>
    <w:rsid w:val="003A3675"/>
    <w:rsid w:val="003A53EA"/>
    <w:rsid w:val="003A7C69"/>
    <w:rsid w:val="003A7F96"/>
    <w:rsid w:val="003B381E"/>
    <w:rsid w:val="003B41D6"/>
    <w:rsid w:val="003B4CF0"/>
    <w:rsid w:val="003B55D2"/>
    <w:rsid w:val="003B79AA"/>
    <w:rsid w:val="003C0434"/>
    <w:rsid w:val="003C3383"/>
    <w:rsid w:val="003C64C1"/>
    <w:rsid w:val="003D006B"/>
    <w:rsid w:val="003D0AE7"/>
    <w:rsid w:val="003D7184"/>
    <w:rsid w:val="003E3FE7"/>
    <w:rsid w:val="003E404B"/>
    <w:rsid w:val="003E59BB"/>
    <w:rsid w:val="003E5CD8"/>
    <w:rsid w:val="003E6441"/>
    <w:rsid w:val="003E6872"/>
    <w:rsid w:val="003F1542"/>
    <w:rsid w:val="003F50B2"/>
    <w:rsid w:val="003F5B74"/>
    <w:rsid w:val="003F6BBF"/>
    <w:rsid w:val="003F7BA3"/>
    <w:rsid w:val="004018D9"/>
    <w:rsid w:val="00404B4A"/>
    <w:rsid w:val="00404F69"/>
    <w:rsid w:val="00406C39"/>
    <w:rsid w:val="00407A49"/>
    <w:rsid w:val="004135D1"/>
    <w:rsid w:val="00413CE0"/>
    <w:rsid w:val="00414AC1"/>
    <w:rsid w:val="00415DB0"/>
    <w:rsid w:val="004170CA"/>
    <w:rsid w:val="00422CCF"/>
    <w:rsid w:val="00422E90"/>
    <w:rsid w:val="00430BD3"/>
    <w:rsid w:val="00433662"/>
    <w:rsid w:val="00434C96"/>
    <w:rsid w:val="00442F55"/>
    <w:rsid w:val="00443225"/>
    <w:rsid w:val="00443496"/>
    <w:rsid w:val="00445F47"/>
    <w:rsid w:val="00447BA0"/>
    <w:rsid w:val="00450DBE"/>
    <w:rsid w:val="00451AEF"/>
    <w:rsid w:val="004532EA"/>
    <w:rsid w:val="00453C9C"/>
    <w:rsid w:val="00457953"/>
    <w:rsid w:val="00461DF5"/>
    <w:rsid w:val="004642AE"/>
    <w:rsid w:val="00465A8B"/>
    <w:rsid w:val="00466876"/>
    <w:rsid w:val="00467D6C"/>
    <w:rsid w:val="0047003B"/>
    <w:rsid w:val="0047154B"/>
    <w:rsid w:val="00473DE6"/>
    <w:rsid w:val="0047409A"/>
    <w:rsid w:val="004757C0"/>
    <w:rsid w:val="00475FCD"/>
    <w:rsid w:val="0048179A"/>
    <w:rsid w:val="004847A0"/>
    <w:rsid w:val="0048592E"/>
    <w:rsid w:val="00486570"/>
    <w:rsid w:val="00486B13"/>
    <w:rsid w:val="00491EEA"/>
    <w:rsid w:val="004947EC"/>
    <w:rsid w:val="0049550E"/>
    <w:rsid w:val="004960D3"/>
    <w:rsid w:val="0049633A"/>
    <w:rsid w:val="00496D6E"/>
    <w:rsid w:val="004970EF"/>
    <w:rsid w:val="004A445F"/>
    <w:rsid w:val="004A47CB"/>
    <w:rsid w:val="004A5A7F"/>
    <w:rsid w:val="004A5A8B"/>
    <w:rsid w:val="004A60AF"/>
    <w:rsid w:val="004A65B1"/>
    <w:rsid w:val="004A7E16"/>
    <w:rsid w:val="004B0446"/>
    <w:rsid w:val="004B5834"/>
    <w:rsid w:val="004B5C6F"/>
    <w:rsid w:val="004B72B6"/>
    <w:rsid w:val="004C0842"/>
    <w:rsid w:val="004C3299"/>
    <w:rsid w:val="004C47F4"/>
    <w:rsid w:val="004C4C76"/>
    <w:rsid w:val="004C4CDD"/>
    <w:rsid w:val="004D0294"/>
    <w:rsid w:val="004D0A04"/>
    <w:rsid w:val="004D17E6"/>
    <w:rsid w:val="004D31DF"/>
    <w:rsid w:val="004D5434"/>
    <w:rsid w:val="004D5B56"/>
    <w:rsid w:val="004D6331"/>
    <w:rsid w:val="004E0FB2"/>
    <w:rsid w:val="004E184D"/>
    <w:rsid w:val="004E28EE"/>
    <w:rsid w:val="004E501A"/>
    <w:rsid w:val="004E7438"/>
    <w:rsid w:val="004F1055"/>
    <w:rsid w:val="004F2906"/>
    <w:rsid w:val="004F3341"/>
    <w:rsid w:val="004F35A8"/>
    <w:rsid w:val="004F3905"/>
    <w:rsid w:val="004F4856"/>
    <w:rsid w:val="004F5E3E"/>
    <w:rsid w:val="005001EA"/>
    <w:rsid w:val="005011C7"/>
    <w:rsid w:val="005029A5"/>
    <w:rsid w:val="00506D0B"/>
    <w:rsid w:val="00511C87"/>
    <w:rsid w:val="00513395"/>
    <w:rsid w:val="00513701"/>
    <w:rsid w:val="00514A7A"/>
    <w:rsid w:val="00520967"/>
    <w:rsid w:val="00522D29"/>
    <w:rsid w:val="00523C67"/>
    <w:rsid w:val="00525744"/>
    <w:rsid w:val="00530225"/>
    <w:rsid w:val="005344F8"/>
    <w:rsid w:val="00534598"/>
    <w:rsid w:val="0053475F"/>
    <w:rsid w:val="00535C35"/>
    <w:rsid w:val="00541056"/>
    <w:rsid w:val="005415A6"/>
    <w:rsid w:val="00544F5F"/>
    <w:rsid w:val="00546121"/>
    <w:rsid w:val="00547DF7"/>
    <w:rsid w:val="00552288"/>
    <w:rsid w:val="005533EA"/>
    <w:rsid w:val="005569B9"/>
    <w:rsid w:val="00564469"/>
    <w:rsid w:val="00570211"/>
    <w:rsid w:val="005710F8"/>
    <w:rsid w:val="00576271"/>
    <w:rsid w:val="0057719C"/>
    <w:rsid w:val="00581429"/>
    <w:rsid w:val="00583DC1"/>
    <w:rsid w:val="0058537F"/>
    <w:rsid w:val="00587396"/>
    <w:rsid w:val="00592496"/>
    <w:rsid w:val="00594EE6"/>
    <w:rsid w:val="005965E0"/>
    <w:rsid w:val="005A1B59"/>
    <w:rsid w:val="005A39D7"/>
    <w:rsid w:val="005A59E8"/>
    <w:rsid w:val="005A65B3"/>
    <w:rsid w:val="005A6B13"/>
    <w:rsid w:val="005A70E0"/>
    <w:rsid w:val="005B0A23"/>
    <w:rsid w:val="005B1C14"/>
    <w:rsid w:val="005B3DDF"/>
    <w:rsid w:val="005C12F2"/>
    <w:rsid w:val="005C2BB1"/>
    <w:rsid w:val="005C548C"/>
    <w:rsid w:val="005C5C32"/>
    <w:rsid w:val="005C5D8E"/>
    <w:rsid w:val="005D37B4"/>
    <w:rsid w:val="005D3F18"/>
    <w:rsid w:val="005D6599"/>
    <w:rsid w:val="005E2626"/>
    <w:rsid w:val="005E4CBE"/>
    <w:rsid w:val="005E517C"/>
    <w:rsid w:val="005E59D1"/>
    <w:rsid w:val="005E663A"/>
    <w:rsid w:val="005E66E8"/>
    <w:rsid w:val="005E6B56"/>
    <w:rsid w:val="005F0699"/>
    <w:rsid w:val="005F114F"/>
    <w:rsid w:val="005F1CD7"/>
    <w:rsid w:val="005F2C7E"/>
    <w:rsid w:val="005F3045"/>
    <w:rsid w:val="005F3405"/>
    <w:rsid w:val="005F59DE"/>
    <w:rsid w:val="005F69D0"/>
    <w:rsid w:val="005F700A"/>
    <w:rsid w:val="00604B41"/>
    <w:rsid w:val="00606851"/>
    <w:rsid w:val="006137A9"/>
    <w:rsid w:val="00614B7A"/>
    <w:rsid w:val="00614BAA"/>
    <w:rsid w:val="006200C5"/>
    <w:rsid w:val="00620172"/>
    <w:rsid w:val="006248A5"/>
    <w:rsid w:val="00624F14"/>
    <w:rsid w:val="00630BF9"/>
    <w:rsid w:val="00631770"/>
    <w:rsid w:val="00632117"/>
    <w:rsid w:val="006323A6"/>
    <w:rsid w:val="00632E5E"/>
    <w:rsid w:val="00633229"/>
    <w:rsid w:val="00635510"/>
    <w:rsid w:val="0063770B"/>
    <w:rsid w:val="00637746"/>
    <w:rsid w:val="00641652"/>
    <w:rsid w:val="0064193C"/>
    <w:rsid w:val="006425D2"/>
    <w:rsid w:val="006432A3"/>
    <w:rsid w:val="00644325"/>
    <w:rsid w:val="00645AE1"/>
    <w:rsid w:val="00646317"/>
    <w:rsid w:val="00646A70"/>
    <w:rsid w:val="0065132B"/>
    <w:rsid w:val="0065293D"/>
    <w:rsid w:val="00655A8D"/>
    <w:rsid w:val="00656547"/>
    <w:rsid w:val="00656672"/>
    <w:rsid w:val="00657171"/>
    <w:rsid w:val="006630B4"/>
    <w:rsid w:val="00663798"/>
    <w:rsid w:val="0066461C"/>
    <w:rsid w:val="0067316F"/>
    <w:rsid w:val="00676DCB"/>
    <w:rsid w:val="00680159"/>
    <w:rsid w:val="00684AA4"/>
    <w:rsid w:val="00691D06"/>
    <w:rsid w:val="00696605"/>
    <w:rsid w:val="00696A9F"/>
    <w:rsid w:val="00696B20"/>
    <w:rsid w:val="00697598"/>
    <w:rsid w:val="006A0AD4"/>
    <w:rsid w:val="006A18F2"/>
    <w:rsid w:val="006A22DE"/>
    <w:rsid w:val="006A2477"/>
    <w:rsid w:val="006A28C9"/>
    <w:rsid w:val="006A4835"/>
    <w:rsid w:val="006A62A8"/>
    <w:rsid w:val="006A64FB"/>
    <w:rsid w:val="006A691D"/>
    <w:rsid w:val="006A7BA0"/>
    <w:rsid w:val="006B39EE"/>
    <w:rsid w:val="006C031F"/>
    <w:rsid w:val="006C365B"/>
    <w:rsid w:val="006C3C03"/>
    <w:rsid w:val="006C3ECF"/>
    <w:rsid w:val="006C6E73"/>
    <w:rsid w:val="006D45D2"/>
    <w:rsid w:val="006D4CC7"/>
    <w:rsid w:val="006D6424"/>
    <w:rsid w:val="006D6583"/>
    <w:rsid w:val="006D70DA"/>
    <w:rsid w:val="006E47BC"/>
    <w:rsid w:val="006E7FDF"/>
    <w:rsid w:val="006F078E"/>
    <w:rsid w:val="006F140F"/>
    <w:rsid w:val="006F19AD"/>
    <w:rsid w:val="006F2D61"/>
    <w:rsid w:val="006F4685"/>
    <w:rsid w:val="00701185"/>
    <w:rsid w:val="00706EEB"/>
    <w:rsid w:val="00710963"/>
    <w:rsid w:val="00711567"/>
    <w:rsid w:val="00715BCE"/>
    <w:rsid w:val="0071702D"/>
    <w:rsid w:val="007176A7"/>
    <w:rsid w:val="00717A40"/>
    <w:rsid w:val="00717C45"/>
    <w:rsid w:val="00724FB1"/>
    <w:rsid w:val="00726D93"/>
    <w:rsid w:val="00726DFE"/>
    <w:rsid w:val="00726E12"/>
    <w:rsid w:val="00731B60"/>
    <w:rsid w:val="00733691"/>
    <w:rsid w:val="00734D3A"/>
    <w:rsid w:val="0073638A"/>
    <w:rsid w:val="00740E2C"/>
    <w:rsid w:val="00741666"/>
    <w:rsid w:val="00741686"/>
    <w:rsid w:val="00744633"/>
    <w:rsid w:val="00750929"/>
    <w:rsid w:val="007521D9"/>
    <w:rsid w:val="007557D9"/>
    <w:rsid w:val="00756D2A"/>
    <w:rsid w:val="00761E3B"/>
    <w:rsid w:val="00762DE0"/>
    <w:rsid w:val="00762FCC"/>
    <w:rsid w:val="00763541"/>
    <w:rsid w:val="00764D0F"/>
    <w:rsid w:val="00766F0D"/>
    <w:rsid w:val="00766F7B"/>
    <w:rsid w:val="007706E5"/>
    <w:rsid w:val="007711C0"/>
    <w:rsid w:val="00773741"/>
    <w:rsid w:val="007754D2"/>
    <w:rsid w:val="007770F2"/>
    <w:rsid w:val="0077778F"/>
    <w:rsid w:val="00777EC2"/>
    <w:rsid w:val="0078470A"/>
    <w:rsid w:val="007848FA"/>
    <w:rsid w:val="00790ACF"/>
    <w:rsid w:val="0079302A"/>
    <w:rsid w:val="00793402"/>
    <w:rsid w:val="00796F1F"/>
    <w:rsid w:val="00797B37"/>
    <w:rsid w:val="007A1674"/>
    <w:rsid w:val="007A1D03"/>
    <w:rsid w:val="007A2785"/>
    <w:rsid w:val="007A28BA"/>
    <w:rsid w:val="007A36DD"/>
    <w:rsid w:val="007A5422"/>
    <w:rsid w:val="007A5965"/>
    <w:rsid w:val="007A63A3"/>
    <w:rsid w:val="007A70DC"/>
    <w:rsid w:val="007A7CFF"/>
    <w:rsid w:val="007A7D79"/>
    <w:rsid w:val="007B4081"/>
    <w:rsid w:val="007B47C1"/>
    <w:rsid w:val="007B5678"/>
    <w:rsid w:val="007B77BE"/>
    <w:rsid w:val="007C2F5D"/>
    <w:rsid w:val="007C3093"/>
    <w:rsid w:val="007C609E"/>
    <w:rsid w:val="007D46F7"/>
    <w:rsid w:val="007D5264"/>
    <w:rsid w:val="007D541F"/>
    <w:rsid w:val="007D65F9"/>
    <w:rsid w:val="007E2113"/>
    <w:rsid w:val="007E214B"/>
    <w:rsid w:val="007E60B3"/>
    <w:rsid w:val="007F085D"/>
    <w:rsid w:val="007F29CE"/>
    <w:rsid w:val="007F2BE1"/>
    <w:rsid w:val="007F4584"/>
    <w:rsid w:val="007F47C6"/>
    <w:rsid w:val="007F663C"/>
    <w:rsid w:val="00802BB8"/>
    <w:rsid w:val="008045AE"/>
    <w:rsid w:val="00804A96"/>
    <w:rsid w:val="00806953"/>
    <w:rsid w:val="00807E55"/>
    <w:rsid w:val="00811D3A"/>
    <w:rsid w:val="008128E1"/>
    <w:rsid w:val="00816DB0"/>
    <w:rsid w:val="00820028"/>
    <w:rsid w:val="00821D47"/>
    <w:rsid w:val="00824A3F"/>
    <w:rsid w:val="00824D14"/>
    <w:rsid w:val="00824F30"/>
    <w:rsid w:val="0083231A"/>
    <w:rsid w:val="0083335C"/>
    <w:rsid w:val="008337FB"/>
    <w:rsid w:val="00835473"/>
    <w:rsid w:val="008368DC"/>
    <w:rsid w:val="008401CE"/>
    <w:rsid w:val="00845CF7"/>
    <w:rsid w:val="00846825"/>
    <w:rsid w:val="0084700F"/>
    <w:rsid w:val="0085130F"/>
    <w:rsid w:val="00854E5D"/>
    <w:rsid w:val="00861322"/>
    <w:rsid w:val="008623C3"/>
    <w:rsid w:val="00865F74"/>
    <w:rsid w:val="0087153F"/>
    <w:rsid w:val="00876E59"/>
    <w:rsid w:val="00880DA1"/>
    <w:rsid w:val="008836AB"/>
    <w:rsid w:val="00884AE1"/>
    <w:rsid w:val="008929BB"/>
    <w:rsid w:val="00893F8E"/>
    <w:rsid w:val="00894EC8"/>
    <w:rsid w:val="008951A4"/>
    <w:rsid w:val="00896E77"/>
    <w:rsid w:val="008A218A"/>
    <w:rsid w:val="008A7D7B"/>
    <w:rsid w:val="008B2B29"/>
    <w:rsid w:val="008B4575"/>
    <w:rsid w:val="008B4A2A"/>
    <w:rsid w:val="008B4EEF"/>
    <w:rsid w:val="008B5222"/>
    <w:rsid w:val="008B584D"/>
    <w:rsid w:val="008B5F50"/>
    <w:rsid w:val="008C287D"/>
    <w:rsid w:val="008C299B"/>
    <w:rsid w:val="008C2A66"/>
    <w:rsid w:val="008D0FC4"/>
    <w:rsid w:val="008D7266"/>
    <w:rsid w:val="008E2A87"/>
    <w:rsid w:val="008E355A"/>
    <w:rsid w:val="008E462F"/>
    <w:rsid w:val="008E5147"/>
    <w:rsid w:val="008E621C"/>
    <w:rsid w:val="008F0E02"/>
    <w:rsid w:val="008F0EE7"/>
    <w:rsid w:val="008F198D"/>
    <w:rsid w:val="008F306B"/>
    <w:rsid w:val="008F5CB9"/>
    <w:rsid w:val="008F64E4"/>
    <w:rsid w:val="008F6A2A"/>
    <w:rsid w:val="008F747B"/>
    <w:rsid w:val="008F78BB"/>
    <w:rsid w:val="00900103"/>
    <w:rsid w:val="009002F3"/>
    <w:rsid w:val="009005CB"/>
    <w:rsid w:val="00901085"/>
    <w:rsid w:val="009037A9"/>
    <w:rsid w:val="0090571D"/>
    <w:rsid w:val="009069ED"/>
    <w:rsid w:val="00906E16"/>
    <w:rsid w:val="00920D81"/>
    <w:rsid w:val="00922EFD"/>
    <w:rsid w:val="00923B6C"/>
    <w:rsid w:val="00923E01"/>
    <w:rsid w:val="00924704"/>
    <w:rsid w:val="009270D9"/>
    <w:rsid w:val="0092726C"/>
    <w:rsid w:val="00931098"/>
    <w:rsid w:val="00931719"/>
    <w:rsid w:val="0093292F"/>
    <w:rsid w:val="00934E48"/>
    <w:rsid w:val="00937501"/>
    <w:rsid w:val="0094564F"/>
    <w:rsid w:val="00946D13"/>
    <w:rsid w:val="00946F99"/>
    <w:rsid w:val="0094758D"/>
    <w:rsid w:val="0095329B"/>
    <w:rsid w:val="00954DA1"/>
    <w:rsid w:val="009551E2"/>
    <w:rsid w:val="00957B2D"/>
    <w:rsid w:val="00961ED2"/>
    <w:rsid w:val="00964808"/>
    <w:rsid w:val="00965358"/>
    <w:rsid w:val="00967549"/>
    <w:rsid w:val="00972567"/>
    <w:rsid w:val="00972A41"/>
    <w:rsid w:val="00974171"/>
    <w:rsid w:val="009773D1"/>
    <w:rsid w:val="00977A49"/>
    <w:rsid w:val="00977C29"/>
    <w:rsid w:val="00980BAC"/>
    <w:rsid w:val="0098205A"/>
    <w:rsid w:val="00982BA5"/>
    <w:rsid w:val="00983209"/>
    <w:rsid w:val="0098515E"/>
    <w:rsid w:val="009851BB"/>
    <w:rsid w:val="0098673B"/>
    <w:rsid w:val="00986E95"/>
    <w:rsid w:val="00987BAD"/>
    <w:rsid w:val="00991932"/>
    <w:rsid w:val="00995D08"/>
    <w:rsid w:val="009A2200"/>
    <w:rsid w:val="009A6479"/>
    <w:rsid w:val="009A683C"/>
    <w:rsid w:val="009A7D37"/>
    <w:rsid w:val="009B2D89"/>
    <w:rsid w:val="009B4C24"/>
    <w:rsid w:val="009B64D1"/>
    <w:rsid w:val="009C2FA3"/>
    <w:rsid w:val="009C5394"/>
    <w:rsid w:val="009C642E"/>
    <w:rsid w:val="009D0288"/>
    <w:rsid w:val="009D2623"/>
    <w:rsid w:val="009D359B"/>
    <w:rsid w:val="009D5570"/>
    <w:rsid w:val="009D7046"/>
    <w:rsid w:val="009D7324"/>
    <w:rsid w:val="009E1188"/>
    <w:rsid w:val="009E1773"/>
    <w:rsid w:val="009E259C"/>
    <w:rsid w:val="009E3AA8"/>
    <w:rsid w:val="009E3FF2"/>
    <w:rsid w:val="009E5AD0"/>
    <w:rsid w:val="009E5DC0"/>
    <w:rsid w:val="009F20FE"/>
    <w:rsid w:val="009F2273"/>
    <w:rsid w:val="009F5F90"/>
    <w:rsid w:val="009F7A5F"/>
    <w:rsid w:val="00A01986"/>
    <w:rsid w:val="00A055AA"/>
    <w:rsid w:val="00A05A28"/>
    <w:rsid w:val="00A0649B"/>
    <w:rsid w:val="00A06ACD"/>
    <w:rsid w:val="00A07703"/>
    <w:rsid w:val="00A108D5"/>
    <w:rsid w:val="00A1291D"/>
    <w:rsid w:val="00A141FD"/>
    <w:rsid w:val="00A14C63"/>
    <w:rsid w:val="00A14FDC"/>
    <w:rsid w:val="00A15377"/>
    <w:rsid w:val="00A15954"/>
    <w:rsid w:val="00A16342"/>
    <w:rsid w:val="00A21319"/>
    <w:rsid w:val="00A2331B"/>
    <w:rsid w:val="00A267EE"/>
    <w:rsid w:val="00A27966"/>
    <w:rsid w:val="00A336B8"/>
    <w:rsid w:val="00A3541C"/>
    <w:rsid w:val="00A3687C"/>
    <w:rsid w:val="00A403B5"/>
    <w:rsid w:val="00A41513"/>
    <w:rsid w:val="00A419DB"/>
    <w:rsid w:val="00A41B85"/>
    <w:rsid w:val="00A41CC7"/>
    <w:rsid w:val="00A430D5"/>
    <w:rsid w:val="00A4391F"/>
    <w:rsid w:val="00A4591D"/>
    <w:rsid w:val="00A466C4"/>
    <w:rsid w:val="00A47879"/>
    <w:rsid w:val="00A51362"/>
    <w:rsid w:val="00A51438"/>
    <w:rsid w:val="00A5169E"/>
    <w:rsid w:val="00A5350C"/>
    <w:rsid w:val="00A550A1"/>
    <w:rsid w:val="00A573CA"/>
    <w:rsid w:val="00A5765C"/>
    <w:rsid w:val="00A57787"/>
    <w:rsid w:val="00A60419"/>
    <w:rsid w:val="00A605AE"/>
    <w:rsid w:val="00A61F08"/>
    <w:rsid w:val="00A62405"/>
    <w:rsid w:val="00A65B74"/>
    <w:rsid w:val="00A679F5"/>
    <w:rsid w:val="00A70D83"/>
    <w:rsid w:val="00A721A8"/>
    <w:rsid w:val="00A74206"/>
    <w:rsid w:val="00A74EEF"/>
    <w:rsid w:val="00A75736"/>
    <w:rsid w:val="00A768F1"/>
    <w:rsid w:val="00A81078"/>
    <w:rsid w:val="00A81763"/>
    <w:rsid w:val="00A8278F"/>
    <w:rsid w:val="00A857DC"/>
    <w:rsid w:val="00A90879"/>
    <w:rsid w:val="00A94132"/>
    <w:rsid w:val="00A949F8"/>
    <w:rsid w:val="00A95085"/>
    <w:rsid w:val="00A960EB"/>
    <w:rsid w:val="00AA2D41"/>
    <w:rsid w:val="00AA3FF9"/>
    <w:rsid w:val="00AA4E9B"/>
    <w:rsid w:val="00AA5FE6"/>
    <w:rsid w:val="00AA6FF6"/>
    <w:rsid w:val="00AB0018"/>
    <w:rsid w:val="00AB4C01"/>
    <w:rsid w:val="00AC05FF"/>
    <w:rsid w:val="00AC2BCE"/>
    <w:rsid w:val="00AC4153"/>
    <w:rsid w:val="00AD0437"/>
    <w:rsid w:val="00AD27B3"/>
    <w:rsid w:val="00AD323E"/>
    <w:rsid w:val="00AD3A0A"/>
    <w:rsid w:val="00AD45E0"/>
    <w:rsid w:val="00AD4EDB"/>
    <w:rsid w:val="00AE2E97"/>
    <w:rsid w:val="00AE37CB"/>
    <w:rsid w:val="00AE38CB"/>
    <w:rsid w:val="00AE4B51"/>
    <w:rsid w:val="00AE53E3"/>
    <w:rsid w:val="00AE6CC3"/>
    <w:rsid w:val="00AF1AD9"/>
    <w:rsid w:val="00AF213E"/>
    <w:rsid w:val="00AF2EB1"/>
    <w:rsid w:val="00AF6D01"/>
    <w:rsid w:val="00AF7D93"/>
    <w:rsid w:val="00B0187B"/>
    <w:rsid w:val="00B01CF4"/>
    <w:rsid w:val="00B06BE6"/>
    <w:rsid w:val="00B0764F"/>
    <w:rsid w:val="00B10046"/>
    <w:rsid w:val="00B1176F"/>
    <w:rsid w:val="00B1280E"/>
    <w:rsid w:val="00B12F9F"/>
    <w:rsid w:val="00B1324B"/>
    <w:rsid w:val="00B15120"/>
    <w:rsid w:val="00B167C7"/>
    <w:rsid w:val="00B23DF6"/>
    <w:rsid w:val="00B24770"/>
    <w:rsid w:val="00B255E4"/>
    <w:rsid w:val="00B3065C"/>
    <w:rsid w:val="00B30C8B"/>
    <w:rsid w:val="00B325AE"/>
    <w:rsid w:val="00B32700"/>
    <w:rsid w:val="00B339FC"/>
    <w:rsid w:val="00B3516E"/>
    <w:rsid w:val="00B36E33"/>
    <w:rsid w:val="00B40246"/>
    <w:rsid w:val="00B408B7"/>
    <w:rsid w:val="00B41B39"/>
    <w:rsid w:val="00B43462"/>
    <w:rsid w:val="00B4365C"/>
    <w:rsid w:val="00B44FF6"/>
    <w:rsid w:val="00B46039"/>
    <w:rsid w:val="00B46B5C"/>
    <w:rsid w:val="00B4721D"/>
    <w:rsid w:val="00B52A13"/>
    <w:rsid w:val="00B534C7"/>
    <w:rsid w:val="00B53B0B"/>
    <w:rsid w:val="00B54D87"/>
    <w:rsid w:val="00B55089"/>
    <w:rsid w:val="00B55E02"/>
    <w:rsid w:val="00B5774A"/>
    <w:rsid w:val="00B62584"/>
    <w:rsid w:val="00B62A21"/>
    <w:rsid w:val="00B62C5F"/>
    <w:rsid w:val="00B63B69"/>
    <w:rsid w:val="00B648D9"/>
    <w:rsid w:val="00B66448"/>
    <w:rsid w:val="00B66F24"/>
    <w:rsid w:val="00B71BDB"/>
    <w:rsid w:val="00B72FA1"/>
    <w:rsid w:val="00B75435"/>
    <w:rsid w:val="00B75A38"/>
    <w:rsid w:val="00B77178"/>
    <w:rsid w:val="00B80DF7"/>
    <w:rsid w:val="00B81516"/>
    <w:rsid w:val="00B835E5"/>
    <w:rsid w:val="00B85B46"/>
    <w:rsid w:val="00B86DD5"/>
    <w:rsid w:val="00B91EB9"/>
    <w:rsid w:val="00B93690"/>
    <w:rsid w:val="00B936C2"/>
    <w:rsid w:val="00B93E2B"/>
    <w:rsid w:val="00B9405B"/>
    <w:rsid w:val="00B9641A"/>
    <w:rsid w:val="00B96F92"/>
    <w:rsid w:val="00B97B63"/>
    <w:rsid w:val="00BA0652"/>
    <w:rsid w:val="00BA1BC0"/>
    <w:rsid w:val="00BA2750"/>
    <w:rsid w:val="00BA33B9"/>
    <w:rsid w:val="00BA37EF"/>
    <w:rsid w:val="00BA39A1"/>
    <w:rsid w:val="00BA3CCC"/>
    <w:rsid w:val="00BA53DD"/>
    <w:rsid w:val="00BA56DD"/>
    <w:rsid w:val="00BA630C"/>
    <w:rsid w:val="00BB11EB"/>
    <w:rsid w:val="00BB13AD"/>
    <w:rsid w:val="00BB269A"/>
    <w:rsid w:val="00BB7577"/>
    <w:rsid w:val="00BC02AE"/>
    <w:rsid w:val="00BC0D2A"/>
    <w:rsid w:val="00BC1921"/>
    <w:rsid w:val="00BC39A3"/>
    <w:rsid w:val="00BC4612"/>
    <w:rsid w:val="00BC55DC"/>
    <w:rsid w:val="00BD0FD3"/>
    <w:rsid w:val="00BD0FE6"/>
    <w:rsid w:val="00BD1FA0"/>
    <w:rsid w:val="00BD2F49"/>
    <w:rsid w:val="00BD31DB"/>
    <w:rsid w:val="00BD42D8"/>
    <w:rsid w:val="00BD4557"/>
    <w:rsid w:val="00BD6AEF"/>
    <w:rsid w:val="00BE0105"/>
    <w:rsid w:val="00BE08CC"/>
    <w:rsid w:val="00BE0E38"/>
    <w:rsid w:val="00BE1D1F"/>
    <w:rsid w:val="00BE4CD8"/>
    <w:rsid w:val="00BE5AD5"/>
    <w:rsid w:val="00BF051A"/>
    <w:rsid w:val="00BF161F"/>
    <w:rsid w:val="00BF36BB"/>
    <w:rsid w:val="00C049B7"/>
    <w:rsid w:val="00C04D48"/>
    <w:rsid w:val="00C0549C"/>
    <w:rsid w:val="00C10B23"/>
    <w:rsid w:val="00C1277F"/>
    <w:rsid w:val="00C13427"/>
    <w:rsid w:val="00C136B6"/>
    <w:rsid w:val="00C15507"/>
    <w:rsid w:val="00C16A82"/>
    <w:rsid w:val="00C20855"/>
    <w:rsid w:val="00C20F74"/>
    <w:rsid w:val="00C216FE"/>
    <w:rsid w:val="00C220CB"/>
    <w:rsid w:val="00C23D16"/>
    <w:rsid w:val="00C27131"/>
    <w:rsid w:val="00C32E84"/>
    <w:rsid w:val="00C33E3B"/>
    <w:rsid w:val="00C37F11"/>
    <w:rsid w:val="00C40BA6"/>
    <w:rsid w:val="00C41AAC"/>
    <w:rsid w:val="00C422EE"/>
    <w:rsid w:val="00C426B7"/>
    <w:rsid w:val="00C44E37"/>
    <w:rsid w:val="00C46466"/>
    <w:rsid w:val="00C47951"/>
    <w:rsid w:val="00C618DB"/>
    <w:rsid w:val="00C644F7"/>
    <w:rsid w:val="00C65CE5"/>
    <w:rsid w:val="00C66FC0"/>
    <w:rsid w:val="00C70BE3"/>
    <w:rsid w:val="00C742CF"/>
    <w:rsid w:val="00C757CD"/>
    <w:rsid w:val="00C7677C"/>
    <w:rsid w:val="00C767D7"/>
    <w:rsid w:val="00C8068C"/>
    <w:rsid w:val="00C811AD"/>
    <w:rsid w:val="00C85C26"/>
    <w:rsid w:val="00C86A94"/>
    <w:rsid w:val="00C8750C"/>
    <w:rsid w:val="00C95B03"/>
    <w:rsid w:val="00CA1895"/>
    <w:rsid w:val="00CA1B22"/>
    <w:rsid w:val="00CA2602"/>
    <w:rsid w:val="00CA557D"/>
    <w:rsid w:val="00CA6055"/>
    <w:rsid w:val="00CB0014"/>
    <w:rsid w:val="00CB03AB"/>
    <w:rsid w:val="00CB04E6"/>
    <w:rsid w:val="00CB251A"/>
    <w:rsid w:val="00CB433F"/>
    <w:rsid w:val="00CB5040"/>
    <w:rsid w:val="00CB5794"/>
    <w:rsid w:val="00CB585B"/>
    <w:rsid w:val="00CB68DA"/>
    <w:rsid w:val="00CB7DD3"/>
    <w:rsid w:val="00CC3D93"/>
    <w:rsid w:val="00CC3DC4"/>
    <w:rsid w:val="00CC6392"/>
    <w:rsid w:val="00CD1E9A"/>
    <w:rsid w:val="00CD23E6"/>
    <w:rsid w:val="00CD2458"/>
    <w:rsid w:val="00CD5223"/>
    <w:rsid w:val="00CD5950"/>
    <w:rsid w:val="00CD7B56"/>
    <w:rsid w:val="00CD7D46"/>
    <w:rsid w:val="00CE00CA"/>
    <w:rsid w:val="00CE151D"/>
    <w:rsid w:val="00CE4595"/>
    <w:rsid w:val="00CE49F5"/>
    <w:rsid w:val="00CE5C65"/>
    <w:rsid w:val="00CE619B"/>
    <w:rsid w:val="00CE6A91"/>
    <w:rsid w:val="00CE7113"/>
    <w:rsid w:val="00CF03A0"/>
    <w:rsid w:val="00CF13D3"/>
    <w:rsid w:val="00CF363B"/>
    <w:rsid w:val="00CF3FA2"/>
    <w:rsid w:val="00CF5A7B"/>
    <w:rsid w:val="00CF75DB"/>
    <w:rsid w:val="00D010F0"/>
    <w:rsid w:val="00D0299D"/>
    <w:rsid w:val="00D0316F"/>
    <w:rsid w:val="00D04AF5"/>
    <w:rsid w:val="00D0562E"/>
    <w:rsid w:val="00D060D7"/>
    <w:rsid w:val="00D07375"/>
    <w:rsid w:val="00D074C2"/>
    <w:rsid w:val="00D1371B"/>
    <w:rsid w:val="00D14518"/>
    <w:rsid w:val="00D14AD1"/>
    <w:rsid w:val="00D166A5"/>
    <w:rsid w:val="00D17521"/>
    <w:rsid w:val="00D17906"/>
    <w:rsid w:val="00D2179C"/>
    <w:rsid w:val="00D219EA"/>
    <w:rsid w:val="00D21A02"/>
    <w:rsid w:val="00D222A7"/>
    <w:rsid w:val="00D23B33"/>
    <w:rsid w:val="00D24298"/>
    <w:rsid w:val="00D24550"/>
    <w:rsid w:val="00D270B7"/>
    <w:rsid w:val="00D270C2"/>
    <w:rsid w:val="00D30C7F"/>
    <w:rsid w:val="00D34D61"/>
    <w:rsid w:val="00D371F0"/>
    <w:rsid w:val="00D44044"/>
    <w:rsid w:val="00D520F2"/>
    <w:rsid w:val="00D526FF"/>
    <w:rsid w:val="00D52CB2"/>
    <w:rsid w:val="00D53E18"/>
    <w:rsid w:val="00D54F51"/>
    <w:rsid w:val="00D568F8"/>
    <w:rsid w:val="00D57310"/>
    <w:rsid w:val="00D577EB"/>
    <w:rsid w:val="00D663F4"/>
    <w:rsid w:val="00D70D18"/>
    <w:rsid w:val="00D70DC9"/>
    <w:rsid w:val="00D70E0D"/>
    <w:rsid w:val="00D743D8"/>
    <w:rsid w:val="00D74A18"/>
    <w:rsid w:val="00D75174"/>
    <w:rsid w:val="00D759EA"/>
    <w:rsid w:val="00D760E0"/>
    <w:rsid w:val="00D76AD7"/>
    <w:rsid w:val="00D77048"/>
    <w:rsid w:val="00D77AEA"/>
    <w:rsid w:val="00D8162D"/>
    <w:rsid w:val="00D820AB"/>
    <w:rsid w:val="00D829C9"/>
    <w:rsid w:val="00D83B8C"/>
    <w:rsid w:val="00D862DC"/>
    <w:rsid w:val="00D87443"/>
    <w:rsid w:val="00D8773A"/>
    <w:rsid w:val="00D9057C"/>
    <w:rsid w:val="00D94CD7"/>
    <w:rsid w:val="00D94EFF"/>
    <w:rsid w:val="00DA1643"/>
    <w:rsid w:val="00DA3D3E"/>
    <w:rsid w:val="00DA5617"/>
    <w:rsid w:val="00DA5AF5"/>
    <w:rsid w:val="00DA5DDC"/>
    <w:rsid w:val="00DA7C95"/>
    <w:rsid w:val="00DB025D"/>
    <w:rsid w:val="00DB117D"/>
    <w:rsid w:val="00DB1DA0"/>
    <w:rsid w:val="00DB338B"/>
    <w:rsid w:val="00DB6EBA"/>
    <w:rsid w:val="00DC1498"/>
    <w:rsid w:val="00DC2DD2"/>
    <w:rsid w:val="00DC3104"/>
    <w:rsid w:val="00DD4DB7"/>
    <w:rsid w:val="00DD766F"/>
    <w:rsid w:val="00DD7807"/>
    <w:rsid w:val="00DE0515"/>
    <w:rsid w:val="00DE122A"/>
    <w:rsid w:val="00DE2CFD"/>
    <w:rsid w:val="00DE37E3"/>
    <w:rsid w:val="00DE4012"/>
    <w:rsid w:val="00DE7F61"/>
    <w:rsid w:val="00DF0237"/>
    <w:rsid w:val="00DF0281"/>
    <w:rsid w:val="00DF0A2B"/>
    <w:rsid w:val="00DF0D65"/>
    <w:rsid w:val="00DF3421"/>
    <w:rsid w:val="00DF373E"/>
    <w:rsid w:val="00DF3A18"/>
    <w:rsid w:val="00DF5A63"/>
    <w:rsid w:val="00DF68F0"/>
    <w:rsid w:val="00E0181B"/>
    <w:rsid w:val="00E06D65"/>
    <w:rsid w:val="00E10C22"/>
    <w:rsid w:val="00E12B93"/>
    <w:rsid w:val="00E17082"/>
    <w:rsid w:val="00E17AA0"/>
    <w:rsid w:val="00E203CE"/>
    <w:rsid w:val="00E21D93"/>
    <w:rsid w:val="00E2709F"/>
    <w:rsid w:val="00E272AC"/>
    <w:rsid w:val="00E3209C"/>
    <w:rsid w:val="00E33F42"/>
    <w:rsid w:val="00E359F8"/>
    <w:rsid w:val="00E3727C"/>
    <w:rsid w:val="00E373FE"/>
    <w:rsid w:val="00E423C5"/>
    <w:rsid w:val="00E42AFE"/>
    <w:rsid w:val="00E45FD2"/>
    <w:rsid w:val="00E518C8"/>
    <w:rsid w:val="00E6008C"/>
    <w:rsid w:val="00E608FA"/>
    <w:rsid w:val="00E60B06"/>
    <w:rsid w:val="00E62641"/>
    <w:rsid w:val="00E6495A"/>
    <w:rsid w:val="00E65A9D"/>
    <w:rsid w:val="00E70ED2"/>
    <w:rsid w:val="00E72011"/>
    <w:rsid w:val="00E742D5"/>
    <w:rsid w:val="00E802F0"/>
    <w:rsid w:val="00E81EC7"/>
    <w:rsid w:val="00E82312"/>
    <w:rsid w:val="00E828E6"/>
    <w:rsid w:val="00E84B41"/>
    <w:rsid w:val="00E84F4D"/>
    <w:rsid w:val="00E87E69"/>
    <w:rsid w:val="00E932C2"/>
    <w:rsid w:val="00E9532D"/>
    <w:rsid w:val="00E95CA3"/>
    <w:rsid w:val="00E9665A"/>
    <w:rsid w:val="00EA328E"/>
    <w:rsid w:val="00EA454C"/>
    <w:rsid w:val="00EA52BF"/>
    <w:rsid w:val="00EA53F6"/>
    <w:rsid w:val="00EB0596"/>
    <w:rsid w:val="00EB0853"/>
    <w:rsid w:val="00EB0AC4"/>
    <w:rsid w:val="00EB13FD"/>
    <w:rsid w:val="00EB17C4"/>
    <w:rsid w:val="00EB2D0A"/>
    <w:rsid w:val="00EB324E"/>
    <w:rsid w:val="00EB35E2"/>
    <w:rsid w:val="00EB4185"/>
    <w:rsid w:val="00EB635F"/>
    <w:rsid w:val="00EC1893"/>
    <w:rsid w:val="00EC1D4E"/>
    <w:rsid w:val="00EC3EF0"/>
    <w:rsid w:val="00EC5A8A"/>
    <w:rsid w:val="00ED0E19"/>
    <w:rsid w:val="00EE02C1"/>
    <w:rsid w:val="00EE2B33"/>
    <w:rsid w:val="00EE3AD7"/>
    <w:rsid w:val="00EE5A15"/>
    <w:rsid w:val="00EE68EE"/>
    <w:rsid w:val="00EF0D1D"/>
    <w:rsid w:val="00EF1D46"/>
    <w:rsid w:val="00EF4B7D"/>
    <w:rsid w:val="00EF707C"/>
    <w:rsid w:val="00F0123F"/>
    <w:rsid w:val="00F03CC6"/>
    <w:rsid w:val="00F04143"/>
    <w:rsid w:val="00F059AE"/>
    <w:rsid w:val="00F072F0"/>
    <w:rsid w:val="00F10626"/>
    <w:rsid w:val="00F10AB6"/>
    <w:rsid w:val="00F1280D"/>
    <w:rsid w:val="00F144CE"/>
    <w:rsid w:val="00F15519"/>
    <w:rsid w:val="00F20300"/>
    <w:rsid w:val="00F22E11"/>
    <w:rsid w:val="00F241ED"/>
    <w:rsid w:val="00F270B0"/>
    <w:rsid w:val="00F31199"/>
    <w:rsid w:val="00F3176E"/>
    <w:rsid w:val="00F3197E"/>
    <w:rsid w:val="00F31E1D"/>
    <w:rsid w:val="00F3300D"/>
    <w:rsid w:val="00F361DF"/>
    <w:rsid w:val="00F36552"/>
    <w:rsid w:val="00F36BF1"/>
    <w:rsid w:val="00F41121"/>
    <w:rsid w:val="00F434EB"/>
    <w:rsid w:val="00F43BA4"/>
    <w:rsid w:val="00F451ED"/>
    <w:rsid w:val="00F46761"/>
    <w:rsid w:val="00F46B26"/>
    <w:rsid w:val="00F47120"/>
    <w:rsid w:val="00F53FC2"/>
    <w:rsid w:val="00F543B7"/>
    <w:rsid w:val="00F56035"/>
    <w:rsid w:val="00F568CB"/>
    <w:rsid w:val="00F61B2D"/>
    <w:rsid w:val="00F65869"/>
    <w:rsid w:val="00F67972"/>
    <w:rsid w:val="00F700DF"/>
    <w:rsid w:val="00F71405"/>
    <w:rsid w:val="00F72F6A"/>
    <w:rsid w:val="00F77132"/>
    <w:rsid w:val="00F777F7"/>
    <w:rsid w:val="00F80D0F"/>
    <w:rsid w:val="00F8122C"/>
    <w:rsid w:val="00F8359B"/>
    <w:rsid w:val="00F84F63"/>
    <w:rsid w:val="00F85C52"/>
    <w:rsid w:val="00F87841"/>
    <w:rsid w:val="00F92E4B"/>
    <w:rsid w:val="00F9406E"/>
    <w:rsid w:val="00F9416A"/>
    <w:rsid w:val="00F96799"/>
    <w:rsid w:val="00F97601"/>
    <w:rsid w:val="00FA1C49"/>
    <w:rsid w:val="00FA638E"/>
    <w:rsid w:val="00FB1B7E"/>
    <w:rsid w:val="00FB337F"/>
    <w:rsid w:val="00FB4325"/>
    <w:rsid w:val="00FB7097"/>
    <w:rsid w:val="00FC02B1"/>
    <w:rsid w:val="00FC0A51"/>
    <w:rsid w:val="00FC4C22"/>
    <w:rsid w:val="00FC5F9F"/>
    <w:rsid w:val="00FC77D6"/>
    <w:rsid w:val="00FD0723"/>
    <w:rsid w:val="00FD259C"/>
    <w:rsid w:val="00FD3D68"/>
    <w:rsid w:val="00FD490C"/>
    <w:rsid w:val="00FD5B56"/>
    <w:rsid w:val="00FD5D9A"/>
    <w:rsid w:val="00FD6F92"/>
    <w:rsid w:val="00FD77A5"/>
    <w:rsid w:val="00FE094B"/>
    <w:rsid w:val="00FE27FC"/>
    <w:rsid w:val="00FE2E34"/>
    <w:rsid w:val="00FE60EA"/>
    <w:rsid w:val="00FE6575"/>
    <w:rsid w:val="00FE669F"/>
    <w:rsid w:val="00FF0388"/>
    <w:rsid w:val="00FF18F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B381E"/>
    <w:pPr>
      <w:spacing w:after="0" w:line="240" w:lineRule="auto"/>
    </w:pPr>
    <w:rPr>
      <w:rFonts w:ascii="Times New Roman" w:eastAsia="Times New Roman" w:hAnsi="Times New Roman" w:cs="Times New Roman"/>
      <w:sz w:val="24"/>
      <w:szCs w:val="24"/>
      <w:lang w:eastAsia="pl-PL"/>
    </w:rPr>
  </w:style>
  <w:style w:type="paragraph" w:styleId="Nagwek1">
    <w:name w:val="heading 1"/>
    <w:basedOn w:val="Akapitzlist"/>
    <w:next w:val="Normalny"/>
    <w:link w:val="Nagwek1Znak"/>
    <w:uiPriority w:val="9"/>
    <w:qFormat/>
    <w:rsid w:val="002770C6"/>
    <w:pPr>
      <w:numPr>
        <w:numId w:val="1"/>
      </w:numPr>
      <w:spacing w:line="360" w:lineRule="auto"/>
      <w:outlineLvl w:val="0"/>
    </w:pPr>
    <w:rPr>
      <w:rFonts w:asciiTheme="majorHAnsi" w:hAnsiTheme="majorHAnsi" w:cstheme="minorHAnsi"/>
      <w:b/>
      <w:sz w:val="28"/>
      <w:szCs w:val="28"/>
    </w:rPr>
  </w:style>
  <w:style w:type="paragraph" w:styleId="Nagwek2">
    <w:name w:val="heading 2"/>
    <w:basedOn w:val="Akapitzlist"/>
    <w:next w:val="Normalny"/>
    <w:link w:val="Nagwek2Znak"/>
    <w:qFormat/>
    <w:rsid w:val="002770C6"/>
    <w:pPr>
      <w:numPr>
        <w:ilvl w:val="1"/>
        <w:numId w:val="1"/>
      </w:numPr>
      <w:tabs>
        <w:tab w:val="left" w:pos="993"/>
      </w:tabs>
      <w:outlineLvl w:val="1"/>
    </w:pPr>
    <w:rPr>
      <w:rFonts w:asciiTheme="majorHAnsi" w:hAnsiTheme="majorHAnsi" w:cstheme="minorHAnsi"/>
      <w:b/>
      <w:i/>
      <w:sz w:val="28"/>
      <w:szCs w:val="36"/>
    </w:rPr>
  </w:style>
  <w:style w:type="paragraph" w:styleId="Nagwek3">
    <w:name w:val="heading 3"/>
    <w:basedOn w:val="Akapitzlist"/>
    <w:next w:val="Normalny"/>
    <w:link w:val="Nagwek3Znak"/>
    <w:uiPriority w:val="9"/>
    <w:unhideWhenUsed/>
    <w:qFormat/>
    <w:rsid w:val="00793402"/>
    <w:pPr>
      <w:numPr>
        <w:ilvl w:val="2"/>
        <w:numId w:val="4"/>
      </w:numPr>
      <w:tabs>
        <w:tab w:val="left" w:pos="1134"/>
      </w:tabs>
      <w:spacing w:line="360" w:lineRule="auto"/>
      <w:ind w:hanging="294"/>
      <w:outlineLvl w:val="2"/>
    </w:pPr>
    <w:rPr>
      <w:rFonts w:asciiTheme="minorHAnsi" w:hAnsiTheme="minorHAnsi" w:cstheme="minorHAnsi"/>
      <w:b/>
      <w:i/>
      <w:sz w:val="28"/>
      <w:szCs w:val="36"/>
    </w:rPr>
  </w:style>
  <w:style w:type="paragraph" w:styleId="Nagwek4">
    <w:name w:val="heading 4"/>
    <w:basedOn w:val="Nagwek2"/>
    <w:next w:val="Normalny"/>
    <w:link w:val="Nagwek4Znak"/>
    <w:uiPriority w:val="9"/>
    <w:unhideWhenUsed/>
    <w:qFormat/>
    <w:rsid w:val="00014B4F"/>
    <w:pPr>
      <w:numPr>
        <w:ilvl w:val="0"/>
        <w:numId w:val="0"/>
      </w:numPr>
      <w:jc w:val="center"/>
      <w:outlineLvl w:val="3"/>
    </w:pPr>
    <w:rPr>
      <w:rFonts w:ascii="Georgia" w:hAnsi="Georgia"/>
      <w:i w:val="0"/>
      <w:u w:val="single"/>
    </w:rPr>
  </w:style>
  <w:style w:type="paragraph" w:styleId="Nagwek5">
    <w:name w:val="heading 5"/>
    <w:basedOn w:val="Normalny"/>
    <w:next w:val="Normalny"/>
    <w:link w:val="Nagwek5Znak"/>
    <w:qFormat/>
    <w:rsid w:val="003E6441"/>
    <w:pPr>
      <w:spacing w:before="240" w:after="60"/>
      <w:outlineLvl w:val="4"/>
    </w:pPr>
    <w:rPr>
      <w:b/>
      <w:bCs/>
      <w:i/>
      <w:iCs/>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A8278F"/>
    <w:rPr>
      <w:rFonts w:ascii="Tahoma" w:hAnsi="Tahoma" w:cs="Tahoma"/>
      <w:sz w:val="16"/>
      <w:szCs w:val="16"/>
    </w:rPr>
  </w:style>
  <w:style w:type="character" w:customStyle="1" w:styleId="TekstdymkaZnak">
    <w:name w:val="Tekst dymka Znak"/>
    <w:basedOn w:val="Domylnaczcionkaakapitu"/>
    <w:link w:val="Tekstdymka"/>
    <w:uiPriority w:val="99"/>
    <w:semiHidden/>
    <w:rsid w:val="00A8278F"/>
    <w:rPr>
      <w:rFonts w:ascii="Tahoma" w:eastAsia="Times New Roman" w:hAnsi="Tahoma" w:cs="Tahoma"/>
      <w:sz w:val="16"/>
      <w:szCs w:val="16"/>
      <w:lang w:eastAsia="pl-PL"/>
    </w:rPr>
  </w:style>
  <w:style w:type="paragraph" w:styleId="Nagwek">
    <w:name w:val="header"/>
    <w:basedOn w:val="Normalny"/>
    <w:link w:val="NagwekZnak"/>
    <w:uiPriority w:val="99"/>
    <w:unhideWhenUsed/>
    <w:rsid w:val="00A8278F"/>
    <w:pPr>
      <w:tabs>
        <w:tab w:val="center" w:pos="4536"/>
        <w:tab w:val="right" w:pos="9072"/>
      </w:tabs>
    </w:pPr>
  </w:style>
  <w:style w:type="character" w:customStyle="1" w:styleId="NagwekZnak">
    <w:name w:val="Nagłówek Znak"/>
    <w:basedOn w:val="Domylnaczcionkaakapitu"/>
    <w:link w:val="Nagwek"/>
    <w:uiPriority w:val="99"/>
    <w:rsid w:val="00A8278F"/>
    <w:rPr>
      <w:rFonts w:ascii="Times New Roman" w:eastAsia="Times New Roman" w:hAnsi="Times New Roman" w:cs="Times New Roman"/>
      <w:sz w:val="24"/>
      <w:szCs w:val="24"/>
      <w:lang w:eastAsia="pl-PL"/>
    </w:rPr>
  </w:style>
  <w:style w:type="paragraph" w:styleId="Stopka">
    <w:name w:val="footer"/>
    <w:basedOn w:val="Normalny"/>
    <w:link w:val="StopkaZnak"/>
    <w:uiPriority w:val="99"/>
    <w:unhideWhenUsed/>
    <w:rsid w:val="00A8278F"/>
    <w:pPr>
      <w:tabs>
        <w:tab w:val="center" w:pos="4536"/>
        <w:tab w:val="right" w:pos="9072"/>
      </w:tabs>
    </w:pPr>
  </w:style>
  <w:style w:type="character" w:customStyle="1" w:styleId="StopkaZnak">
    <w:name w:val="Stopka Znak"/>
    <w:basedOn w:val="Domylnaczcionkaakapitu"/>
    <w:link w:val="Stopka"/>
    <w:uiPriority w:val="99"/>
    <w:rsid w:val="00A8278F"/>
    <w:rPr>
      <w:rFonts w:ascii="Times New Roman" w:eastAsia="Times New Roman" w:hAnsi="Times New Roman" w:cs="Times New Roman"/>
      <w:sz w:val="24"/>
      <w:szCs w:val="24"/>
      <w:lang w:eastAsia="pl-PL"/>
    </w:rPr>
  </w:style>
  <w:style w:type="paragraph" w:styleId="Bezodstpw">
    <w:name w:val="No Spacing"/>
    <w:link w:val="BezodstpwZnak"/>
    <w:uiPriority w:val="1"/>
    <w:qFormat/>
    <w:rsid w:val="008B4A2A"/>
    <w:pPr>
      <w:spacing w:after="0" w:line="240" w:lineRule="auto"/>
    </w:pPr>
    <w:rPr>
      <w:rFonts w:eastAsiaTheme="minorEastAsia"/>
      <w:lang w:eastAsia="pl-PL"/>
    </w:rPr>
  </w:style>
  <w:style w:type="character" w:customStyle="1" w:styleId="BezodstpwZnak">
    <w:name w:val="Bez odstępów Znak"/>
    <w:basedOn w:val="Domylnaczcionkaakapitu"/>
    <w:link w:val="Bezodstpw"/>
    <w:uiPriority w:val="1"/>
    <w:rsid w:val="008B4A2A"/>
    <w:rPr>
      <w:rFonts w:eastAsiaTheme="minorEastAsia"/>
      <w:lang w:eastAsia="pl-PL"/>
    </w:rPr>
  </w:style>
  <w:style w:type="paragraph" w:styleId="Akapitzlist">
    <w:name w:val="List Paragraph"/>
    <w:basedOn w:val="Normalny"/>
    <w:uiPriority w:val="34"/>
    <w:qFormat/>
    <w:rsid w:val="00422CCF"/>
    <w:pPr>
      <w:ind w:left="720"/>
      <w:contextualSpacing/>
    </w:pPr>
  </w:style>
  <w:style w:type="table" w:styleId="Tabela-Siatka">
    <w:name w:val="Table Grid"/>
    <w:basedOn w:val="Standardowy"/>
    <w:uiPriority w:val="59"/>
    <w:rsid w:val="003B55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2Znak">
    <w:name w:val="Nagłówek 2 Znak"/>
    <w:basedOn w:val="Domylnaczcionkaakapitu"/>
    <w:link w:val="Nagwek2"/>
    <w:rsid w:val="002770C6"/>
    <w:rPr>
      <w:rFonts w:asciiTheme="majorHAnsi" w:eastAsia="Times New Roman" w:hAnsiTheme="majorHAnsi" w:cstheme="minorHAnsi"/>
      <w:b/>
      <w:i/>
      <w:sz w:val="28"/>
      <w:szCs w:val="36"/>
      <w:lang w:eastAsia="pl-PL"/>
    </w:rPr>
  </w:style>
  <w:style w:type="paragraph" w:styleId="Tekstpodstawowy">
    <w:name w:val="Body Text"/>
    <w:basedOn w:val="Normalny"/>
    <w:link w:val="TekstpodstawowyZnak"/>
    <w:rsid w:val="00B97B63"/>
    <w:pPr>
      <w:jc w:val="center"/>
    </w:pPr>
    <w:rPr>
      <w:szCs w:val="20"/>
    </w:rPr>
  </w:style>
  <w:style w:type="character" w:customStyle="1" w:styleId="TekstpodstawowyZnak">
    <w:name w:val="Tekst podstawowy Znak"/>
    <w:basedOn w:val="Domylnaczcionkaakapitu"/>
    <w:link w:val="Tekstpodstawowy"/>
    <w:rsid w:val="00B97B63"/>
    <w:rPr>
      <w:rFonts w:ascii="Times New Roman" w:eastAsia="Times New Roman" w:hAnsi="Times New Roman" w:cs="Times New Roman"/>
      <w:sz w:val="24"/>
      <w:szCs w:val="20"/>
      <w:lang w:eastAsia="pl-PL"/>
    </w:rPr>
  </w:style>
  <w:style w:type="paragraph" w:styleId="Podtytu">
    <w:name w:val="Subtitle"/>
    <w:basedOn w:val="Tekstpodstawowy"/>
    <w:next w:val="Normalny"/>
    <w:link w:val="PodtytuZnak"/>
    <w:uiPriority w:val="11"/>
    <w:qFormat/>
    <w:rsid w:val="00BE08CC"/>
    <w:rPr>
      <w:rFonts w:asciiTheme="minorHAnsi" w:hAnsiTheme="minorHAnsi"/>
      <w:b/>
      <w:caps/>
      <w:color w:val="031E43" w:themeColor="text2" w:themeShade="8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style>
  <w:style w:type="character" w:customStyle="1" w:styleId="PodtytuZnak">
    <w:name w:val="Podtytuł Znak"/>
    <w:basedOn w:val="Domylnaczcionkaakapitu"/>
    <w:link w:val="Podtytu"/>
    <w:uiPriority w:val="11"/>
    <w:rsid w:val="00BE08CC"/>
    <w:rPr>
      <w:rFonts w:eastAsia="Times New Roman" w:cs="Times New Roman"/>
      <w:b/>
      <w:caps/>
      <w:color w:val="031E43" w:themeColor="text2" w:themeShade="80"/>
      <w:sz w:val="24"/>
      <w:szCs w:val="20"/>
      <w:lang w:eastAsia="pl-PL"/>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style>
  <w:style w:type="paragraph" w:styleId="Tekstprzypisudolnego">
    <w:name w:val="footnote text"/>
    <w:basedOn w:val="Normalny"/>
    <w:link w:val="TekstprzypisudolnegoZnak"/>
    <w:semiHidden/>
    <w:rsid w:val="00C44E37"/>
    <w:rPr>
      <w:sz w:val="20"/>
      <w:szCs w:val="20"/>
    </w:rPr>
  </w:style>
  <w:style w:type="character" w:customStyle="1" w:styleId="TekstprzypisudolnegoZnak">
    <w:name w:val="Tekst przypisu dolnego Znak"/>
    <w:basedOn w:val="Domylnaczcionkaakapitu"/>
    <w:link w:val="Tekstprzypisudolnego"/>
    <w:semiHidden/>
    <w:rsid w:val="00C44E37"/>
    <w:rPr>
      <w:rFonts w:ascii="Times New Roman" w:eastAsia="Times New Roman" w:hAnsi="Times New Roman" w:cs="Times New Roman"/>
      <w:sz w:val="20"/>
      <w:szCs w:val="20"/>
      <w:lang w:eastAsia="pl-PL"/>
    </w:rPr>
  </w:style>
  <w:style w:type="character" w:styleId="Odwoanieprzypisudolnego">
    <w:name w:val="footnote reference"/>
    <w:basedOn w:val="Domylnaczcionkaakapitu"/>
    <w:semiHidden/>
    <w:rsid w:val="00C44E37"/>
    <w:rPr>
      <w:vertAlign w:val="superscript"/>
    </w:rPr>
  </w:style>
  <w:style w:type="character" w:styleId="Wyrnieniedelikatne">
    <w:name w:val="Subtle Emphasis"/>
    <w:uiPriority w:val="19"/>
    <w:qFormat/>
    <w:rsid w:val="005C5D8E"/>
    <w:rPr>
      <w:rFonts w:asciiTheme="minorHAnsi" w:eastAsiaTheme="minorHAnsi" w:hAnsiTheme="minorHAnsi" w:cstheme="minorHAnsi"/>
      <w:b/>
      <w:color w:val="C00000"/>
      <w:sz w:val="32"/>
      <w:szCs w:val="32"/>
      <w:lang w:eastAsia="en-US"/>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rPr>
  </w:style>
  <w:style w:type="paragraph" w:styleId="Tekstprzypisukocowego">
    <w:name w:val="endnote text"/>
    <w:basedOn w:val="Normalny"/>
    <w:link w:val="TekstprzypisukocowegoZnak"/>
    <w:uiPriority w:val="99"/>
    <w:semiHidden/>
    <w:unhideWhenUsed/>
    <w:rsid w:val="0057719C"/>
    <w:rPr>
      <w:sz w:val="20"/>
      <w:szCs w:val="20"/>
    </w:rPr>
  </w:style>
  <w:style w:type="character" w:customStyle="1" w:styleId="TekstprzypisukocowegoZnak">
    <w:name w:val="Tekst przypisu końcowego Znak"/>
    <w:basedOn w:val="Domylnaczcionkaakapitu"/>
    <w:link w:val="Tekstprzypisukocowego"/>
    <w:uiPriority w:val="99"/>
    <w:semiHidden/>
    <w:rsid w:val="0057719C"/>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57719C"/>
    <w:rPr>
      <w:vertAlign w:val="superscript"/>
    </w:rPr>
  </w:style>
  <w:style w:type="paragraph" w:styleId="Tekstpodstawowywcity">
    <w:name w:val="Body Text Indent"/>
    <w:basedOn w:val="Normalny"/>
    <w:link w:val="TekstpodstawowywcityZnak"/>
    <w:uiPriority w:val="99"/>
    <w:unhideWhenUsed/>
    <w:rsid w:val="0057719C"/>
    <w:pPr>
      <w:spacing w:after="120"/>
      <w:ind w:left="283"/>
    </w:pPr>
  </w:style>
  <w:style w:type="character" w:customStyle="1" w:styleId="TekstpodstawowywcityZnak">
    <w:name w:val="Tekst podstawowy wcięty Znak"/>
    <w:basedOn w:val="Domylnaczcionkaakapitu"/>
    <w:link w:val="Tekstpodstawowywcity"/>
    <w:uiPriority w:val="99"/>
    <w:rsid w:val="0057719C"/>
    <w:rPr>
      <w:rFonts w:ascii="Times New Roman" w:eastAsia="Times New Roman" w:hAnsi="Times New Roman" w:cs="Times New Roman"/>
      <w:sz w:val="24"/>
      <w:szCs w:val="24"/>
      <w:lang w:eastAsia="pl-PL"/>
    </w:rPr>
  </w:style>
  <w:style w:type="character" w:customStyle="1" w:styleId="Nagwek3Znak">
    <w:name w:val="Nagłówek 3 Znak"/>
    <w:basedOn w:val="Domylnaczcionkaakapitu"/>
    <w:link w:val="Nagwek3"/>
    <w:uiPriority w:val="9"/>
    <w:rsid w:val="00793402"/>
    <w:rPr>
      <w:rFonts w:eastAsia="Times New Roman" w:cstheme="minorHAnsi"/>
      <w:b/>
      <w:i/>
      <w:sz w:val="28"/>
      <w:szCs w:val="36"/>
      <w:lang w:eastAsia="pl-PL"/>
    </w:rPr>
  </w:style>
  <w:style w:type="character" w:customStyle="1" w:styleId="h2">
    <w:name w:val="h2"/>
    <w:basedOn w:val="Domylnaczcionkaakapitu"/>
    <w:rsid w:val="00A0649B"/>
  </w:style>
  <w:style w:type="character" w:customStyle="1" w:styleId="h1">
    <w:name w:val="h1"/>
    <w:basedOn w:val="Domylnaczcionkaakapitu"/>
    <w:rsid w:val="00A0649B"/>
  </w:style>
  <w:style w:type="paragraph" w:styleId="Tekstpodstawowy2">
    <w:name w:val="Body Text 2"/>
    <w:basedOn w:val="Normalny"/>
    <w:link w:val="Tekstpodstawowy2Znak"/>
    <w:uiPriority w:val="99"/>
    <w:unhideWhenUsed/>
    <w:rsid w:val="007E60B3"/>
    <w:pPr>
      <w:spacing w:after="120" w:line="480" w:lineRule="auto"/>
    </w:pPr>
  </w:style>
  <w:style w:type="character" w:customStyle="1" w:styleId="Tekstpodstawowy2Znak">
    <w:name w:val="Tekst podstawowy 2 Znak"/>
    <w:basedOn w:val="Domylnaczcionkaakapitu"/>
    <w:link w:val="Tekstpodstawowy2"/>
    <w:uiPriority w:val="99"/>
    <w:rsid w:val="007E60B3"/>
    <w:rPr>
      <w:rFonts w:ascii="Times New Roman" w:eastAsia="Times New Roman" w:hAnsi="Times New Roman" w:cs="Times New Roman"/>
      <w:sz w:val="24"/>
      <w:szCs w:val="24"/>
      <w:lang w:eastAsia="pl-PL"/>
    </w:rPr>
  </w:style>
  <w:style w:type="character" w:customStyle="1" w:styleId="Nagwek1Znak">
    <w:name w:val="Nagłówek 1 Znak"/>
    <w:basedOn w:val="Domylnaczcionkaakapitu"/>
    <w:link w:val="Nagwek1"/>
    <w:uiPriority w:val="9"/>
    <w:rsid w:val="002770C6"/>
    <w:rPr>
      <w:rFonts w:asciiTheme="majorHAnsi" w:eastAsia="Times New Roman" w:hAnsiTheme="majorHAnsi" w:cstheme="minorHAnsi"/>
      <w:b/>
      <w:sz w:val="28"/>
      <w:szCs w:val="28"/>
      <w:lang w:eastAsia="pl-PL"/>
    </w:rPr>
  </w:style>
  <w:style w:type="paragraph" w:styleId="Tytu">
    <w:name w:val="Title"/>
    <w:basedOn w:val="Normalny"/>
    <w:next w:val="Normalny"/>
    <w:link w:val="TytuZnak"/>
    <w:uiPriority w:val="10"/>
    <w:qFormat/>
    <w:rsid w:val="00A419DB"/>
    <w:pPr>
      <w:pBdr>
        <w:bottom w:val="single" w:sz="8" w:space="4" w:color="31B6FD" w:themeColor="accent1"/>
      </w:pBdr>
      <w:spacing w:after="300"/>
      <w:contextualSpacing/>
    </w:pPr>
    <w:rPr>
      <w:rFonts w:asciiTheme="majorHAnsi" w:eastAsiaTheme="majorEastAsia" w:hAnsiTheme="majorHAnsi" w:cstheme="majorBidi"/>
      <w:color w:val="052E65" w:themeColor="text2" w:themeShade="BF"/>
      <w:spacing w:val="5"/>
      <w:kern w:val="28"/>
      <w:sz w:val="52"/>
      <w:szCs w:val="52"/>
    </w:rPr>
  </w:style>
  <w:style w:type="character" w:customStyle="1" w:styleId="TytuZnak">
    <w:name w:val="Tytuł Znak"/>
    <w:basedOn w:val="Domylnaczcionkaakapitu"/>
    <w:link w:val="Tytu"/>
    <w:uiPriority w:val="10"/>
    <w:rsid w:val="00A419DB"/>
    <w:rPr>
      <w:rFonts w:asciiTheme="majorHAnsi" w:eastAsiaTheme="majorEastAsia" w:hAnsiTheme="majorHAnsi" w:cstheme="majorBidi"/>
      <w:color w:val="052E65" w:themeColor="text2" w:themeShade="BF"/>
      <w:spacing w:val="5"/>
      <w:kern w:val="28"/>
      <w:sz w:val="52"/>
      <w:szCs w:val="52"/>
      <w:lang w:eastAsia="pl-PL"/>
    </w:rPr>
  </w:style>
  <w:style w:type="character" w:styleId="Uwydatnienie">
    <w:name w:val="Emphasis"/>
    <w:basedOn w:val="Domylnaczcionkaakapitu"/>
    <w:uiPriority w:val="20"/>
    <w:qFormat/>
    <w:rsid w:val="00074B07"/>
    <w:rPr>
      <w:i/>
      <w:iCs/>
    </w:rPr>
  </w:style>
  <w:style w:type="paragraph" w:customStyle="1" w:styleId="Default">
    <w:name w:val="Default"/>
    <w:rsid w:val="008F78BB"/>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Standardowy1">
    <w:name w:val="Standardowy1"/>
    <w:rsid w:val="00BE0105"/>
    <w:pPr>
      <w:suppressAutoHyphens/>
      <w:spacing w:after="0" w:line="240" w:lineRule="auto"/>
    </w:pPr>
    <w:rPr>
      <w:rFonts w:ascii="Times New Roman" w:eastAsia="Times New Roman" w:hAnsi="Times New Roman" w:cs="Times New Roman"/>
      <w:sz w:val="20"/>
      <w:szCs w:val="20"/>
    </w:rPr>
  </w:style>
  <w:style w:type="paragraph" w:customStyle="1" w:styleId="celp">
    <w:name w:val="cel_p"/>
    <w:basedOn w:val="Normalny"/>
    <w:rsid w:val="00A41CC7"/>
    <w:pPr>
      <w:spacing w:after="15"/>
      <w:ind w:left="15" w:right="15"/>
      <w:jc w:val="both"/>
      <w:textAlignment w:val="top"/>
    </w:pPr>
  </w:style>
  <w:style w:type="paragraph" w:customStyle="1" w:styleId="Akapitzlist1">
    <w:name w:val="Akapit z listą1"/>
    <w:basedOn w:val="Normalny"/>
    <w:rsid w:val="00031796"/>
    <w:pPr>
      <w:spacing w:after="200" w:line="276" w:lineRule="auto"/>
      <w:ind w:left="720"/>
    </w:pPr>
    <w:rPr>
      <w:rFonts w:ascii="Calibri" w:hAnsi="Calibri"/>
      <w:sz w:val="22"/>
      <w:szCs w:val="22"/>
    </w:rPr>
  </w:style>
  <w:style w:type="paragraph" w:styleId="Tekstpodstawowywcity2">
    <w:name w:val="Body Text Indent 2"/>
    <w:basedOn w:val="Normalny"/>
    <w:link w:val="Tekstpodstawowywcity2Znak"/>
    <w:uiPriority w:val="99"/>
    <w:unhideWhenUsed/>
    <w:rsid w:val="00365A74"/>
    <w:pPr>
      <w:spacing w:after="120" w:line="480" w:lineRule="auto"/>
      <w:ind w:left="283"/>
    </w:pPr>
  </w:style>
  <w:style w:type="character" w:customStyle="1" w:styleId="Tekstpodstawowywcity2Znak">
    <w:name w:val="Tekst podstawowy wcięty 2 Znak"/>
    <w:basedOn w:val="Domylnaczcionkaakapitu"/>
    <w:link w:val="Tekstpodstawowywcity2"/>
    <w:uiPriority w:val="99"/>
    <w:rsid w:val="00365A74"/>
    <w:rPr>
      <w:rFonts w:ascii="Times New Roman" w:eastAsia="Times New Roman" w:hAnsi="Times New Roman" w:cs="Times New Roman"/>
      <w:sz w:val="24"/>
      <w:szCs w:val="24"/>
      <w:lang w:eastAsia="pl-PL"/>
    </w:rPr>
  </w:style>
  <w:style w:type="paragraph" w:customStyle="1" w:styleId="Standardowy2">
    <w:name w:val="Standardowy2"/>
    <w:rsid w:val="006F078E"/>
    <w:pPr>
      <w:suppressAutoHyphens/>
      <w:spacing w:after="0" w:line="240" w:lineRule="auto"/>
    </w:pPr>
    <w:rPr>
      <w:rFonts w:ascii="Times New Roman" w:eastAsia="Times New Roman" w:hAnsi="Times New Roman" w:cs="Times New Roman"/>
      <w:sz w:val="20"/>
      <w:szCs w:val="20"/>
    </w:rPr>
  </w:style>
  <w:style w:type="character" w:styleId="Hipercze">
    <w:name w:val="Hyperlink"/>
    <w:basedOn w:val="Domylnaczcionkaakapitu"/>
    <w:uiPriority w:val="99"/>
    <w:unhideWhenUsed/>
    <w:rsid w:val="001D2A7F"/>
    <w:rPr>
      <w:color w:val="0080FF" w:themeColor="hyperlink"/>
      <w:u w:val="single"/>
    </w:rPr>
  </w:style>
  <w:style w:type="paragraph" w:styleId="NormalnyWeb">
    <w:name w:val="Normal (Web)"/>
    <w:basedOn w:val="Normalny"/>
    <w:uiPriority w:val="99"/>
    <w:unhideWhenUsed/>
    <w:rsid w:val="00404B4A"/>
    <w:pPr>
      <w:spacing w:before="100" w:beforeAutospacing="1" w:after="100" w:afterAutospacing="1"/>
    </w:pPr>
  </w:style>
  <w:style w:type="character" w:styleId="Pogrubienie">
    <w:name w:val="Strong"/>
    <w:basedOn w:val="Domylnaczcionkaakapitu"/>
    <w:uiPriority w:val="22"/>
    <w:qFormat/>
    <w:rsid w:val="00404B4A"/>
    <w:rPr>
      <w:b/>
      <w:bCs/>
    </w:rPr>
  </w:style>
  <w:style w:type="character" w:customStyle="1" w:styleId="pp-headline-item">
    <w:name w:val="pp-headline-item"/>
    <w:basedOn w:val="Domylnaczcionkaakapitu"/>
    <w:rsid w:val="000B2886"/>
  </w:style>
  <w:style w:type="character" w:customStyle="1" w:styleId="telephone">
    <w:name w:val="telephone"/>
    <w:basedOn w:val="Domylnaczcionkaakapitu"/>
    <w:rsid w:val="000B2886"/>
  </w:style>
  <w:style w:type="paragraph" w:customStyle="1" w:styleId="TableContents">
    <w:name w:val="Table Contents"/>
    <w:basedOn w:val="Normalny"/>
    <w:rsid w:val="00F270B0"/>
    <w:pPr>
      <w:widowControl w:val="0"/>
      <w:suppressLineNumbers/>
      <w:suppressAutoHyphens/>
      <w:autoSpaceDN w:val="0"/>
    </w:pPr>
    <w:rPr>
      <w:rFonts w:eastAsia="Arial Unicode MS" w:cs="Tahoma"/>
      <w:kern w:val="3"/>
    </w:rPr>
  </w:style>
  <w:style w:type="character" w:customStyle="1" w:styleId="parl">
    <w:name w:val="parl"/>
    <w:basedOn w:val="Domylnaczcionkaakapitu"/>
    <w:rsid w:val="00EB4185"/>
  </w:style>
  <w:style w:type="character" w:customStyle="1" w:styleId="ustb">
    <w:name w:val="ustb"/>
    <w:basedOn w:val="Domylnaczcionkaakapitu"/>
    <w:rsid w:val="00EB4185"/>
  </w:style>
  <w:style w:type="character" w:customStyle="1" w:styleId="ustl">
    <w:name w:val="ustl"/>
    <w:basedOn w:val="Domylnaczcionkaakapitu"/>
    <w:rsid w:val="00EB4185"/>
  </w:style>
  <w:style w:type="paragraph" w:styleId="Legenda">
    <w:name w:val="caption"/>
    <w:basedOn w:val="Normalny"/>
    <w:next w:val="Normalny"/>
    <w:uiPriority w:val="35"/>
    <w:unhideWhenUsed/>
    <w:qFormat/>
    <w:rsid w:val="00E95CA3"/>
    <w:pPr>
      <w:spacing w:after="200"/>
    </w:pPr>
    <w:rPr>
      <w:b/>
      <w:bCs/>
      <w:color w:val="31B6FD" w:themeColor="accent1"/>
      <w:sz w:val="18"/>
      <w:szCs w:val="18"/>
    </w:rPr>
  </w:style>
  <w:style w:type="paragraph" w:customStyle="1" w:styleId="Akapitzlist2">
    <w:name w:val="Akapit z listą2"/>
    <w:basedOn w:val="Normalny"/>
    <w:rsid w:val="00C8750C"/>
    <w:pPr>
      <w:spacing w:after="200" w:line="276" w:lineRule="auto"/>
      <w:ind w:left="720"/>
    </w:pPr>
    <w:rPr>
      <w:rFonts w:ascii="Calibri" w:hAnsi="Calibri"/>
      <w:sz w:val="22"/>
      <w:szCs w:val="22"/>
    </w:rPr>
  </w:style>
  <w:style w:type="paragraph" w:styleId="Spisilustracji">
    <w:name w:val="table of figures"/>
    <w:basedOn w:val="Normalny"/>
    <w:next w:val="Normalny"/>
    <w:uiPriority w:val="99"/>
    <w:unhideWhenUsed/>
    <w:rsid w:val="007C3093"/>
  </w:style>
  <w:style w:type="paragraph" w:styleId="Nagwekspisutreci">
    <w:name w:val="TOC Heading"/>
    <w:basedOn w:val="Nagwek1"/>
    <w:next w:val="Normalny"/>
    <w:uiPriority w:val="39"/>
    <w:unhideWhenUsed/>
    <w:qFormat/>
    <w:rsid w:val="00987BAD"/>
    <w:pPr>
      <w:keepNext/>
      <w:keepLines/>
      <w:numPr>
        <w:numId w:val="0"/>
      </w:numPr>
      <w:spacing w:before="480" w:line="276" w:lineRule="auto"/>
      <w:contextualSpacing w:val="0"/>
      <w:outlineLvl w:val="9"/>
    </w:pPr>
    <w:rPr>
      <w:rFonts w:eastAsiaTheme="majorEastAsia" w:cstheme="majorBidi"/>
      <w:bCs/>
      <w:color w:val="0292DF" w:themeColor="accent1" w:themeShade="BF"/>
    </w:rPr>
  </w:style>
  <w:style w:type="paragraph" w:styleId="Spistreci1">
    <w:name w:val="toc 1"/>
    <w:basedOn w:val="Normalny"/>
    <w:next w:val="Normalny"/>
    <w:autoRedefine/>
    <w:uiPriority w:val="39"/>
    <w:unhideWhenUsed/>
    <w:rsid w:val="00987BAD"/>
    <w:pPr>
      <w:spacing w:after="100"/>
    </w:pPr>
  </w:style>
  <w:style w:type="paragraph" w:styleId="Spistreci2">
    <w:name w:val="toc 2"/>
    <w:basedOn w:val="Normalny"/>
    <w:next w:val="Normalny"/>
    <w:autoRedefine/>
    <w:uiPriority w:val="39"/>
    <w:unhideWhenUsed/>
    <w:rsid w:val="00987BAD"/>
    <w:pPr>
      <w:spacing w:after="100"/>
      <w:ind w:left="240"/>
    </w:pPr>
  </w:style>
  <w:style w:type="paragraph" w:styleId="Spistreci3">
    <w:name w:val="toc 3"/>
    <w:basedOn w:val="Normalny"/>
    <w:next w:val="Normalny"/>
    <w:autoRedefine/>
    <w:uiPriority w:val="39"/>
    <w:unhideWhenUsed/>
    <w:rsid w:val="00987BAD"/>
    <w:pPr>
      <w:spacing w:after="100"/>
      <w:ind w:left="480"/>
    </w:pPr>
  </w:style>
  <w:style w:type="paragraph" w:customStyle="1" w:styleId="Standardowy3">
    <w:name w:val="Standardowy3"/>
    <w:rsid w:val="000A1FB8"/>
    <w:pPr>
      <w:suppressAutoHyphens/>
      <w:spacing w:after="0" w:line="240" w:lineRule="auto"/>
    </w:pPr>
    <w:rPr>
      <w:rFonts w:ascii="Times New Roman" w:eastAsia="Times New Roman" w:hAnsi="Times New Roman" w:cs="Times New Roman"/>
      <w:sz w:val="20"/>
      <w:szCs w:val="20"/>
    </w:rPr>
  </w:style>
  <w:style w:type="character" w:customStyle="1" w:styleId="Nagwek4Znak">
    <w:name w:val="Nagłówek 4 Znak"/>
    <w:basedOn w:val="Domylnaczcionkaakapitu"/>
    <w:link w:val="Nagwek4"/>
    <w:uiPriority w:val="9"/>
    <w:rsid w:val="00014B4F"/>
    <w:rPr>
      <w:rFonts w:ascii="Georgia" w:eastAsia="Times New Roman" w:hAnsi="Georgia" w:cstheme="minorHAnsi"/>
      <w:b/>
      <w:sz w:val="28"/>
      <w:szCs w:val="36"/>
      <w:u w:val="single"/>
      <w:lang w:eastAsia="pl-PL"/>
    </w:rPr>
  </w:style>
  <w:style w:type="character" w:customStyle="1" w:styleId="Nagwek5Znak">
    <w:name w:val="Nagłówek 5 Znak"/>
    <w:basedOn w:val="Domylnaczcionkaakapitu"/>
    <w:link w:val="Nagwek5"/>
    <w:rsid w:val="003E6441"/>
    <w:rPr>
      <w:rFonts w:ascii="Times New Roman" w:eastAsia="Times New Roman" w:hAnsi="Times New Roman" w:cs="Times New Roman"/>
      <w:b/>
      <w:bCs/>
      <w:i/>
      <w:iCs/>
      <w:sz w:val="26"/>
      <w:szCs w:val="26"/>
      <w:lang w:eastAsia="pl-PL"/>
    </w:rPr>
  </w:style>
  <w:style w:type="character" w:customStyle="1" w:styleId="apple-converted-space">
    <w:name w:val="apple-converted-space"/>
    <w:basedOn w:val="Domylnaczcionkaakapitu"/>
    <w:rsid w:val="001F7D98"/>
  </w:style>
  <w:style w:type="character" w:styleId="Odwoaniedokomentarza">
    <w:name w:val="annotation reference"/>
    <w:basedOn w:val="Domylnaczcionkaakapitu"/>
    <w:uiPriority w:val="99"/>
    <w:semiHidden/>
    <w:unhideWhenUsed/>
    <w:rsid w:val="00BA33B9"/>
    <w:rPr>
      <w:sz w:val="16"/>
      <w:szCs w:val="16"/>
    </w:rPr>
  </w:style>
  <w:style w:type="paragraph" w:styleId="Tekstkomentarza">
    <w:name w:val="annotation text"/>
    <w:basedOn w:val="Normalny"/>
    <w:link w:val="TekstkomentarzaZnak"/>
    <w:uiPriority w:val="99"/>
    <w:semiHidden/>
    <w:unhideWhenUsed/>
    <w:rsid w:val="00BA33B9"/>
    <w:rPr>
      <w:sz w:val="20"/>
      <w:szCs w:val="20"/>
    </w:rPr>
  </w:style>
  <w:style w:type="character" w:customStyle="1" w:styleId="TekstkomentarzaZnak">
    <w:name w:val="Tekst komentarza Znak"/>
    <w:basedOn w:val="Domylnaczcionkaakapitu"/>
    <w:link w:val="Tekstkomentarza"/>
    <w:uiPriority w:val="99"/>
    <w:semiHidden/>
    <w:rsid w:val="00BA33B9"/>
    <w:rPr>
      <w:rFonts w:ascii="Times New Roman" w:eastAsia="Times New Roman" w:hAnsi="Times New Roman" w:cs="Times New Roman"/>
      <w:sz w:val="20"/>
      <w:szCs w:val="20"/>
      <w:lang w:eastAsia="pl-PL"/>
    </w:rPr>
  </w:style>
  <w:style w:type="paragraph" w:styleId="Tematkomentarza">
    <w:name w:val="annotation subject"/>
    <w:basedOn w:val="Tekstkomentarza"/>
    <w:next w:val="Tekstkomentarza"/>
    <w:link w:val="TematkomentarzaZnak"/>
    <w:uiPriority w:val="99"/>
    <w:semiHidden/>
    <w:unhideWhenUsed/>
    <w:rsid w:val="00BA33B9"/>
    <w:rPr>
      <w:b/>
      <w:bCs/>
    </w:rPr>
  </w:style>
  <w:style w:type="character" w:customStyle="1" w:styleId="TematkomentarzaZnak">
    <w:name w:val="Temat komentarza Znak"/>
    <w:basedOn w:val="TekstkomentarzaZnak"/>
    <w:link w:val="Tematkomentarza"/>
    <w:uiPriority w:val="99"/>
    <w:semiHidden/>
    <w:rsid w:val="00BA33B9"/>
    <w:rPr>
      <w:rFonts w:ascii="Times New Roman" w:eastAsia="Times New Roman" w:hAnsi="Times New Roman" w:cs="Times New Roman"/>
      <w:b/>
      <w:bCs/>
      <w:sz w:val="20"/>
      <w:szCs w:val="20"/>
      <w:lang w:eastAsia="pl-PL"/>
    </w:rPr>
  </w:style>
  <w:style w:type="paragraph" w:customStyle="1" w:styleId="Zawartotabeli">
    <w:name w:val="Zawartość tabeli"/>
    <w:basedOn w:val="Normalny"/>
    <w:rsid w:val="00AF2EB1"/>
    <w:pPr>
      <w:suppressLineNumbers/>
      <w:suppressAutoHyphens/>
    </w:pPr>
    <w:rPr>
      <w:lang w:eastAsia="ar-SA"/>
    </w:rPr>
  </w:style>
  <w:style w:type="paragraph" w:customStyle="1" w:styleId="Tekstkomentarza1">
    <w:name w:val="Tekst komentarza1"/>
    <w:basedOn w:val="Normalny"/>
    <w:rsid w:val="007F29CE"/>
    <w:pPr>
      <w:widowControl w:val="0"/>
      <w:suppressAutoHyphens/>
    </w:pPr>
    <w:rPr>
      <w:rFonts w:eastAsia="Lucida Sans Unicode"/>
      <w:kern w:val="1"/>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B381E"/>
    <w:pPr>
      <w:spacing w:after="0" w:line="240" w:lineRule="auto"/>
    </w:pPr>
    <w:rPr>
      <w:rFonts w:ascii="Times New Roman" w:eastAsia="Times New Roman" w:hAnsi="Times New Roman" w:cs="Times New Roman"/>
      <w:sz w:val="24"/>
      <w:szCs w:val="24"/>
      <w:lang w:eastAsia="pl-PL"/>
    </w:rPr>
  </w:style>
  <w:style w:type="paragraph" w:styleId="Nagwek1">
    <w:name w:val="heading 1"/>
    <w:basedOn w:val="Akapitzlist"/>
    <w:next w:val="Normalny"/>
    <w:link w:val="Nagwek1Znak"/>
    <w:uiPriority w:val="9"/>
    <w:qFormat/>
    <w:rsid w:val="002770C6"/>
    <w:pPr>
      <w:numPr>
        <w:numId w:val="1"/>
      </w:numPr>
      <w:spacing w:line="360" w:lineRule="auto"/>
      <w:outlineLvl w:val="0"/>
    </w:pPr>
    <w:rPr>
      <w:rFonts w:asciiTheme="majorHAnsi" w:hAnsiTheme="majorHAnsi" w:cstheme="minorHAnsi"/>
      <w:b/>
      <w:sz w:val="28"/>
      <w:szCs w:val="28"/>
    </w:rPr>
  </w:style>
  <w:style w:type="paragraph" w:styleId="Nagwek2">
    <w:name w:val="heading 2"/>
    <w:basedOn w:val="Akapitzlist"/>
    <w:next w:val="Normalny"/>
    <w:link w:val="Nagwek2Znak"/>
    <w:qFormat/>
    <w:rsid w:val="002770C6"/>
    <w:pPr>
      <w:numPr>
        <w:ilvl w:val="1"/>
        <w:numId w:val="1"/>
      </w:numPr>
      <w:tabs>
        <w:tab w:val="left" w:pos="993"/>
      </w:tabs>
      <w:outlineLvl w:val="1"/>
    </w:pPr>
    <w:rPr>
      <w:rFonts w:asciiTheme="majorHAnsi" w:hAnsiTheme="majorHAnsi" w:cstheme="minorHAnsi"/>
      <w:b/>
      <w:i/>
      <w:sz w:val="28"/>
      <w:szCs w:val="36"/>
    </w:rPr>
  </w:style>
  <w:style w:type="paragraph" w:styleId="Nagwek3">
    <w:name w:val="heading 3"/>
    <w:basedOn w:val="Akapitzlist"/>
    <w:next w:val="Normalny"/>
    <w:link w:val="Nagwek3Znak"/>
    <w:uiPriority w:val="9"/>
    <w:unhideWhenUsed/>
    <w:qFormat/>
    <w:rsid w:val="00793402"/>
    <w:pPr>
      <w:numPr>
        <w:ilvl w:val="2"/>
        <w:numId w:val="4"/>
      </w:numPr>
      <w:tabs>
        <w:tab w:val="left" w:pos="1134"/>
      </w:tabs>
      <w:spacing w:line="360" w:lineRule="auto"/>
      <w:ind w:hanging="294"/>
      <w:outlineLvl w:val="2"/>
    </w:pPr>
    <w:rPr>
      <w:rFonts w:asciiTheme="minorHAnsi" w:hAnsiTheme="minorHAnsi" w:cstheme="minorHAnsi"/>
      <w:b/>
      <w:i/>
      <w:sz w:val="28"/>
      <w:szCs w:val="36"/>
    </w:rPr>
  </w:style>
  <w:style w:type="paragraph" w:styleId="Nagwek4">
    <w:name w:val="heading 4"/>
    <w:basedOn w:val="Nagwek2"/>
    <w:next w:val="Normalny"/>
    <w:link w:val="Nagwek4Znak"/>
    <w:uiPriority w:val="9"/>
    <w:unhideWhenUsed/>
    <w:qFormat/>
    <w:rsid w:val="00014B4F"/>
    <w:pPr>
      <w:numPr>
        <w:ilvl w:val="0"/>
        <w:numId w:val="0"/>
      </w:numPr>
      <w:jc w:val="center"/>
      <w:outlineLvl w:val="3"/>
    </w:pPr>
    <w:rPr>
      <w:rFonts w:ascii="Georgia" w:hAnsi="Georgia"/>
      <w:i w:val="0"/>
      <w:u w:val="single"/>
    </w:rPr>
  </w:style>
  <w:style w:type="paragraph" w:styleId="Nagwek5">
    <w:name w:val="heading 5"/>
    <w:basedOn w:val="Normalny"/>
    <w:next w:val="Normalny"/>
    <w:link w:val="Nagwek5Znak"/>
    <w:qFormat/>
    <w:rsid w:val="003E6441"/>
    <w:pPr>
      <w:spacing w:before="240" w:after="60"/>
      <w:outlineLvl w:val="4"/>
    </w:pPr>
    <w:rPr>
      <w:b/>
      <w:bCs/>
      <w:i/>
      <w:iCs/>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A8278F"/>
    <w:rPr>
      <w:rFonts w:ascii="Tahoma" w:hAnsi="Tahoma" w:cs="Tahoma"/>
      <w:sz w:val="16"/>
      <w:szCs w:val="16"/>
    </w:rPr>
  </w:style>
  <w:style w:type="character" w:customStyle="1" w:styleId="TekstdymkaZnak">
    <w:name w:val="Tekst dymka Znak"/>
    <w:basedOn w:val="Domylnaczcionkaakapitu"/>
    <w:link w:val="Tekstdymka"/>
    <w:uiPriority w:val="99"/>
    <w:semiHidden/>
    <w:rsid w:val="00A8278F"/>
    <w:rPr>
      <w:rFonts w:ascii="Tahoma" w:eastAsia="Times New Roman" w:hAnsi="Tahoma" w:cs="Tahoma"/>
      <w:sz w:val="16"/>
      <w:szCs w:val="16"/>
      <w:lang w:eastAsia="pl-PL"/>
    </w:rPr>
  </w:style>
  <w:style w:type="paragraph" w:styleId="Nagwek">
    <w:name w:val="header"/>
    <w:basedOn w:val="Normalny"/>
    <w:link w:val="NagwekZnak"/>
    <w:uiPriority w:val="99"/>
    <w:unhideWhenUsed/>
    <w:rsid w:val="00A8278F"/>
    <w:pPr>
      <w:tabs>
        <w:tab w:val="center" w:pos="4536"/>
        <w:tab w:val="right" w:pos="9072"/>
      </w:tabs>
    </w:pPr>
  </w:style>
  <w:style w:type="character" w:customStyle="1" w:styleId="NagwekZnak">
    <w:name w:val="Nagłówek Znak"/>
    <w:basedOn w:val="Domylnaczcionkaakapitu"/>
    <w:link w:val="Nagwek"/>
    <w:uiPriority w:val="99"/>
    <w:rsid w:val="00A8278F"/>
    <w:rPr>
      <w:rFonts w:ascii="Times New Roman" w:eastAsia="Times New Roman" w:hAnsi="Times New Roman" w:cs="Times New Roman"/>
      <w:sz w:val="24"/>
      <w:szCs w:val="24"/>
      <w:lang w:eastAsia="pl-PL"/>
    </w:rPr>
  </w:style>
  <w:style w:type="paragraph" w:styleId="Stopka">
    <w:name w:val="footer"/>
    <w:basedOn w:val="Normalny"/>
    <w:link w:val="StopkaZnak"/>
    <w:uiPriority w:val="99"/>
    <w:unhideWhenUsed/>
    <w:rsid w:val="00A8278F"/>
    <w:pPr>
      <w:tabs>
        <w:tab w:val="center" w:pos="4536"/>
        <w:tab w:val="right" w:pos="9072"/>
      </w:tabs>
    </w:pPr>
  </w:style>
  <w:style w:type="character" w:customStyle="1" w:styleId="StopkaZnak">
    <w:name w:val="Stopka Znak"/>
    <w:basedOn w:val="Domylnaczcionkaakapitu"/>
    <w:link w:val="Stopka"/>
    <w:uiPriority w:val="99"/>
    <w:rsid w:val="00A8278F"/>
    <w:rPr>
      <w:rFonts w:ascii="Times New Roman" w:eastAsia="Times New Roman" w:hAnsi="Times New Roman" w:cs="Times New Roman"/>
      <w:sz w:val="24"/>
      <w:szCs w:val="24"/>
      <w:lang w:eastAsia="pl-PL"/>
    </w:rPr>
  </w:style>
  <w:style w:type="paragraph" w:styleId="Bezodstpw">
    <w:name w:val="No Spacing"/>
    <w:link w:val="BezodstpwZnak"/>
    <w:uiPriority w:val="1"/>
    <w:qFormat/>
    <w:rsid w:val="008B4A2A"/>
    <w:pPr>
      <w:spacing w:after="0" w:line="240" w:lineRule="auto"/>
    </w:pPr>
    <w:rPr>
      <w:rFonts w:eastAsiaTheme="minorEastAsia"/>
      <w:lang w:eastAsia="pl-PL"/>
    </w:rPr>
  </w:style>
  <w:style w:type="character" w:customStyle="1" w:styleId="BezodstpwZnak">
    <w:name w:val="Bez odstępów Znak"/>
    <w:basedOn w:val="Domylnaczcionkaakapitu"/>
    <w:link w:val="Bezodstpw"/>
    <w:uiPriority w:val="1"/>
    <w:rsid w:val="008B4A2A"/>
    <w:rPr>
      <w:rFonts w:eastAsiaTheme="minorEastAsia"/>
      <w:lang w:eastAsia="pl-PL"/>
    </w:rPr>
  </w:style>
  <w:style w:type="paragraph" w:styleId="Akapitzlist">
    <w:name w:val="List Paragraph"/>
    <w:basedOn w:val="Normalny"/>
    <w:uiPriority w:val="34"/>
    <w:qFormat/>
    <w:rsid w:val="00422CCF"/>
    <w:pPr>
      <w:ind w:left="720"/>
      <w:contextualSpacing/>
    </w:pPr>
  </w:style>
  <w:style w:type="table" w:styleId="Tabela-Siatka">
    <w:name w:val="Table Grid"/>
    <w:basedOn w:val="Standardowy"/>
    <w:uiPriority w:val="59"/>
    <w:rsid w:val="003B55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2Znak">
    <w:name w:val="Nagłówek 2 Znak"/>
    <w:basedOn w:val="Domylnaczcionkaakapitu"/>
    <w:link w:val="Nagwek2"/>
    <w:rsid w:val="002770C6"/>
    <w:rPr>
      <w:rFonts w:asciiTheme="majorHAnsi" w:eastAsia="Times New Roman" w:hAnsiTheme="majorHAnsi" w:cstheme="minorHAnsi"/>
      <w:b/>
      <w:i/>
      <w:sz w:val="28"/>
      <w:szCs w:val="36"/>
      <w:lang w:eastAsia="pl-PL"/>
    </w:rPr>
  </w:style>
  <w:style w:type="paragraph" w:styleId="Tekstpodstawowy">
    <w:name w:val="Body Text"/>
    <w:basedOn w:val="Normalny"/>
    <w:link w:val="TekstpodstawowyZnak"/>
    <w:rsid w:val="00B97B63"/>
    <w:pPr>
      <w:jc w:val="center"/>
    </w:pPr>
    <w:rPr>
      <w:szCs w:val="20"/>
    </w:rPr>
  </w:style>
  <w:style w:type="character" w:customStyle="1" w:styleId="TekstpodstawowyZnak">
    <w:name w:val="Tekst podstawowy Znak"/>
    <w:basedOn w:val="Domylnaczcionkaakapitu"/>
    <w:link w:val="Tekstpodstawowy"/>
    <w:rsid w:val="00B97B63"/>
    <w:rPr>
      <w:rFonts w:ascii="Times New Roman" w:eastAsia="Times New Roman" w:hAnsi="Times New Roman" w:cs="Times New Roman"/>
      <w:sz w:val="24"/>
      <w:szCs w:val="20"/>
      <w:lang w:eastAsia="pl-PL"/>
    </w:rPr>
  </w:style>
  <w:style w:type="paragraph" w:styleId="Podtytu">
    <w:name w:val="Subtitle"/>
    <w:basedOn w:val="Tekstpodstawowy"/>
    <w:next w:val="Normalny"/>
    <w:link w:val="PodtytuZnak"/>
    <w:uiPriority w:val="11"/>
    <w:qFormat/>
    <w:rsid w:val="00BE08CC"/>
    <w:rPr>
      <w:rFonts w:asciiTheme="minorHAnsi" w:hAnsiTheme="minorHAnsi"/>
      <w:b/>
      <w:caps/>
      <w:color w:val="031E43" w:themeColor="text2" w:themeShade="8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style>
  <w:style w:type="character" w:customStyle="1" w:styleId="PodtytuZnak">
    <w:name w:val="Podtytuł Znak"/>
    <w:basedOn w:val="Domylnaczcionkaakapitu"/>
    <w:link w:val="Podtytu"/>
    <w:uiPriority w:val="11"/>
    <w:rsid w:val="00BE08CC"/>
    <w:rPr>
      <w:rFonts w:eastAsia="Times New Roman" w:cs="Times New Roman"/>
      <w:b/>
      <w:caps/>
      <w:color w:val="031E43" w:themeColor="text2" w:themeShade="80"/>
      <w:sz w:val="24"/>
      <w:szCs w:val="20"/>
      <w:lang w:eastAsia="pl-PL"/>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style>
  <w:style w:type="paragraph" w:styleId="Tekstprzypisudolnego">
    <w:name w:val="footnote text"/>
    <w:basedOn w:val="Normalny"/>
    <w:link w:val="TekstprzypisudolnegoZnak"/>
    <w:semiHidden/>
    <w:rsid w:val="00C44E37"/>
    <w:rPr>
      <w:sz w:val="20"/>
      <w:szCs w:val="20"/>
    </w:rPr>
  </w:style>
  <w:style w:type="character" w:customStyle="1" w:styleId="TekstprzypisudolnegoZnak">
    <w:name w:val="Tekst przypisu dolnego Znak"/>
    <w:basedOn w:val="Domylnaczcionkaakapitu"/>
    <w:link w:val="Tekstprzypisudolnego"/>
    <w:semiHidden/>
    <w:rsid w:val="00C44E37"/>
    <w:rPr>
      <w:rFonts w:ascii="Times New Roman" w:eastAsia="Times New Roman" w:hAnsi="Times New Roman" w:cs="Times New Roman"/>
      <w:sz w:val="20"/>
      <w:szCs w:val="20"/>
      <w:lang w:eastAsia="pl-PL"/>
    </w:rPr>
  </w:style>
  <w:style w:type="character" w:styleId="Odwoanieprzypisudolnego">
    <w:name w:val="footnote reference"/>
    <w:basedOn w:val="Domylnaczcionkaakapitu"/>
    <w:semiHidden/>
    <w:rsid w:val="00C44E37"/>
    <w:rPr>
      <w:vertAlign w:val="superscript"/>
    </w:rPr>
  </w:style>
  <w:style w:type="character" w:styleId="Wyrnieniedelikatne">
    <w:name w:val="Subtle Emphasis"/>
    <w:uiPriority w:val="19"/>
    <w:qFormat/>
    <w:rsid w:val="005C5D8E"/>
    <w:rPr>
      <w:rFonts w:asciiTheme="minorHAnsi" w:eastAsiaTheme="minorHAnsi" w:hAnsiTheme="minorHAnsi" w:cstheme="minorHAnsi"/>
      <w:b/>
      <w:color w:val="C00000"/>
      <w:sz w:val="32"/>
      <w:szCs w:val="32"/>
      <w:lang w:eastAsia="en-US"/>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rPr>
  </w:style>
  <w:style w:type="paragraph" w:styleId="Tekstprzypisukocowego">
    <w:name w:val="endnote text"/>
    <w:basedOn w:val="Normalny"/>
    <w:link w:val="TekstprzypisukocowegoZnak"/>
    <w:uiPriority w:val="99"/>
    <w:semiHidden/>
    <w:unhideWhenUsed/>
    <w:rsid w:val="0057719C"/>
    <w:rPr>
      <w:sz w:val="20"/>
      <w:szCs w:val="20"/>
    </w:rPr>
  </w:style>
  <w:style w:type="character" w:customStyle="1" w:styleId="TekstprzypisukocowegoZnak">
    <w:name w:val="Tekst przypisu końcowego Znak"/>
    <w:basedOn w:val="Domylnaczcionkaakapitu"/>
    <w:link w:val="Tekstprzypisukocowego"/>
    <w:uiPriority w:val="99"/>
    <w:semiHidden/>
    <w:rsid w:val="0057719C"/>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57719C"/>
    <w:rPr>
      <w:vertAlign w:val="superscript"/>
    </w:rPr>
  </w:style>
  <w:style w:type="paragraph" w:styleId="Tekstpodstawowywcity">
    <w:name w:val="Body Text Indent"/>
    <w:basedOn w:val="Normalny"/>
    <w:link w:val="TekstpodstawowywcityZnak"/>
    <w:uiPriority w:val="99"/>
    <w:unhideWhenUsed/>
    <w:rsid w:val="0057719C"/>
    <w:pPr>
      <w:spacing w:after="120"/>
      <w:ind w:left="283"/>
    </w:pPr>
  </w:style>
  <w:style w:type="character" w:customStyle="1" w:styleId="TekstpodstawowywcityZnak">
    <w:name w:val="Tekst podstawowy wcięty Znak"/>
    <w:basedOn w:val="Domylnaczcionkaakapitu"/>
    <w:link w:val="Tekstpodstawowywcity"/>
    <w:uiPriority w:val="99"/>
    <w:rsid w:val="0057719C"/>
    <w:rPr>
      <w:rFonts w:ascii="Times New Roman" w:eastAsia="Times New Roman" w:hAnsi="Times New Roman" w:cs="Times New Roman"/>
      <w:sz w:val="24"/>
      <w:szCs w:val="24"/>
      <w:lang w:eastAsia="pl-PL"/>
    </w:rPr>
  </w:style>
  <w:style w:type="character" w:customStyle="1" w:styleId="Nagwek3Znak">
    <w:name w:val="Nagłówek 3 Znak"/>
    <w:basedOn w:val="Domylnaczcionkaakapitu"/>
    <w:link w:val="Nagwek3"/>
    <w:uiPriority w:val="9"/>
    <w:rsid w:val="00793402"/>
    <w:rPr>
      <w:rFonts w:eastAsia="Times New Roman" w:cstheme="minorHAnsi"/>
      <w:b/>
      <w:i/>
      <w:sz w:val="28"/>
      <w:szCs w:val="36"/>
      <w:lang w:eastAsia="pl-PL"/>
    </w:rPr>
  </w:style>
  <w:style w:type="character" w:customStyle="1" w:styleId="h2">
    <w:name w:val="h2"/>
    <w:basedOn w:val="Domylnaczcionkaakapitu"/>
    <w:rsid w:val="00A0649B"/>
  </w:style>
  <w:style w:type="character" w:customStyle="1" w:styleId="h1">
    <w:name w:val="h1"/>
    <w:basedOn w:val="Domylnaczcionkaakapitu"/>
    <w:rsid w:val="00A0649B"/>
  </w:style>
  <w:style w:type="paragraph" w:styleId="Tekstpodstawowy2">
    <w:name w:val="Body Text 2"/>
    <w:basedOn w:val="Normalny"/>
    <w:link w:val="Tekstpodstawowy2Znak"/>
    <w:uiPriority w:val="99"/>
    <w:unhideWhenUsed/>
    <w:rsid w:val="007E60B3"/>
    <w:pPr>
      <w:spacing w:after="120" w:line="480" w:lineRule="auto"/>
    </w:pPr>
  </w:style>
  <w:style w:type="character" w:customStyle="1" w:styleId="Tekstpodstawowy2Znak">
    <w:name w:val="Tekst podstawowy 2 Znak"/>
    <w:basedOn w:val="Domylnaczcionkaakapitu"/>
    <w:link w:val="Tekstpodstawowy2"/>
    <w:uiPriority w:val="99"/>
    <w:rsid w:val="007E60B3"/>
    <w:rPr>
      <w:rFonts w:ascii="Times New Roman" w:eastAsia="Times New Roman" w:hAnsi="Times New Roman" w:cs="Times New Roman"/>
      <w:sz w:val="24"/>
      <w:szCs w:val="24"/>
      <w:lang w:eastAsia="pl-PL"/>
    </w:rPr>
  </w:style>
  <w:style w:type="character" w:customStyle="1" w:styleId="Nagwek1Znak">
    <w:name w:val="Nagłówek 1 Znak"/>
    <w:basedOn w:val="Domylnaczcionkaakapitu"/>
    <w:link w:val="Nagwek1"/>
    <w:uiPriority w:val="9"/>
    <w:rsid w:val="002770C6"/>
    <w:rPr>
      <w:rFonts w:asciiTheme="majorHAnsi" w:eastAsia="Times New Roman" w:hAnsiTheme="majorHAnsi" w:cstheme="minorHAnsi"/>
      <w:b/>
      <w:sz w:val="28"/>
      <w:szCs w:val="28"/>
      <w:lang w:eastAsia="pl-PL"/>
    </w:rPr>
  </w:style>
  <w:style w:type="paragraph" w:styleId="Tytu">
    <w:name w:val="Title"/>
    <w:basedOn w:val="Normalny"/>
    <w:next w:val="Normalny"/>
    <w:link w:val="TytuZnak"/>
    <w:uiPriority w:val="10"/>
    <w:qFormat/>
    <w:rsid w:val="00A419DB"/>
    <w:pPr>
      <w:pBdr>
        <w:bottom w:val="single" w:sz="8" w:space="4" w:color="31B6FD" w:themeColor="accent1"/>
      </w:pBdr>
      <w:spacing w:after="300"/>
      <w:contextualSpacing/>
    </w:pPr>
    <w:rPr>
      <w:rFonts w:asciiTheme="majorHAnsi" w:eastAsiaTheme="majorEastAsia" w:hAnsiTheme="majorHAnsi" w:cstheme="majorBidi"/>
      <w:color w:val="052E65" w:themeColor="text2" w:themeShade="BF"/>
      <w:spacing w:val="5"/>
      <w:kern w:val="28"/>
      <w:sz w:val="52"/>
      <w:szCs w:val="52"/>
    </w:rPr>
  </w:style>
  <w:style w:type="character" w:customStyle="1" w:styleId="TytuZnak">
    <w:name w:val="Tytuł Znak"/>
    <w:basedOn w:val="Domylnaczcionkaakapitu"/>
    <w:link w:val="Tytu"/>
    <w:uiPriority w:val="10"/>
    <w:rsid w:val="00A419DB"/>
    <w:rPr>
      <w:rFonts w:asciiTheme="majorHAnsi" w:eastAsiaTheme="majorEastAsia" w:hAnsiTheme="majorHAnsi" w:cstheme="majorBidi"/>
      <w:color w:val="052E65" w:themeColor="text2" w:themeShade="BF"/>
      <w:spacing w:val="5"/>
      <w:kern w:val="28"/>
      <w:sz w:val="52"/>
      <w:szCs w:val="52"/>
      <w:lang w:eastAsia="pl-PL"/>
    </w:rPr>
  </w:style>
  <w:style w:type="character" w:styleId="Uwydatnienie">
    <w:name w:val="Emphasis"/>
    <w:basedOn w:val="Domylnaczcionkaakapitu"/>
    <w:uiPriority w:val="20"/>
    <w:qFormat/>
    <w:rsid w:val="00074B07"/>
    <w:rPr>
      <w:i/>
      <w:iCs/>
    </w:rPr>
  </w:style>
  <w:style w:type="paragraph" w:customStyle="1" w:styleId="Default">
    <w:name w:val="Default"/>
    <w:rsid w:val="008F78BB"/>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Standardowy1">
    <w:name w:val="Standardowy1"/>
    <w:rsid w:val="00BE0105"/>
    <w:pPr>
      <w:suppressAutoHyphens/>
      <w:spacing w:after="0" w:line="240" w:lineRule="auto"/>
    </w:pPr>
    <w:rPr>
      <w:rFonts w:ascii="Times New Roman" w:eastAsia="Times New Roman" w:hAnsi="Times New Roman" w:cs="Times New Roman"/>
      <w:sz w:val="20"/>
      <w:szCs w:val="20"/>
    </w:rPr>
  </w:style>
  <w:style w:type="paragraph" w:customStyle="1" w:styleId="celp">
    <w:name w:val="cel_p"/>
    <w:basedOn w:val="Normalny"/>
    <w:rsid w:val="00A41CC7"/>
    <w:pPr>
      <w:spacing w:after="15"/>
      <w:ind w:left="15" w:right="15"/>
      <w:jc w:val="both"/>
      <w:textAlignment w:val="top"/>
    </w:pPr>
  </w:style>
  <w:style w:type="paragraph" w:customStyle="1" w:styleId="Akapitzlist1">
    <w:name w:val="Akapit z listą1"/>
    <w:basedOn w:val="Normalny"/>
    <w:rsid w:val="00031796"/>
    <w:pPr>
      <w:spacing w:after="200" w:line="276" w:lineRule="auto"/>
      <w:ind w:left="720"/>
    </w:pPr>
    <w:rPr>
      <w:rFonts w:ascii="Calibri" w:hAnsi="Calibri"/>
      <w:sz w:val="22"/>
      <w:szCs w:val="22"/>
    </w:rPr>
  </w:style>
  <w:style w:type="paragraph" w:styleId="Tekstpodstawowywcity2">
    <w:name w:val="Body Text Indent 2"/>
    <w:basedOn w:val="Normalny"/>
    <w:link w:val="Tekstpodstawowywcity2Znak"/>
    <w:uiPriority w:val="99"/>
    <w:unhideWhenUsed/>
    <w:rsid w:val="00365A74"/>
    <w:pPr>
      <w:spacing w:after="120" w:line="480" w:lineRule="auto"/>
      <w:ind w:left="283"/>
    </w:pPr>
  </w:style>
  <w:style w:type="character" w:customStyle="1" w:styleId="Tekstpodstawowywcity2Znak">
    <w:name w:val="Tekst podstawowy wcięty 2 Znak"/>
    <w:basedOn w:val="Domylnaczcionkaakapitu"/>
    <w:link w:val="Tekstpodstawowywcity2"/>
    <w:uiPriority w:val="99"/>
    <w:rsid w:val="00365A74"/>
    <w:rPr>
      <w:rFonts w:ascii="Times New Roman" w:eastAsia="Times New Roman" w:hAnsi="Times New Roman" w:cs="Times New Roman"/>
      <w:sz w:val="24"/>
      <w:szCs w:val="24"/>
      <w:lang w:eastAsia="pl-PL"/>
    </w:rPr>
  </w:style>
  <w:style w:type="paragraph" w:customStyle="1" w:styleId="Standardowy2">
    <w:name w:val="Standardowy2"/>
    <w:rsid w:val="006F078E"/>
    <w:pPr>
      <w:suppressAutoHyphens/>
      <w:spacing w:after="0" w:line="240" w:lineRule="auto"/>
    </w:pPr>
    <w:rPr>
      <w:rFonts w:ascii="Times New Roman" w:eastAsia="Times New Roman" w:hAnsi="Times New Roman" w:cs="Times New Roman"/>
      <w:sz w:val="20"/>
      <w:szCs w:val="20"/>
    </w:rPr>
  </w:style>
  <w:style w:type="character" w:styleId="Hipercze">
    <w:name w:val="Hyperlink"/>
    <w:basedOn w:val="Domylnaczcionkaakapitu"/>
    <w:uiPriority w:val="99"/>
    <w:unhideWhenUsed/>
    <w:rsid w:val="001D2A7F"/>
    <w:rPr>
      <w:color w:val="0080FF" w:themeColor="hyperlink"/>
      <w:u w:val="single"/>
    </w:rPr>
  </w:style>
  <w:style w:type="paragraph" w:styleId="NormalnyWeb">
    <w:name w:val="Normal (Web)"/>
    <w:basedOn w:val="Normalny"/>
    <w:uiPriority w:val="99"/>
    <w:unhideWhenUsed/>
    <w:rsid w:val="00404B4A"/>
    <w:pPr>
      <w:spacing w:before="100" w:beforeAutospacing="1" w:after="100" w:afterAutospacing="1"/>
    </w:pPr>
  </w:style>
  <w:style w:type="character" w:styleId="Pogrubienie">
    <w:name w:val="Strong"/>
    <w:basedOn w:val="Domylnaczcionkaakapitu"/>
    <w:uiPriority w:val="22"/>
    <w:qFormat/>
    <w:rsid w:val="00404B4A"/>
    <w:rPr>
      <w:b/>
      <w:bCs/>
    </w:rPr>
  </w:style>
  <w:style w:type="character" w:customStyle="1" w:styleId="pp-headline-item">
    <w:name w:val="pp-headline-item"/>
    <w:basedOn w:val="Domylnaczcionkaakapitu"/>
    <w:rsid w:val="000B2886"/>
  </w:style>
  <w:style w:type="character" w:customStyle="1" w:styleId="telephone">
    <w:name w:val="telephone"/>
    <w:basedOn w:val="Domylnaczcionkaakapitu"/>
    <w:rsid w:val="000B2886"/>
  </w:style>
  <w:style w:type="paragraph" w:customStyle="1" w:styleId="TableContents">
    <w:name w:val="Table Contents"/>
    <w:basedOn w:val="Normalny"/>
    <w:rsid w:val="00F270B0"/>
    <w:pPr>
      <w:widowControl w:val="0"/>
      <w:suppressLineNumbers/>
      <w:suppressAutoHyphens/>
      <w:autoSpaceDN w:val="0"/>
    </w:pPr>
    <w:rPr>
      <w:rFonts w:eastAsia="Arial Unicode MS" w:cs="Tahoma"/>
      <w:kern w:val="3"/>
    </w:rPr>
  </w:style>
  <w:style w:type="character" w:customStyle="1" w:styleId="parl">
    <w:name w:val="parl"/>
    <w:basedOn w:val="Domylnaczcionkaakapitu"/>
    <w:rsid w:val="00EB4185"/>
  </w:style>
  <w:style w:type="character" w:customStyle="1" w:styleId="ustb">
    <w:name w:val="ustb"/>
    <w:basedOn w:val="Domylnaczcionkaakapitu"/>
    <w:rsid w:val="00EB4185"/>
  </w:style>
  <w:style w:type="character" w:customStyle="1" w:styleId="ustl">
    <w:name w:val="ustl"/>
    <w:basedOn w:val="Domylnaczcionkaakapitu"/>
    <w:rsid w:val="00EB4185"/>
  </w:style>
  <w:style w:type="paragraph" w:styleId="Legenda">
    <w:name w:val="caption"/>
    <w:basedOn w:val="Normalny"/>
    <w:next w:val="Normalny"/>
    <w:uiPriority w:val="35"/>
    <w:unhideWhenUsed/>
    <w:qFormat/>
    <w:rsid w:val="00E95CA3"/>
    <w:pPr>
      <w:spacing w:after="200"/>
    </w:pPr>
    <w:rPr>
      <w:b/>
      <w:bCs/>
      <w:color w:val="31B6FD" w:themeColor="accent1"/>
      <w:sz w:val="18"/>
      <w:szCs w:val="18"/>
    </w:rPr>
  </w:style>
  <w:style w:type="paragraph" w:customStyle="1" w:styleId="Akapitzlist2">
    <w:name w:val="Akapit z listą2"/>
    <w:basedOn w:val="Normalny"/>
    <w:rsid w:val="00C8750C"/>
    <w:pPr>
      <w:spacing w:after="200" w:line="276" w:lineRule="auto"/>
      <w:ind w:left="720"/>
    </w:pPr>
    <w:rPr>
      <w:rFonts w:ascii="Calibri" w:hAnsi="Calibri"/>
      <w:sz w:val="22"/>
      <w:szCs w:val="22"/>
    </w:rPr>
  </w:style>
  <w:style w:type="paragraph" w:styleId="Spisilustracji">
    <w:name w:val="table of figures"/>
    <w:basedOn w:val="Normalny"/>
    <w:next w:val="Normalny"/>
    <w:uiPriority w:val="99"/>
    <w:unhideWhenUsed/>
    <w:rsid w:val="007C3093"/>
  </w:style>
  <w:style w:type="paragraph" w:styleId="Nagwekspisutreci">
    <w:name w:val="TOC Heading"/>
    <w:basedOn w:val="Nagwek1"/>
    <w:next w:val="Normalny"/>
    <w:uiPriority w:val="39"/>
    <w:unhideWhenUsed/>
    <w:qFormat/>
    <w:rsid w:val="00987BAD"/>
    <w:pPr>
      <w:keepNext/>
      <w:keepLines/>
      <w:numPr>
        <w:numId w:val="0"/>
      </w:numPr>
      <w:spacing w:before="480" w:line="276" w:lineRule="auto"/>
      <w:contextualSpacing w:val="0"/>
      <w:outlineLvl w:val="9"/>
    </w:pPr>
    <w:rPr>
      <w:rFonts w:eastAsiaTheme="majorEastAsia" w:cstheme="majorBidi"/>
      <w:bCs/>
      <w:color w:val="0292DF" w:themeColor="accent1" w:themeShade="BF"/>
    </w:rPr>
  </w:style>
  <w:style w:type="paragraph" w:styleId="Spistreci1">
    <w:name w:val="toc 1"/>
    <w:basedOn w:val="Normalny"/>
    <w:next w:val="Normalny"/>
    <w:autoRedefine/>
    <w:uiPriority w:val="39"/>
    <w:unhideWhenUsed/>
    <w:rsid w:val="00987BAD"/>
    <w:pPr>
      <w:spacing w:after="100"/>
    </w:pPr>
  </w:style>
  <w:style w:type="paragraph" w:styleId="Spistreci2">
    <w:name w:val="toc 2"/>
    <w:basedOn w:val="Normalny"/>
    <w:next w:val="Normalny"/>
    <w:autoRedefine/>
    <w:uiPriority w:val="39"/>
    <w:unhideWhenUsed/>
    <w:rsid w:val="00987BAD"/>
    <w:pPr>
      <w:spacing w:after="100"/>
      <w:ind w:left="240"/>
    </w:pPr>
  </w:style>
  <w:style w:type="paragraph" w:styleId="Spistreci3">
    <w:name w:val="toc 3"/>
    <w:basedOn w:val="Normalny"/>
    <w:next w:val="Normalny"/>
    <w:autoRedefine/>
    <w:uiPriority w:val="39"/>
    <w:unhideWhenUsed/>
    <w:rsid w:val="00987BAD"/>
    <w:pPr>
      <w:spacing w:after="100"/>
      <w:ind w:left="480"/>
    </w:pPr>
  </w:style>
  <w:style w:type="paragraph" w:customStyle="1" w:styleId="Standardowy3">
    <w:name w:val="Standardowy3"/>
    <w:rsid w:val="000A1FB8"/>
    <w:pPr>
      <w:suppressAutoHyphens/>
      <w:spacing w:after="0" w:line="240" w:lineRule="auto"/>
    </w:pPr>
    <w:rPr>
      <w:rFonts w:ascii="Times New Roman" w:eastAsia="Times New Roman" w:hAnsi="Times New Roman" w:cs="Times New Roman"/>
      <w:sz w:val="20"/>
      <w:szCs w:val="20"/>
    </w:rPr>
  </w:style>
  <w:style w:type="character" w:customStyle="1" w:styleId="Nagwek4Znak">
    <w:name w:val="Nagłówek 4 Znak"/>
    <w:basedOn w:val="Domylnaczcionkaakapitu"/>
    <w:link w:val="Nagwek4"/>
    <w:uiPriority w:val="9"/>
    <w:rsid w:val="00014B4F"/>
    <w:rPr>
      <w:rFonts w:ascii="Georgia" w:eastAsia="Times New Roman" w:hAnsi="Georgia" w:cstheme="minorHAnsi"/>
      <w:b/>
      <w:sz w:val="28"/>
      <w:szCs w:val="36"/>
      <w:u w:val="single"/>
      <w:lang w:eastAsia="pl-PL"/>
    </w:rPr>
  </w:style>
  <w:style w:type="character" w:customStyle="1" w:styleId="Nagwek5Znak">
    <w:name w:val="Nagłówek 5 Znak"/>
    <w:basedOn w:val="Domylnaczcionkaakapitu"/>
    <w:link w:val="Nagwek5"/>
    <w:rsid w:val="003E6441"/>
    <w:rPr>
      <w:rFonts w:ascii="Times New Roman" w:eastAsia="Times New Roman" w:hAnsi="Times New Roman" w:cs="Times New Roman"/>
      <w:b/>
      <w:bCs/>
      <w:i/>
      <w:iCs/>
      <w:sz w:val="26"/>
      <w:szCs w:val="26"/>
      <w:lang w:eastAsia="pl-PL"/>
    </w:rPr>
  </w:style>
  <w:style w:type="character" w:customStyle="1" w:styleId="apple-converted-space">
    <w:name w:val="apple-converted-space"/>
    <w:basedOn w:val="Domylnaczcionkaakapitu"/>
    <w:rsid w:val="001F7D98"/>
  </w:style>
  <w:style w:type="character" w:styleId="Odwoaniedokomentarza">
    <w:name w:val="annotation reference"/>
    <w:basedOn w:val="Domylnaczcionkaakapitu"/>
    <w:uiPriority w:val="99"/>
    <w:semiHidden/>
    <w:unhideWhenUsed/>
    <w:rsid w:val="00BA33B9"/>
    <w:rPr>
      <w:sz w:val="16"/>
      <w:szCs w:val="16"/>
    </w:rPr>
  </w:style>
  <w:style w:type="paragraph" w:styleId="Tekstkomentarza">
    <w:name w:val="annotation text"/>
    <w:basedOn w:val="Normalny"/>
    <w:link w:val="TekstkomentarzaZnak"/>
    <w:uiPriority w:val="99"/>
    <w:semiHidden/>
    <w:unhideWhenUsed/>
    <w:rsid w:val="00BA33B9"/>
    <w:rPr>
      <w:sz w:val="20"/>
      <w:szCs w:val="20"/>
    </w:rPr>
  </w:style>
  <w:style w:type="character" w:customStyle="1" w:styleId="TekstkomentarzaZnak">
    <w:name w:val="Tekst komentarza Znak"/>
    <w:basedOn w:val="Domylnaczcionkaakapitu"/>
    <w:link w:val="Tekstkomentarza"/>
    <w:uiPriority w:val="99"/>
    <w:semiHidden/>
    <w:rsid w:val="00BA33B9"/>
    <w:rPr>
      <w:rFonts w:ascii="Times New Roman" w:eastAsia="Times New Roman" w:hAnsi="Times New Roman" w:cs="Times New Roman"/>
      <w:sz w:val="20"/>
      <w:szCs w:val="20"/>
      <w:lang w:eastAsia="pl-PL"/>
    </w:rPr>
  </w:style>
  <w:style w:type="paragraph" w:styleId="Tematkomentarza">
    <w:name w:val="annotation subject"/>
    <w:basedOn w:val="Tekstkomentarza"/>
    <w:next w:val="Tekstkomentarza"/>
    <w:link w:val="TematkomentarzaZnak"/>
    <w:uiPriority w:val="99"/>
    <w:semiHidden/>
    <w:unhideWhenUsed/>
    <w:rsid w:val="00BA33B9"/>
    <w:rPr>
      <w:b/>
      <w:bCs/>
    </w:rPr>
  </w:style>
  <w:style w:type="character" w:customStyle="1" w:styleId="TematkomentarzaZnak">
    <w:name w:val="Temat komentarza Znak"/>
    <w:basedOn w:val="TekstkomentarzaZnak"/>
    <w:link w:val="Tematkomentarza"/>
    <w:uiPriority w:val="99"/>
    <w:semiHidden/>
    <w:rsid w:val="00BA33B9"/>
    <w:rPr>
      <w:rFonts w:ascii="Times New Roman" w:eastAsia="Times New Roman" w:hAnsi="Times New Roman" w:cs="Times New Roman"/>
      <w:b/>
      <w:bCs/>
      <w:sz w:val="20"/>
      <w:szCs w:val="20"/>
      <w:lang w:eastAsia="pl-PL"/>
    </w:rPr>
  </w:style>
  <w:style w:type="paragraph" w:customStyle="1" w:styleId="Zawartotabeli">
    <w:name w:val="Zawartość tabeli"/>
    <w:basedOn w:val="Normalny"/>
    <w:rsid w:val="00AF2EB1"/>
    <w:pPr>
      <w:suppressLineNumbers/>
      <w:suppressAutoHyphens/>
    </w:pPr>
    <w:rPr>
      <w:lang w:eastAsia="ar-SA"/>
    </w:rPr>
  </w:style>
  <w:style w:type="paragraph" w:customStyle="1" w:styleId="Tekstkomentarza1">
    <w:name w:val="Tekst komentarza1"/>
    <w:basedOn w:val="Normalny"/>
    <w:rsid w:val="007F29CE"/>
    <w:pPr>
      <w:widowControl w:val="0"/>
      <w:suppressAutoHyphens/>
    </w:pPr>
    <w:rPr>
      <w:rFonts w:eastAsia="Lucida Sans Unicode"/>
      <w:kern w:val="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703853">
      <w:bodyDiv w:val="1"/>
      <w:marLeft w:val="0"/>
      <w:marRight w:val="0"/>
      <w:marTop w:val="0"/>
      <w:marBottom w:val="0"/>
      <w:divBdr>
        <w:top w:val="none" w:sz="0" w:space="0" w:color="auto"/>
        <w:left w:val="none" w:sz="0" w:space="0" w:color="auto"/>
        <w:bottom w:val="none" w:sz="0" w:space="0" w:color="auto"/>
        <w:right w:val="none" w:sz="0" w:space="0" w:color="auto"/>
      </w:divBdr>
    </w:div>
    <w:div w:id="38433806">
      <w:bodyDiv w:val="1"/>
      <w:marLeft w:val="0"/>
      <w:marRight w:val="0"/>
      <w:marTop w:val="0"/>
      <w:marBottom w:val="0"/>
      <w:divBdr>
        <w:top w:val="none" w:sz="0" w:space="0" w:color="auto"/>
        <w:left w:val="none" w:sz="0" w:space="0" w:color="auto"/>
        <w:bottom w:val="none" w:sz="0" w:space="0" w:color="auto"/>
        <w:right w:val="none" w:sz="0" w:space="0" w:color="auto"/>
      </w:divBdr>
    </w:div>
    <w:div w:id="148332415">
      <w:bodyDiv w:val="1"/>
      <w:marLeft w:val="0"/>
      <w:marRight w:val="0"/>
      <w:marTop w:val="0"/>
      <w:marBottom w:val="0"/>
      <w:divBdr>
        <w:top w:val="none" w:sz="0" w:space="0" w:color="auto"/>
        <w:left w:val="none" w:sz="0" w:space="0" w:color="auto"/>
        <w:bottom w:val="none" w:sz="0" w:space="0" w:color="auto"/>
        <w:right w:val="none" w:sz="0" w:space="0" w:color="auto"/>
      </w:divBdr>
    </w:div>
    <w:div w:id="177738526">
      <w:bodyDiv w:val="1"/>
      <w:marLeft w:val="0"/>
      <w:marRight w:val="0"/>
      <w:marTop w:val="0"/>
      <w:marBottom w:val="0"/>
      <w:divBdr>
        <w:top w:val="none" w:sz="0" w:space="0" w:color="auto"/>
        <w:left w:val="none" w:sz="0" w:space="0" w:color="auto"/>
        <w:bottom w:val="none" w:sz="0" w:space="0" w:color="auto"/>
        <w:right w:val="none" w:sz="0" w:space="0" w:color="auto"/>
      </w:divBdr>
    </w:div>
    <w:div w:id="181676124">
      <w:bodyDiv w:val="1"/>
      <w:marLeft w:val="0"/>
      <w:marRight w:val="0"/>
      <w:marTop w:val="0"/>
      <w:marBottom w:val="0"/>
      <w:divBdr>
        <w:top w:val="none" w:sz="0" w:space="0" w:color="auto"/>
        <w:left w:val="none" w:sz="0" w:space="0" w:color="auto"/>
        <w:bottom w:val="none" w:sz="0" w:space="0" w:color="auto"/>
        <w:right w:val="none" w:sz="0" w:space="0" w:color="auto"/>
      </w:divBdr>
    </w:div>
    <w:div w:id="247227904">
      <w:bodyDiv w:val="1"/>
      <w:marLeft w:val="0"/>
      <w:marRight w:val="0"/>
      <w:marTop w:val="0"/>
      <w:marBottom w:val="0"/>
      <w:divBdr>
        <w:top w:val="none" w:sz="0" w:space="0" w:color="auto"/>
        <w:left w:val="none" w:sz="0" w:space="0" w:color="auto"/>
        <w:bottom w:val="none" w:sz="0" w:space="0" w:color="auto"/>
        <w:right w:val="none" w:sz="0" w:space="0" w:color="auto"/>
      </w:divBdr>
    </w:div>
    <w:div w:id="300810830">
      <w:bodyDiv w:val="1"/>
      <w:marLeft w:val="0"/>
      <w:marRight w:val="0"/>
      <w:marTop w:val="0"/>
      <w:marBottom w:val="0"/>
      <w:divBdr>
        <w:top w:val="none" w:sz="0" w:space="0" w:color="auto"/>
        <w:left w:val="none" w:sz="0" w:space="0" w:color="auto"/>
        <w:bottom w:val="none" w:sz="0" w:space="0" w:color="auto"/>
        <w:right w:val="none" w:sz="0" w:space="0" w:color="auto"/>
      </w:divBdr>
    </w:div>
    <w:div w:id="304748352">
      <w:bodyDiv w:val="1"/>
      <w:marLeft w:val="0"/>
      <w:marRight w:val="0"/>
      <w:marTop w:val="0"/>
      <w:marBottom w:val="0"/>
      <w:divBdr>
        <w:top w:val="none" w:sz="0" w:space="0" w:color="auto"/>
        <w:left w:val="none" w:sz="0" w:space="0" w:color="auto"/>
        <w:bottom w:val="none" w:sz="0" w:space="0" w:color="auto"/>
        <w:right w:val="none" w:sz="0" w:space="0" w:color="auto"/>
      </w:divBdr>
    </w:div>
    <w:div w:id="345330795">
      <w:bodyDiv w:val="1"/>
      <w:marLeft w:val="0"/>
      <w:marRight w:val="0"/>
      <w:marTop w:val="0"/>
      <w:marBottom w:val="0"/>
      <w:divBdr>
        <w:top w:val="none" w:sz="0" w:space="0" w:color="auto"/>
        <w:left w:val="none" w:sz="0" w:space="0" w:color="auto"/>
        <w:bottom w:val="none" w:sz="0" w:space="0" w:color="auto"/>
        <w:right w:val="none" w:sz="0" w:space="0" w:color="auto"/>
      </w:divBdr>
    </w:div>
    <w:div w:id="514421094">
      <w:bodyDiv w:val="1"/>
      <w:marLeft w:val="0"/>
      <w:marRight w:val="0"/>
      <w:marTop w:val="0"/>
      <w:marBottom w:val="0"/>
      <w:divBdr>
        <w:top w:val="none" w:sz="0" w:space="0" w:color="auto"/>
        <w:left w:val="none" w:sz="0" w:space="0" w:color="auto"/>
        <w:bottom w:val="none" w:sz="0" w:space="0" w:color="auto"/>
        <w:right w:val="none" w:sz="0" w:space="0" w:color="auto"/>
      </w:divBdr>
    </w:div>
    <w:div w:id="573390429">
      <w:bodyDiv w:val="1"/>
      <w:marLeft w:val="0"/>
      <w:marRight w:val="0"/>
      <w:marTop w:val="0"/>
      <w:marBottom w:val="0"/>
      <w:divBdr>
        <w:top w:val="none" w:sz="0" w:space="0" w:color="auto"/>
        <w:left w:val="none" w:sz="0" w:space="0" w:color="auto"/>
        <w:bottom w:val="none" w:sz="0" w:space="0" w:color="auto"/>
        <w:right w:val="none" w:sz="0" w:space="0" w:color="auto"/>
      </w:divBdr>
    </w:div>
    <w:div w:id="603196418">
      <w:bodyDiv w:val="1"/>
      <w:marLeft w:val="0"/>
      <w:marRight w:val="0"/>
      <w:marTop w:val="0"/>
      <w:marBottom w:val="0"/>
      <w:divBdr>
        <w:top w:val="none" w:sz="0" w:space="0" w:color="auto"/>
        <w:left w:val="none" w:sz="0" w:space="0" w:color="auto"/>
        <w:bottom w:val="none" w:sz="0" w:space="0" w:color="auto"/>
        <w:right w:val="none" w:sz="0" w:space="0" w:color="auto"/>
      </w:divBdr>
    </w:div>
    <w:div w:id="703671771">
      <w:bodyDiv w:val="1"/>
      <w:marLeft w:val="0"/>
      <w:marRight w:val="0"/>
      <w:marTop w:val="0"/>
      <w:marBottom w:val="0"/>
      <w:divBdr>
        <w:top w:val="none" w:sz="0" w:space="0" w:color="auto"/>
        <w:left w:val="none" w:sz="0" w:space="0" w:color="auto"/>
        <w:bottom w:val="none" w:sz="0" w:space="0" w:color="auto"/>
        <w:right w:val="none" w:sz="0" w:space="0" w:color="auto"/>
      </w:divBdr>
    </w:div>
    <w:div w:id="730736902">
      <w:bodyDiv w:val="1"/>
      <w:marLeft w:val="0"/>
      <w:marRight w:val="0"/>
      <w:marTop w:val="0"/>
      <w:marBottom w:val="0"/>
      <w:divBdr>
        <w:top w:val="none" w:sz="0" w:space="0" w:color="auto"/>
        <w:left w:val="none" w:sz="0" w:space="0" w:color="auto"/>
        <w:bottom w:val="none" w:sz="0" w:space="0" w:color="auto"/>
        <w:right w:val="none" w:sz="0" w:space="0" w:color="auto"/>
      </w:divBdr>
    </w:div>
    <w:div w:id="783887244">
      <w:bodyDiv w:val="1"/>
      <w:marLeft w:val="0"/>
      <w:marRight w:val="0"/>
      <w:marTop w:val="0"/>
      <w:marBottom w:val="0"/>
      <w:divBdr>
        <w:top w:val="none" w:sz="0" w:space="0" w:color="auto"/>
        <w:left w:val="none" w:sz="0" w:space="0" w:color="auto"/>
        <w:bottom w:val="none" w:sz="0" w:space="0" w:color="auto"/>
        <w:right w:val="none" w:sz="0" w:space="0" w:color="auto"/>
      </w:divBdr>
    </w:div>
    <w:div w:id="886797979">
      <w:bodyDiv w:val="1"/>
      <w:marLeft w:val="0"/>
      <w:marRight w:val="0"/>
      <w:marTop w:val="0"/>
      <w:marBottom w:val="0"/>
      <w:divBdr>
        <w:top w:val="none" w:sz="0" w:space="0" w:color="auto"/>
        <w:left w:val="none" w:sz="0" w:space="0" w:color="auto"/>
        <w:bottom w:val="none" w:sz="0" w:space="0" w:color="auto"/>
        <w:right w:val="none" w:sz="0" w:space="0" w:color="auto"/>
      </w:divBdr>
      <w:divsChild>
        <w:div w:id="625038857">
          <w:marLeft w:val="0"/>
          <w:marRight w:val="0"/>
          <w:marTop w:val="0"/>
          <w:marBottom w:val="0"/>
          <w:divBdr>
            <w:top w:val="none" w:sz="0" w:space="0" w:color="auto"/>
            <w:left w:val="none" w:sz="0" w:space="0" w:color="auto"/>
            <w:bottom w:val="none" w:sz="0" w:space="0" w:color="auto"/>
            <w:right w:val="none" w:sz="0" w:space="0" w:color="auto"/>
          </w:divBdr>
        </w:div>
        <w:div w:id="808059085">
          <w:marLeft w:val="0"/>
          <w:marRight w:val="0"/>
          <w:marTop w:val="0"/>
          <w:marBottom w:val="0"/>
          <w:divBdr>
            <w:top w:val="none" w:sz="0" w:space="0" w:color="auto"/>
            <w:left w:val="none" w:sz="0" w:space="0" w:color="auto"/>
            <w:bottom w:val="none" w:sz="0" w:space="0" w:color="auto"/>
            <w:right w:val="none" w:sz="0" w:space="0" w:color="auto"/>
          </w:divBdr>
        </w:div>
        <w:div w:id="1390304697">
          <w:marLeft w:val="0"/>
          <w:marRight w:val="0"/>
          <w:marTop w:val="0"/>
          <w:marBottom w:val="0"/>
          <w:divBdr>
            <w:top w:val="none" w:sz="0" w:space="0" w:color="auto"/>
            <w:left w:val="none" w:sz="0" w:space="0" w:color="auto"/>
            <w:bottom w:val="none" w:sz="0" w:space="0" w:color="auto"/>
            <w:right w:val="none" w:sz="0" w:space="0" w:color="auto"/>
          </w:divBdr>
        </w:div>
        <w:div w:id="1823279026">
          <w:marLeft w:val="0"/>
          <w:marRight w:val="0"/>
          <w:marTop w:val="0"/>
          <w:marBottom w:val="0"/>
          <w:divBdr>
            <w:top w:val="none" w:sz="0" w:space="0" w:color="auto"/>
            <w:left w:val="none" w:sz="0" w:space="0" w:color="auto"/>
            <w:bottom w:val="none" w:sz="0" w:space="0" w:color="auto"/>
            <w:right w:val="none" w:sz="0" w:space="0" w:color="auto"/>
          </w:divBdr>
        </w:div>
      </w:divsChild>
    </w:div>
    <w:div w:id="913662152">
      <w:bodyDiv w:val="1"/>
      <w:marLeft w:val="0"/>
      <w:marRight w:val="0"/>
      <w:marTop w:val="0"/>
      <w:marBottom w:val="0"/>
      <w:divBdr>
        <w:top w:val="none" w:sz="0" w:space="0" w:color="auto"/>
        <w:left w:val="none" w:sz="0" w:space="0" w:color="auto"/>
        <w:bottom w:val="none" w:sz="0" w:space="0" w:color="auto"/>
        <w:right w:val="none" w:sz="0" w:space="0" w:color="auto"/>
      </w:divBdr>
    </w:div>
    <w:div w:id="1035737147">
      <w:bodyDiv w:val="1"/>
      <w:marLeft w:val="0"/>
      <w:marRight w:val="0"/>
      <w:marTop w:val="0"/>
      <w:marBottom w:val="0"/>
      <w:divBdr>
        <w:top w:val="none" w:sz="0" w:space="0" w:color="auto"/>
        <w:left w:val="none" w:sz="0" w:space="0" w:color="auto"/>
        <w:bottom w:val="none" w:sz="0" w:space="0" w:color="auto"/>
        <w:right w:val="none" w:sz="0" w:space="0" w:color="auto"/>
      </w:divBdr>
    </w:div>
    <w:div w:id="1058166534">
      <w:bodyDiv w:val="1"/>
      <w:marLeft w:val="0"/>
      <w:marRight w:val="0"/>
      <w:marTop w:val="0"/>
      <w:marBottom w:val="0"/>
      <w:divBdr>
        <w:top w:val="none" w:sz="0" w:space="0" w:color="auto"/>
        <w:left w:val="none" w:sz="0" w:space="0" w:color="auto"/>
        <w:bottom w:val="none" w:sz="0" w:space="0" w:color="auto"/>
        <w:right w:val="none" w:sz="0" w:space="0" w:color="auto"/>
      </w:divBdr>
    </w:div>
    <w:div w:id="1140341716">
      <w:bodyDiv w:val="1"/>
      <w:marLeft w:val="0"/>
      <w:marRight w:val="0"/>
      <w:marTop w:val="0"/>
      <w:marBottom w:val="0"/>
      <w:divBdr>
        <w:top w:val="none" w:sz="0" w:space="0" w:color="auto"/>
        <w:left w:val="none" w:sz="0" w:space="0" w:color="auto"/>
        <w:bottom w:val="none" w:sz="0" w:space="0" w:color="auto"/>
        <w:right w:val="none" w:sz="0" w:space="0" w:color="auto"/>
      </w:divBdr>
    </w:div>
    <w:div w:id="1212423162">
      <w:bodyDiv w:val="1"/>
      <w:marLeft w:val="0"/>
      <w:marRight w:val="0"/>
      <w:marTop w:val="0"/>
      <w:marBottom w:val="0"/>
      <w:divBdr>
        <w:top w:val="none" w:sz="0" w:space="0" w:color="auto"/>
        <w:left w:val="none" w:sz="0" w:space="0" w:color="auto"/>
        <w:bottom w:val="none" w:sz="0" w:space="0" w:color="auto"/>
        <w:right w:val="none" w:sz="0" w:space="0" w:color="auto"/>
      </w:divBdr>
      <w:divsChild>
        <w:div w:id="262960461">
          <w:marLeft w:val="0"/>
          <w:marRight w:val="0"/>
          <w:marTop w:val="0"/>
          <w:marBottom w:val="0"/>
          <w:divBdr>
            <w:top w:val="none" w:sz="0" w:space="0" w:color="auto"/>
            <w:left w:val="none" w:sz="0" w:space="0" w:color="auto"/>
            <w:bottom w:val="none" w:sz="0" w:space="0" w:color="auto"/>
            <w:right w:val="none" w:sz="0" w:space="0" w:color="auto"/>
          </w:divBdr>
        </w:div>
        <w:div w:id="611475897">
          <w:marLeft w:val="0"/>
          <w:marRight w:val="0"/>
          <w:marTop w:val="0"/>
          <w:marBottom w:val="0"/>
          <w:divBdr>
            <w:top w:val="none" w:sz="0" w:space="0" w:color="auto"/>
            <w:left w:val="none" w:sz="0" w:space="0" w:color="auto"/>
            <w:bottom w:val="none" w:sz="0" w:space="0" w:color="auto"/>
            <w:right w:val="none" w:sz="0" w:space="0" w:color="auto"/>
          </w:divBdr>
        </w:div>
        <w:div w:id="1476337784">
          <w:marLeft w:val="0"/>
          <w:marRight w:val="0"/>
          <w:marTop w:val="0"/>
          <w:marBottom w:val="0"/>
          <w:divBdr>
            <w:top w:val="none" w:sz="0" w:space="0" w:color="auto"/>
            <w:left w:val="none" w:sz="0" w:space="0" w:color="auto"/>
            <w:bottom w:val="none" w:sz="0" w:space="0" w:color="auto"/>
            <w:right w:val="none" w:sz="0" w:space="0" w:color="auto"/>
          </w:divBdr>
        </w:div>
      </w:divsChild>
    </w:div>
    <w:div w:id="1255282293">
      <w:bodyDiv w:val="1"/>
      <w:marLeft w:val="0"/>
      <w:marRight w:val="0"/>
      <w:marTop w:val="0"/>
      <w:marBottom w:val="0"/>
      <w:divBdr>
        <w:top w:val="none" w:sz="0" w:space="0" w:color="auto"/>
        <w:left w:val="none" w:sz="0" w:space="0" w:color="auto"/>
        <w:bottom w:val="none" w:sz="0" w:space="0" w:color="auto"/>
        <w:right w:val="none" w:sz="0" w:space="0" w:color="auto"/>
      </w:divBdr>
      <w:divsChild>
        <w:div w:id="1172259827">
          <w:marLeft w:val="0"/>
          <w:marRight w:val="0"/>
          <w:marTop w:val="0"/>
          <w:marBottom w:val="0"/>
          <w:divBdr>
            <w:top w:val="none" w:sz="0" w:space="0" w:color="auto"/>
            <w:left w:val="none" w:sz="0" w:space="0" w:color="auto"/>
            <w:bottom w:val="none" w:sz="0" w:space="0" w:color="auto"/>
            <w:right w:val="none" w:sz="0" w:space="0" w:color="auto"/>
          </w:divBdr>
        </w:div>
      </w:divsChild>
    </w:div>
    <w:div w:id="1311590523">
      <w:bodyDiv w:val="1"/>
      <w:marLeft w:val="0"/>
      <w:marRight w:val="0"/>
      <w:marTop w:val="0"/>
      <w:marBottom w:val="0"/>
      <w:divBdr>
        <w:top w:val="none" w:sz="0" w:space="0" w:color="auto"/>
        <w:left w:val="none" w:sz="0" w:space="0" w:color="auto"/>
        <w:bottom w:val="none" w:sz="0" w:space="0" w:color="auto"/>
        <w:right w:val="none" w:sz="0" w:space="0" w:color="auto"/>
      </w:divBdr>
    </w:div>
    <w:div w:id="1317686402">
      <w:bodyDiv w:val="1"/>
      <w:marLeft w:val="0"/>
      <w:marRight w:val="0"/>
      <w:marTop w:val="0"/>
      <w:marBottom w:val="0"/>
      <w:divBdr>
        <w:top w:val="none" w:sz="0" w:space="0" w:color="auto"/>
        <w:left w:val="none" w:sz="0" w:space="0" w:color="auto"/>
        <w:bottom w:val="none" w:sz="0" w:space="0" w:color="auto"/>
        <w:right w:val="none" w:sz="0" w:space="0" w:color="auto"/>
      </w:divBdr>
    </w:div>
    <w:div w:id="1366634048">
      <w:bodyDiv w:val="1"/>
      <w:marLeft w:val="0"/>
      <w:marRight w:val="0"/>
      <w:marTop w:val="0"/>
      <w:marBottom w:val="0"/>
      <w:divBdr>
        <w:top w:val="none" w:sz="0" w:space="0" w:color="auto"/>
        <w:left w:val="none" w:sz="0" w:space="0" w:color="auto"/>
        <w:bottom w:val="none" w:sz="0" w:space="0" w:color="auto"/>
        <w:right w:val="none" w:sz="0" w:space="0" w:color="auto"/>
      </w:divBdr>
    </w:div>
    <w:div w:id="1518232029">
      <w:bodyDiv w:val="1"/>
      <w:marLeft w:val="0"/>
      <w:marRight w:val="0"/>
      <w:marTop w:val="0"/>
      <w:marBottom w:val="0"/>
      <w:divBdr>
        <w:top w:val="none" w:sz="0" w:space="0" w:color="auto"/>
        <w:left w:val="none" w:sz="0" w:space="0" w:color="auto"/>
        <w:bottom w:val="none" w:sz="0" w:space="0" w:color="auto"/>
        <w:right w:val="none" w:sz="0" w:space="0" w:color="auto"/>
      </w:divBdr>
    </w:div>
    <w:div w:id="1527984333">
      <w:bodyDiv w:val="1"/>
      <w:marLeft w:val="0"/>
      <w:marRight w:val="0"/>
      <w:marTop w:val="0"/>
      <w:marBottom w:val="0"/>
      <w:divBdr>
        <w:top w:val="none" w:sz="0" w:space="0" w:color="auto"/>
        <w:left w:val="none" w:sz="0" w:space="0" w:color="auto"/>
        <w:bottom w:val="none" w:sz="0" w:space="0" w:color="auto"/>
        <w:right w:val="none" w:sz="0" w:space="0" w:color="auto"/>
      </w:divBdr>
    </w:div>
    <w:div w:id="1561095969">
      <w:bodyDiv w:val="1"/>
      <w:marLeft w:val="0"/>
      <w:marRight w:val="0"/>
      <w:marTop w:val="0"/>
      <w:marBottom w:val="0"/>
      <w:divBdr>
        <w:top w:val="none" w:sz="0" w:space="0" w:color="auto"/>
        <w:left w:val="none" w:sz="0" w:space="0" w:color="auto"/>
        <w:bottom w:val="none" w:sz="0" w:space="0" w:color="auto"/>
        <w:right w:val="none" w:sz="0" w:space="0" w:color="auto"/>
      </w:divBdr>
    </w:div>
    <w:div w:id="1567572091">
      <w:bodyDiv w:val="1"/>
      <w:marLeft w:val="0"/>
      <w:marRight w:val="0"/>
      <w:marTop w:val="0"/>
      <w:marBottom w:val="0"/>
      <w:divBdr>
        <w:top w:val="none" w:sz="0" w:space="0" w:color="auto"/>
        <w:left w:val="none" w:sz="0" w:space="0" w:color="auto"/>
        <w:bottom w:val="none" w:sz="0" w:space="0" w:color="auto"/>
        <w:right w:val="none" w:sz="0" w:space="0" w:color="auto"/>
      </w:divBdr>
    </w:div>
    <w:div w:id="1649624715">
      <w:bodyDiv w:val="1"/>
      <w:marLeft w:val="0"/>
      <w:marRight w:val="0"/>
      <w:marTop w:val="0"/>
      <w:marBottom w:val="0"/>
      <w:divBdr>
        <w:top w:val="none" w:sz="0" w:space="0" w:color="auto"/>
        <w:left w:val="none" w:sz="0" w:space="0" w:color="auto"/>
        <w:bottom w:val="none" w:sz="0" w:space="0" w:color="auto"/>
        <w:right w:val="none" w:sz="0" w:space="0" w:color="auto"/>
      </w:divBdr>
    </w:div>
    <w:div w:id="1757092853">
      <w:bodyDiv w:val="1"/>
      <w:marLeft w:val="0"/>
      <w:marRight w:val="0"/>
      <w:marTop w:val="0"/>
      <w:marBottom w:val="0"/>
      <w:divBdr>
        <w:top w:val="none" w:sz="0" w:space="0" w:color="auto"/>
        <w:left w:val="none" w:sz="0" w:space="0" w:color="auto"/>
        <w:bottom w:val="none" w:sz="0" w:space="0" w:color="auto"/>
        <w:right w:val="none" w:sz="0" w:space="0" w:color="auto"/>
      </w:divBdr>
    </w:div>
    <w:div w:id="1764108195">
      <w:bodyDiv w:val="1"/>
      <w:marLeft w:val="0"/>
      <w:marRight w:val="0"/>
      <w:marTop w:val="0"/>
      <w:marBottom w:val="0"/>
      <w:divBdr>
        <w:top w:val="none" w:sz="0" w:space="0" w:color="auto"/>
        <w:left w:val="none" w:sz="0" w:space="0" w:color="auto"/>
        <w:bottom w:val="none" w:sz="0" w:space="0" w:color="auto"/>
        <w:right w:val="none" w:sz="0" w:space="0" w:color="auto"/>
      </w:divBdr>
      <w:divsChild>
        <w:div w:id="91126008">
          <w:marLeft w:val="0"/>
          <w:marRight w:val="0"/>
          <w:marTop w:val="0"/>
          <w:marBottom w:val="0"/>
          <w:divBdr>
            <w:top w:val="none" w:sz="0" w:space="0" w:color="auto"/>
            <w:left w:val="none" w:sz="0" w:space="0" w:color="auto"/>
            <w:bottom w:val="none" w:sz="0" w:space="0" w:color="auto"/>
            <w:right w:val="none" w:sz="0" w:space="0" w:color="auto"/>
          </w:divBdr>
        </w:div>
        <w:div w:id="200017290">
          <w:marLeft w:val="0"/>
          <w:marRight w:val="0"/>
          <w:marTop w:val="0"/>
          <w:marBottom w:val="0"/>
          <w:divBdr>
            <w:top w:val="none" w:sz="0" w:space="0" w:color="auto"/>
            <w:left w:val="none" w:sz="0" w:space="0" w:color="auto"/>
            <w:bottom w:val="none" w:sz="0" w:space="0" w:color="auto"/>
            <w:right w:val="none" w:sz="0" w:space="0" w:color="auto"/>
          </w:divBdr>
        </w:div>
        <w:div w:id="436220887">
          <w:marLeft w:val="0"/>
          <w:marRight w:val="0"/>
          <w:marTop w:val="0"/>
          <w:marBottom w:val="0"/>
          <w:divBdr>
            <w:top w:val="none" w:sz="0" w:space="0" w:color="auto"/>
            <w:left w:val="none" w:sz="0" w:space="0" w:color="auto"/>
            <w:bottom w:val="none" w:sz="0" w:space="0" w:color="auto"/>
            <w:right w:val="none" w:sz="0" w:space="0" w:color="auto"/>
          </w:divBdr>
        </w:div>
        <w:div w:id="964701898">
          <w:marLeft w:val="0"/>
          <w:marRight w:val="0"/>
          <w:marTop w:val="0"/>
          <w:marBottom w:val="0"/>
          <w:divBdr>
            <w:top w:val="none" w:sz="0" w:space="0" w:color="auto"/>
            <w:left w:val="none" w:sz="0" w:space="0" w:color="auto"/>
            <w:bottom w:val="none" w:sz="0" w:space="0" w:color="auto"/>
            <w:right w:val="none" w:sz="0" w:space="0" w:color="auto"/>
          </w:divBdr>
        </w:div>
        <w:div w:id="1534417580">
          <w:marLeft w:val="0"/>
          <w:marRight w:val="0"/>
          <w:marTop w:val="0"/>
          <w:marBottom w:val="0"/>
          <w:divBdr>
            <w:top w:val="none" w:sz="0" w:space="0" w:color="auto"/>
            <w:left w:val="none" w:sz="0" w:space="0" w:color="auto"/>
            <w:bottom w:val="none" w:sz="0" w:space="0" w:color="auto"/>
            <w:right w:val="none" w:sz="0" w:space="0" w:color="auto"/>
          </w:divBdr>
        </w:div>
      </w:divsChild>
    </w:div>
    <w:div w:id="1767921834">
      <w:bodyDiv w:val="1"/>
      <w:marLeft w:val="0"/>
      <w:marRight w:val="0"/>
      <w:marTop w:val="0"/>
      <w:marBottom w:val="0"/>
      <w:divBdr>
        <w:top w:val="none" w:sz="0" w:space="0" w:color="auto"/>
        <w:left w:val="none" w:sz="0" w:space="0" w:color="auto"/>
        <w:bottom w:val="none" w:sz="0" w:space="0" w:color="auto"/>
        <w:right w:val="none" w:sz="0" w:space="0" w:color="auto"/>
      </w:divBdr>
    </w:div>
    <w:div w:id="1786997505">
      <w:bodyDiv w:val="1"/>
      <w:marLeft w:val="0"/>
      <w:marRight w:val="0"/>
      <w:marTop w:val="0"/>
      <w:marBottom w:val="0"/>
      <w:divBdr>
        <w:top w:val="none" w:sz="0" w:space="0" w:color="auto"/>
        <w:left w:val="none" w:sz="0" w:space="0" w:color="auto"/>
        <w:bottom w:val="none" w:sz="0" w:space="0" w:color="auto"/>
        <w:right w:val="none" w:sz="0" w:space="0" w:color="auto"/>
      </w:divBdr>
    </w:div>
    <w:div w:id="1790733935">
      <w:bodyDiv w:val="1"/>
      <w:marLeft w:val="0"/>
      <w:marRight w:val="0"/>
      <w:marTop w:val="0"/>
      <w:marBottom w:val="0"/>
      <w:divBdr>
        <w:top w:val="none" w:sz="0" w:space="0" w:color="auto"/>
        <w:left w:val="none" w:sz="0" w:space="0" w:color="auto"/>
        <w:bottom w:val="none" w:sz="0" w:space="0" w:color="auto"/>
        <w:right w:val="none" w:sz="0" w:space="0" w:color="auto"/>
      </w:divBdr>
    </w:div>
    <w:div w:id="1817139361">
      <w:bodyDiv w:val="1"/>
      <w:marLeft w:val="0"/>
      <w:marRight w:val="0"/>
      <w:marTop w:val="0"/>
      <w:marBottom w:val="0"/>
      <w:divBdr>
        <w:top w:val="none" w:sz="0" w:space="0" w:color="auto"/>
        <w:left w:val="none" w:sz="0" w:space="0" w:color="auto"/>
        <w:bottom w:val="none" w:sz="0" w:space="0" w:color="auto"/>
        <w:right w:val="none" w:sz="0" w:space="0" w:color="auto"/>
      </w:divBdr>
    </w:div>
    <w:div w:id="1888567633">
      <w:bodyDiv w:val="1"/>
      <w:marLeft w:val="0"/>
      <w:marRight w:val="0"/>
      <w:marTop w:val="0"/>
      <w:marBottom w:val="0"/>
      <w:divBdr>
        <w:top w:val="none" w:sz="0" w:space="0" w:color="auto"/>
        <w:left w:val="none" w:sz="0" w:space="0" w:color="auto"/>
        <w:bottom w:val="none" w:sz="0" w:space="0" w:color="auto"/>
        <w:right w:val="none" w:sz="0" w:space="0" w:color="auto"/>
      </w:divBdr>
    </w:div>
    <w:div w:id="1908760005">
      <w:bodyDiv w:val="1"/>
      <w:marLeft w:val="0"/>
      <w:marRight w:val="0"/>
      <w:marTop w:val="0"/>
      <w:marBottom w:val="0"/>
      <w:divBdr>
        <w:top w:val="none" w:sz="0" w:space="0" w:color="auto"/>
        <w:left w:val="none" w:sz="0" w:space="0" w:color="auto"/>
        <w:bottom w:val="none" w:sz="0" w:space="0" w:color="auto"/>
        <w:right w:val="none" w:sz="0" w:space="0" w:color="auto"/>
      </w:divBdr>
    </w:div>
    <w:div w:id="1984849414">
      <w:bodyDiv w:val="1"/>
      <w:marLeft w:val="0"/>
      <w:marRight w:val="0"/>
      <w:marTop w:val="0"/>
      <w:marBottom w:val="0"/>
      <w:divBdr>
        <w:top w:val="none" w:sz="0" w:space="0" w:color="auto"/>
        <w:left w:val="none" w:sz="0" w:space="0" w:color="auto"/>
        <w:bottom w:val="none" w:sz="0" w:space="0" w:color="auto"/>
        <w:right w:val="none" w:sz="0" w:space="0" w:color="auto"/>
      </w:divBdr>
      <w:divsChild>
        <w:div w:id="636497082">
          <w:marLeft w:val="0"/>
          <w:marRight w:val="0"/>
          <w:marTop w:val="0"/>
          <w:marBottom w:val="0"/>
          <w:divBdr>
            <w:top w:val="none" w:sz="0" w:space="0" w:color="auto"/>
            <w:left w:val="none" w:sz="0" w:space="0" w:color="auto"/>
            <w:bottom w:val="none" w:sz="0" w:space="0" w:color="auto"/>
            <w:right w:val="none" w:sz="0" w:space="0" w:color="auto"/>
          </w:divBdr>
        </w:div>
      </w:divsChild>
    </w:div>
    <w:div w:id="20998597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bazaazbestowa.gov.pl/ajax/landfill_show_list/?woj=0&amp;type=OG&amp;gmi=&amp;msc=&amp;ajax=true&amp;order=gmid" TargetMode="External"/><Relationship Id="rId117" Type="http://schemas.openxmlformats.org/officeDocument/2006/relationships/hyperlink" Target="http://www.bazaazbestowa.gov.pl/landfill/more/53" TargetMode="External"/><Relationship Id="rId21" Type="http://schemas.openxmlformats.org/officeDocument/2006/relationships/image" Target="media/image11.png"/><Relationship Id="rId42" Type="http://schemas.openxmlformats.org/officeDocument/2006/relationships/hyperlink" Target="http://www.bazaazbestowa.gov.pl/landfill/more/81" TargetMode="External"/><Relationship Id="rId47" Type="http://schemas.openxmlformats.org/officeDocument/2006/relationships/hyperlink" Target="http://www.bazaazbestowa.gov.pl/landfill/more/21" TargetMode="External"/><Relationship Id="rId63" Type="http://schemas.openxmlformats.org/officeDocument/2006/relationships/hyperlink" Target="http://www.bazaazbestowa.gov.pl/landfill/more/26" TargetMode="External"/><Relationship Id="rId68" Type="http://schemas.openxmlformats.org/officeDocument/2006/relationships/hyperlink" Target="http://www.bazaazbestowa.gov.pl/landfill/more/20" TargetMode="External"/><Relationship Id="rId84" Type="http://schemas.openxmlformats.org/officeDocument/2006/relationships/hyperlink" Target="http://www.bazaazbestowa.gov.pl/landfill/more/33" TargetMode="External"/><Relationship Id="rId89" Type="http://schemas.openxmlformats.org/officeDocument/2006/relationships/hyperlink" Target="http://www.bazaazbestowa.gov.pl/landfill/more/45" TargetMode="External"/><Relationship Id="rId112" Type="http://schemas.openxmlformats.org/officeDocument/2006/relationships/hyperlink" Target="http://www.bazaazbestowa.gov.pl/landfill/more/48" TargetMode="External"/><Relationship Id="rId133" Type="http://schemas.openxmlformats.org/officeDocument/2006/relationships/hyperlink" Target="mailto:biuro@wfos.com.pl" TargetMode="External"/><Relationship Id="rId138" Type="http://schemas.openxmlformats.org/officeDocument/2006/relationships/hyperlink" Target="mailto:izabela.drelich@mg.gov.pl" TargetMode="External"/><Relationship Id="rId154" Type="http://schemas.openxmlformats.org/officeDocument/2006/relationships/image" Target="media/image18.png"/><Relationship Id="rId159" Type="http://schemas.openxmlformats.org/officeDocument/2006/relationships/hyperlink" Target="http://www.bazaazbestowa.gov.pl/company/more/557" TargetMode="External"/><Relationship Id="rId170" Type="http://schemas.openxmlformats.org/officeDocument/2006/relationships/footer" Target="footer1.xml"/><Relationship Id="rId16" Type="http://schemas.openxmlformats.org/officeDocument/2006/relationships/image" Target="media/image7.png"/><Relationship Id="rId107" Type="http://schemas.openxmlformats.org/officeDocument/2006/relationships/hyperlink" Target="http://www.bazaazbestowa.gov.pl/landfill/more/43" TargetMode="External"/><Relationship Id="rId11" Type="http://schemas.openxmlformats.org/officeDocument/2006/relationships/image" Target="media/image2.png"/><Relationship Id="rId32" Type="http://schemas.openxmlformats.org/officeDocument/2006/relationships/hyperlink" Target="http://www.bazaazbestowa.gov.pl/landfill/more/5" TargetMode="External"/><Relationship Id="rId37" Type="http://schemas.openxmlformats.org/officeDocument/2006/relationships/hyperlink" Target="http://www.bazaazbestowa.gov.pl/landfill/more/68" TargetMode="External"/><Relationship Id="rId53" Type="http://schemas.openxmlformats.org/officeDocument/2006/relationships/hyperlink" Target="http://www.bazaazbestowa.gov.pl/landfill/more/80" TargetMode="External"/><Relationship Id="rId58" Type="http://schemas.openxmlformats.org/officeDocument/2006/relationships/hyperlink" Target="http://www.bazaazbestowa.gov.pl/landfill/more/23" TargetMode="External"/><Relationship Id="rId74" Type="http://schemas.openxmlformats.org/officeDocument/2006/relationships/hyperlink" Target="http://www.bazaazbestowa.gov.pl/landfill/more/29" TargetMode="External"/><Relationship Id="rId79" Type="http://schemas.openxmlformats.org/officeDocument/2006/relationships/hyperlink" Target="http://www.bazaazbestowa.gov.pl/landfill/more/31" TargetMode="External"/><Relationship Id="rId102" Type="http://schemas.openxmlformats.org/officeDocument/2006/relationships/hyperlink" Target="http://www.bazaazbestowa.gov.pl/landfill/more/44" TargetMode="External"/><Relationship Id="rId123" Type="http://schemas.openxmlformats.org/officeDocument/2006/relationships/image" Target="media/image13.png"/><Relationship Id="rId128" Type="http://schemas.openxmlformats.org/officeDocument/2006/relationships/chart" Target="charts/chart2.xml"/><Relationship Id="rId144" Type="http://schemas.openxmlformats.org/officeDocument/2006/relationships/hyperlink" Target="http://www.serwisazbestowy.pl" TargetMode="External"/><Relationship Id="rId149" Type="http://schemas.openxmlformats.org/officeDocument/2006/relationships/hyperlink" Target="http://www.bazaazbestowa.gov.pl/company/company_show/?order=named" TargetMode="External"/><Relationship Id="rId5" Type="http://schemas.microsoft.com/office/2007/relationships/stylesWithEffects" Target="stylesWithEffects.xml"/><Relationship Id="rId90" Type="http://schemas.openxmlformats.org/officeDocument/2006/relationships/hyperlink" Target="http://www.bazaazbestowa.gov.pl/landfill/more/45" TargetMode="External"/><Relationship Id="rId95" Type="http://schemas.openxmlformats.org/officeDocument/2006/relationships/hyperlink" Target="http://www.bazaazbestowa.gov.pl/landfill/more/37" TargetMode="External"/><Relationship Id="rId160" Type="http://schemas.openxmlformats.org/officeDocument/2006/relationships/hyperlink" Target="http://www.bazaazbestowa.gov.pl/company/more/550" TargetMode="External"/><Relationship Id="rId165" Type="http://schemas.openxmlformats.org/officeDocument/2006/relationships/hyperlink" Target="http://www.bazaazbestowa.gov.pl/company/more/295" TargetMode="External"/><Relationship Id="rId22" Type="http://schemas.openxmlformats.org/officeDocument/2006/relationships/image" Target="media/image12.png"/><Relationship Id="rId27" Type="http://schemas.openxmlformats.org/officeDocument/2006/relationships/hyperlink" Target="http://www.bazaazbestowa.gov.pl/ajax/landfill_show_list/?woj=0&amp;type=OG&amp;gmi=&amp;msc=&amp;ajax=true&amp;order=mscd" TargetMode="External"/><Relationship Id="rId43" Type="http://schemas.openxmlformats.org/officeDocument/2006/relationships/hyperlink" Target="http://www.bazaazbestowa.gov.pl/landfill/more/17" TargetMode="External"/><Relationship Id="rId48" Type="http://schemas.openxmlformats.org/officeDocument/2006/relationships/hyperlink" Target="http://www.bazaazbestowa.gov.pl/landfill/more/21" TargetMode="External"/><Relationship Id="rId64" Type="http://schemas.openxmlformats.org/officeDocument/2006/relationships/hyperlink" Target="http://www.bazaazbestowa.gov.pl/landfill/more/28" TargetMode="External"/><Relationship Id="rId69" Type="http://schemas.openxmlformats.org/officeDocument/2006/relationships/hyperlink" Target="http://www.bazaazbestowa.gov.pl/landfill/more/20" TargetMode="External"/><Relationship Id="rId113" Type="http://schemas.openxmlformats.org/officeDocument/2006/relationships/hyperlink" Target="http://www.bazaazbestowa.gov.pl/landfill/more/52" TargetMode="External"/><Relationship Id="rId118" Type="http://schemas.openxmlformats.org/officeDocument/2006/relationships/hyperlink" Target="http://www.bazaazbestowa.gov.pl/landfill/more/53" TargetMode="External"/><Relationship Id="rId134" Type="http://schemas.openxmlformats.org/officeDocument/2006/relationships/hyperlink" Target="mailto:info@arimr.gov.pl" TargetMode="External"/><Relationship Id="rId139" Type="http://schemas.openxmlformats.org/officeDocument/2006/relationships/image" Target="media/image16.emf"/><Relationship Id="rId80" Type="http://schemas.openxmlformats.org/officeDocument/2006/relationships/hyperlink" Target="http://www.bazaazbestowa.gov.pl/landfill/more/31" TargetMode="External"/><Relationship Id="rId85" Type="http://schemas.openxmlformats.org/officeDocument/2006/relationships/hyperlink" Target="http://www.bazaazbestowa.gov.pl/landfill/more/72" TargetMode="External"/><Relationship Id="rId150" Type="http://schemas.openxmlformats.org/officeDocument/2006/relationships/hyperlink" Target="http://www.bazaazbestowa.gov.pl/company/company_show/?order=wojd" TargetMode="External"/><Relationship Id="rId155" Type="http://schemas.openxmlformats.org/officeDocument/2006/relationships/hyperlink" Target="http://www.bazaazbestowa.gov.pl/company/more/650" TargetMode="External"/><Relationship Id="rId171" Type="http://schemas.openxmlformats.org/officeDocument/2006/relationships/footer" Target="footer2.xml"/><Relationship Id="rId12" Type="http://schemas.openxmlformats.org/officeDocument/2006/relationships/image" Target="media/image3.emf"/><Relationship Id="rId17" Type="http://schemas.openxmlformats.org/officeDocument/2006/relationships/image" Target="media/image8.png"/><Relationship Id="rId33" Type="http://schemas.openxmlformats.org/officeDocument/2006/relationships/hyperlink" Target="http://www.bazaazbestowa.gov.pl/landfill/more/5" TargetMode="External"/><Relationship Id="rId38" Type="http://schemas.openxmlformats.org/officeDocument/2006/relationships/hyperlink" Target="http://www.bazaazbestowa.gov.pl/landfill/more/68" TargetMode="External"/><Relationship Id="rId59" Type="http://schemas.openxmlformats.org/officeDocument/2006/relationships/hyperlink" Target="http://www.bazaazbestowa.gov.pl/landfill/more/23" TargetMode="External"/><Relationship Id="rId103" Type="http://schemas.openxmlformats.org/officeDocument/2006/relationships/hyperlink" Target="http://www.bazaazbestowa.gov.pl/landfill/more/47" TargetMode="External"/><Relationship Id="rId108" Type="http://schemas.openxmlformats.org/officeDocument/2006/relationships/hyperlink" Target="http://www.bazaazbestowa.gov.pl/landfill/more/43" TargetMode="External"/><Relationship Id="rId124" Type="http://schemas.openxmlformats.org/officeDocument/2006/relationships/image" Target="media/image14.png"/><Relationship Id="rId129" Type="http://schemas.openxmlformats.org/officeDocument/2006/relationships/chart" Target="charts/chart3.xml"/><Relationship Id="rId54" Type="http://schemas.openxmlformats.org/officeDocument/2006/relationships/hyperlink" Target="http://www.bazaazbestowa.gov.pl/landfill/more/80" TargetMode="External"/><Relationship Id="rId70" Type="http://schemas.openxmlformats.org/officeDocument/2006/relationships/hyperlink" Target="http://www.bazaazbestowa.gov.pl/landfill/more/30" TargetMode="External"/><Relationship Id="rId75" Type="http://schemas.openxmlformats.org/officeDocument/2006/relationships/hyperlink" Target="http://www.bazaazbestowa.gov.pl/landfill/more/29" TargetMode="External"/><Relationship Id="rId91" Type="http://schemas.openxmlformats.org/officeDocument/2006/relationships/hyperlink" Target="http://www.bazaazbestowa.gov.pl/landfill/more/38" TargetMode="External"/><Relationship Id="rId96" Type="http://schemas.openxmlformats.org/officeDocument/2006/relationships/hyperlink" Target="http://www.bazaazbestowa.gov.pl/landfill/more/37" TargetMode="External"/><Relationship Id="rId140" Type="http://schemas.openxmlformats.org/officeDocument/2006/relationships/hyperlink" Target="http://www.mg.gov.pl/NR/rdonlyres/1BC0EF2E-E2BC-4792-AD1E-A9476E4C4E5D/57604/Poradnik2009.pdf" TargetMode="External"/><Relationship Id="rId145" Type="http://schemas.openxmlformats.org/officeDocument/2006/relationships/image" Target="media/image17.wmf"/><Relationship Id="rId161" Type="http://schemas.openxmlformats.org/officeDocument/2006/relationships/hyperlink" Target="http://www.bazaazbestowa.gov.pl/company/more/454" TargetMode="External"/><Relationship Id="rId166" Type="http://schemas.openxmlformats.org/officeDocument/2006/relationships/hyperlink" Target="http://www.bazaazbestowa.gov.pl/company/more/241" TargetMode="Externa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hyperlink" Target="http://www.serwisazbestowy.pl" TargetMode="External"/><Relationship Id="rId28" Type="http://schemas.openxmlformats.org/officeDocument/2006/relationships/hyperlink" Target="http://www.bazaazbestowa.gov.pl/landfill/more/8" TargetMode="External"/><Relationship Id="rId36" Type="http://schemas.openxmlformats.org/officeDocument/2006/relationships/hyperlink" Target="http://www.bazaazbestowa.gov.pl/landfill/more/82" TargetMode="External"/><Relationship Id="rId49" Type="http://schemas.openxmlformats.org/officeDocument/2006/relationships/hyperlink" Target="http://www.bazaazbestowa.gov.pl/landfill/more/95" TargetMode="External"/><Relationship Id="rId57" Type="http://schemas.openxmlformats.org/officeDocument/2006/relationships/hyperlink" Target="http://www.bazaazbestowa.gov.pl/landfill/more/15" TargetMode="External"/><Relationship Id="rId106" Type="http://schemas.openxmlformats.org/officeDocument/2006/relationships/hyperlink" Target="http://www.bazaazbestowa.gov.pl/landfill/more/47" TargetMode="External"/><Relationship Id="rId114" Type="http://schemas.openxmlformats.org/officeDocument/2006/relationships/hyperlink" Target="http://www.bazaazbestowa.gov.pl/landfill/more/52" TargetMode="External"/><Relationship Id="rId119" Type="http://schemas.openxmlformats.org/officeDocument/2006/relationships/hyperlink" Target="http://www.bazaazbestowa.gov.pl/landfill/more/50" TargetMode="External"/><Relationship Id="rId127" Type="http://schemas.openxmlformats.org/officeDocument/2006/relationships/chart" Target="charts/chart1.xml"/><Relationship Id="rId10" Type="http://schemas.openxmlformats.org/officeDocument/2006/relationships/image" Target="media/image1.png"/><Relationship Id="rId31" Type="http://schemas.openxmlformats.org/officeDocument/2006/relationships/hyperlink" Target="http://www.bazaazbestowa.gov.pl/landfill/more/5" TargetMode="External"/><Relationship Id="rId44" Type="http://schemas.openxmlformats.org/officeDocument/2006/relationships/hyperlink" Target="http://www.bazaazbestowa.gov.pl/landfill/more/17" TargetMode="External"/><Relationship Id="rId52" Type="http://schemas.openxmlformats.org/officeDocument/2006/relationships/hyperlink" Target="http://www.bazaazbestowa.gov.pl/landfill/more/80" TargetMode="External"/><Relationship Id="rId60" Type="http://schemas.openxmlformats.org/officeDocument/2006/relationships/hyperlink" Target="http://www.bazaazbestowa.gov.pl/landfill/more/23" TargetMode="External"/><Relationship Id="rId65" Type="http://schemas.openxmlformats.org/officeDocument/2006/relationships/hyperlink" Target="http://www.bazaazbestowa.gov.pl/landfill/more/28" TargetMode="External"/><Relationship Id="rId73" Type="http://schemas.openxmlformats.org/officeDocument/2006/relationships/hyperlink" Target="http://www.bazaazbestowa.gov.pl/landfill/more/29" TargetMode="External"/><Relationship Id="rId78" Type="http://schemas.openxmlformats.org/officeDocument/2006/relationships/hyperlink" Target="http://www.bazaazbestowa.gov.pl/landfill/more/94" TargetMode="External"/><Relationship Id="rId81" Type="http://schemas.openxmlformats.org/officeDocument/2006/relationships/hyperlink" Target="http://www.bazaazbestowa.gov.pl/landfill/more/31" TargetMode="External"/><Relationship Id="rId86" Type="http://schemas.openxmlformats.org/officeDocument/2006/relationships/hyperlink" Target="http://www.bazaazbestowa.gov.pl/landfill/more/72" TargetMode="External"/><Relationship Id="rId94" Type="http://schemas.openxmlformats.org/officeDocument/2006/relationships/hyperlink" Target="http://www.bazaazbestowa.gov.pl/landfill/more/37" TargetMode="External"/><Relationship Id="rId99" Type="http://schemas.openxmlformats.org/officeDocument/2006/relationships/hyperlink" Target="http://www.bazaazbestowa.gov.pl/landfill/more/40" TargetMode="External"/><Relationship Id="rId101" Type="http://schemas.openxmlformats.org/officeDocument/2006/relationships/hyperlink" Target="http://www.bazaazbestowa.gov.pl/landfill/more/44" TargetMode="External"/><Relationship Id="rId122" Type="http://schemas.openxmlformats.org/officeDocument/2006/relationships/hyperlink" Target="http://www.bazaazbestowa.gov.pl/" TargetMode="External"/><Relationship Id="rId130" Type="http://schemas.openxmlformats.org/officeDocument/2006/relationships/chart" Target="charts/chart4.xml"/><Relationship Id="rId135" Type="http://schemas.openxmlformats.org/officeDocument/2006/relationships/hyperlink" Target="http://www.arimr.gov.pl" TargetMode="External"/><Relationship Id="rId143" Type="http://schemas.openxmlformats.org/officeDocument/2006/relationships/hyperlink" Target="http://www.bazaazbestowa.gov.pl" TargetMode="External"/><Relationship Id="rId148" Type="http://schemas.openxmlformats.org/officeDocument/2006/relationships/hyperlink" Target="http://www.sii.com.pl/" TargetMode="External"/><Relationship Id="rId151" Type="http://schemas.openxmlformats.org/officeDocument/2006/relationships/hyperlink" Target="http://www.bazaazbestowa.gov.pl/company/company_show/?order=gmid" TargetMode="External"/><Relationship Id="rId156" Type="http://schemas.openxmlformats.org/officeDocument/2006/relationships/hyperlink" Target="http://www.bazaazbestowa.gov.pl/company/more/636" TargetMode="External"/><Relationship Id="rId164" Type="http://schemas.openxmlformats.org/officeDocument/2006/relationships/hyperlink" Target="http://www.bazaazbestowa.gov.pl/company/more/374" TargetMode="External"/><Relationship Id="rId169" Type="http://schemas.openxmlformats.org/officeDocument/2006/relationships/header" Target="header1.xml"/><Relationship Id="rId4" Type="http://schemas.openxmlformats.org/officeDocument/2006/relationships/styles" Target="styles.xml"/><Relationship Id="rId9" Type="http://schemas.openxmlformats.org/officeDocument/2006/relationships/endnotes" Target="endnotes.xml"/><Relationship Id="rId172" Type="http://schemas.openxmlformats.org/officeDocument/2006/relationships/fontTable" Target="fontTable.xml"/><Relationship Id="rId13" Type="http://schemas.openxmlformats.org/officeDocument/2006/relationships/image" Target="media/image4.png"/><Relationship Id="rId18" Type="http://schemas.openxmlformats.org/officeDocument/2006/relationships/image" Target="media/image9.jpeg"/><Relationship Id="rId39" Type="http://schemas.openxmlformats.org/officeDocument/2006/relationships/hyperlink" Target="http://www.bazaazbestowa.gov.pl/landfill/more/68" TargetMode="External"/><Relationship Id="rId109" Type="http://schemas.openxmlformats.org/officeDocument/2006/relationships/hyperlink" Target="http://www.bazaazbestowa.gov.pl/landfill/more/43" TargetMode="External"/><Relationship Id="rId34" Type="http://schemas.openxmlformats.org/officeDocument/2006/relationships/hyperlink" Target="http://www.bazaazbestowa.gov.pl/landfill/more/82" TargetMode="External"/><Relationship Id="rId50" Type="http://schemas.openxmlformats.org/officeDocument/2006/relationships/hyperlink" Target="http://www.bazaazbestowa.gov.pl/landfill/more/95" TargetMode="External"/><Relationship Id="rId55" Type="http://schemas.openxmlformats.org/officeDocument/2006/relationships/hyperlink" Target="http://www.bazaazbestowa.gov.pl/landfill/more/15" TargetMode="External"/><Relationship Id="rId76" Type="http://schemas.openxmlformats.org/officeDocument/2006/relationships/hyperlink" Target="http://www.bazaazbestowa.gov.pl/landfill/more/94" TargetMode="External"/><Relationship Id="rId97" Type="http://schemas.openxmlformats.org/officeDocument/2006/relationships/hyperlink" Target="http://www.bazaazbestowa.gov.pl/landfill/more/40" TargetMode="External"/><Relationship Id="rId104" Type="http://schemas.openxmlformats.org/officeDocument/2006/relationships/hyperlink" Target="http://www.bazaazbestowa.gov.pl/landfill/more/47" TargetMode="External"/><Relationship Id="rId120" Type="http://schemas.openxmlformats.org/officeDocument/2006/relationships/hyperlink" Target="http://www.bazaazbestowa.gov.pl/landfill/more/50" TargetMode="External"/><Relationship Id="rId125" Type="http://schemas.openxmlformats.org/officeDocument/2006/relationships/image" Target="media/image15.png"/><Relationship Id="rId141" Type="http://schemas.openxmlformats.org/officeDocument/2006/relationships/hyperlink" Target="http://www.mg.gov.pl/%20Bezpieczenstwo+gospodarcze/Program+Oczyszczania+Kraju+z+Azbestu" TargetMode="External"/><Relationship Id="rId146" Type="http://schemas.openxmlformats.org/officeDocument/2006/relationships/image" Target="media/image18.wmf"/><Relationship Id="rId167" Type="http://schemas.openxmlformats.org/officeDocument/2006/relationships/hyperlink" Target="http://www.bazaazbestowa.gov.pl/company/more/236" TargetMode="External"/><Relationship Id="rId7" Type="http://schemas.openxmlformats.org/officeDocument/2006/relationships/webSettings" Target="webSettings.xml"/><Relationship Id="rId71" Type="http://schemas.openxmlformats.org/officeDocument/2006/relationships/hyperlink" Target="http://www.bazaazbestowa.gov.pl/landfill/more/30" TargetMode="External"/><Relationship Id="rId92" Type="http://schemas.openxmlformats.org/officeDocument/2006/relationships/hyperlink" Target="http://www.bazaazbestowa.gov.pl/landfill/more/38" TargetMode="External"/><Relationship Id="rId162" Type="http://schemas.openxmlformats.org/officeDocument/2006/relationships/hyperlink" Target="http://www.bazaazbestowa.gov.pl/company/more/441" TargetMode="External"/><Relationship Id="rId2" Type="http://schemas.openxmlformats.org/officeDocument/2006/relationships/customXml" Target="../customXml/item2.xml"/><Relationship Id="rId29" Type="http://schemas.openxmlformats.org/officeDocument/2006/relationships/hyperlink" Target="http://www.bazaazbestowa.gov.pl/landfill/more/8" TargetMode="External"/><Relationship Id="rId24" Type="http://schemas.openxmlformats.org/officeDocument/2006/relationships/hyperlink" Target="http://www.bazaazbestowa.gov.pl" TargetMode="External"/><Relationship Id="rId40" Type="http://schemas.openxmlformats.org/officeDocument/2006/relationships/hyperlink" Target="http://www.bazaazbestowa.gov.pl/landfill/more/81" TargetMode="External"/><Relationship Id="rId45" Type="http://schemas.openxmlformats.org/officeDocument/2006/relationships/hyperlink" Target="http://www.bazaazbestowa.gov.pl/landfill/more/17" TargetMode="External"/><Relationship Id="rId66" Type="http://schemas.openxmlformats.org/officeDocument/2006/relationships/hyperlink" Target="http://www.bazaazbestowa.gov.pl/landfill/more/28" TargetMode="External"/><Relationship Id="rId87" Type="http://schemas.openxmlformats.org/officeDocument/2006/relationships/hyperlink" Target="http://www.bazaazbestowa.gov.pl/landfill/more/72" TargetMode="External"/><Relationship Id="rId110" Type="http://schemas.openxmlformats.org/officeDocument/2006/relationships/hyperlink" Target="http://www.bazaazbestowa.gov.pl/landfill/more/48" TargetMode="External"/><Relationship Id="rId115" Type="http://schemas.openxmlformats.org/officeDocument/2006/relationships/hyperlink" Target="http://www.bazaazbestowa.gov.pl/landfill/more/52" TargetMode="External"/><Relationship Id="rId131" Type="http://schemas.openxmlformats.org/officeDocument/2006/relationships/hyperlink" Target="mailto:fundusz@nfosigw.gov.pl" TargetMode="External"/><Relationship Id="rId136" Type="http://schemas.openxmlformats.org/officeDocument/2006/relationships/hyperlink" Target="mailto:tomasz.bryzek@mg.gov.pl" TargetMode="External"/><Relationship Id="rId157" Type="http://schemas.openxmlformats.org/officeDocument/2006/relationships/hyperlink" Target="http://www.bazaazbestowa.gov.pl/company/more/634" TargetMode="External"/><Relationship Id="rId61" Type="http://schemas.openxmlformats.org/officeDocument/2006/relationships/hyperlink" Target="http://www.bazaazbestowa.gov.pl/landfill/more/26" TargetMode="External"/><Relationship Id="rId82" Type="http://schemas.openxmlformats.org/officeDocument/2006/relationships/hyperlink" Target="http://www.bazaazbestowa.gov.pl/landfill/more/33" TargetMode="External"/><Relationship Id="rId152" Type="http://schemas.openxmlformats.org/officeDocument/2006/relationships/hyperlink" Target="http://www.bazaazbestowa.gov.pl/company/company_show/?order=mscd" TargetMode="External"/><Relationship Id="rId173" Type="http://schemas.openxmlformats.org/officeDocument/2006/relationships/theme" Target="theme/theme1.xml"/><Relationship Id="rId19" Type="http://schemas.openxmlformats.org/officeDocument/2006/relationships/image" Target="media/image10.png"/><Relationship Id="rId14" Type="http://schemas.openxmlformats.org/officeDocument/2006/relationships/image" Target="media/image5.png"/><Relationship Id="rId30" Type="http://schemas.openxmlformats.org/officeDocument/2006/relationships/hyperlink" Target="http://www.bazaazbestowa.gov.pl/landfill/more/8" TargetMode="External"/><Relationship Id="rId35" Type="http://schemas.openxmlformats.org/officeDocument/2006/relationships/hyperlink" Target="http://www.bazaazbestowa.gov.pl/landfill/more/82" TargetMode="External"/><Relationship Id="rId56" Type="http://schemas.openxmlformats.org/officeDocument/2006/relationships/hyperlink" Target="http://www.bazaazbestowa.gov.pl/landfill/more/15" TargetMode="External"/><Relationship Id="rId77" Type="http://schemas.openxmlformats.org/officeDocument/2006/relationships/hyperlink" Target="http://www.bazaazbestowa.gov.pl/landfill/more/94" TargetMode="External"/><Relationship Id="rId100" Type="http://schemas.openxmlformats.org/officeDocument/2006/relationships/hyperlink" Target="http://www.bazaazbestowa.gov.pl/landfill/more/44" TargetMode="External"/><Relationship Id="rId105" Type="http://schemas.openxmlformats.org/officeDocument/2006/relationships/hyperlink" Target="http://www.bazaazbestowa.gov.pl/landfill/more/47" TargetMode="External"/><Relationship Id="rId126" Type="http://schemas.openxmlformats.org/officeDocument/2006/relationships/hyperlink" Target="http://www.bazaazbestowa.gov.pl" TargetMode="External"/><Relationship Id="rId147" Type="http://schemas.openxmlformats.org/officeDocument/2006/relationships/hyperlink" Target="mailto:biuro@sii.com.pl" TargetMode="External"/><Relationship Id="rId168" Type="http://schemas.openxmlformats.org/officeDocument/2006/relationships/hyperlink" Target="http://www.bazaazbestowa.gov.pl/company/more/201" TargetMode="External"/><Relationship Id="rId8" Type="http://schemas.openxmlformats.org/officeDocument/2006/relationships/footnotes" Target="footnotes.xml"/><Relationship Id="rId51" Type="http://schemas.openxmlformats.org/officeDocument/2006/relationships/hyperlink" Target="http://www.bazaazbestowa.gov.pl/landfill/more/95" TargetMode="External"/><Relationship Id="rId72" Type="http://schemas.openxmlformats.org/officeDocument/2006/relationships/hyperlink" Target="http://www.bazaazbestowa.gov.pl/landfill/more/30" TargetMode="External"/><Relationship Id="rId93" Type="http://schemas.openxmlformats.org/officeDocument/2006/relationships/hyperlink" Target="http://www.bazaazbestowa.gov.pl/landfill/more/38" TargetMode="External"/><Relationship Id="rId98" Type="http://schemas.openxmlformats.org/officeDocument/2006/relationships/hyperlink" Target="http://www.bazaazbestowa.gov.pl/landfill/more/40" TargetMode="External"/><Relationship Id="rId121" Type="http://schemas.openxmlformats.org/officeDocument/2006/relationships/hyperlink" Target="http://www.bazaazbestowa.gov.pl/landfill/more/50" TargetMode="External"/><Relationship Id="rId142" Type="http://schemas.openxmlformats.org/officeDocument/2006/relationships/hyperlink" Target="http://www.stat.gov.pl" TargetMode="External"/><Relationship Id="rId163" Type="http://schemas.openxmlformats.org/officeDocument/2006/relationships/hyperlink" Target="http://www.bazaazbestowa.gov.pl/company/more/439" TargetMode="External"/><Relationship Id="rId3" Type="http://schemas.openxmlformats.org/officeDocument/2006/relationships/numbering" Target="numbering.xml"/><Relationship Id="rId25" Type="http://schemas.openxmlformats.org/officeDocument/2006/relationships/hyperlink" Target="http://www.bazaazbestowa.gov.pl/ajax/landfill_show_list/?woj=0&amp;type=OG&amp;gmi=&amp;msc=&amp;ajax=true&amp;order=wojd" TargetMode="External"/><Relationship Id="rId46" Type="http://schemas.openxmlformats.org/officeDocument/2006/relationships/hyperlink" Target="http://www.bazaazbestowa.gov.pl/landfill/more/21" TargetMode="External"/><Relationship Id="rId67" Type="http://schemas.openxmlformats.org/officeDocument/2006/relationships/hyperlink" Target="http://www.bazaazbestowa.gov.pl/landfill/more/20" TargetMode="External"/><Relationship Id="rId116" Type="http://schemas.openxmlformats.org/officeDocument/2006/relationships/hyperlink" Target="http://www.bazaazbestowa.gov.pl/landfill/more/53" TargetMode="External"/><Relationship Id="rId137" Type="http://schemas.openxmlformats.org/officeDocument/2006/relationships/hyperlink" Target="mailto:monika.krasuska@mg.gov.pl" TargetMode="External"/><Relationship Id="rId158" Type="http://schemas.openxmlformats.org/officeDocument/2006/relationships/hyperlink" Target="http://www.bazaazbestowa.gov.pl/company/more/572" TargetMode="External"/><Relationship Id="rId20" Type="http://schemas.openxmlformats.org/officeDocument/2006/relationships/hyperlink" Target="http://www.bazaazbestowa.gov.pl" TargetMode="External"/><Relationship Id="rId41" Type="http://schemas.openxmlformats.org/officeDocument/2006/relationships/hyperlink" Target="http://www.bazaazbestowa.gov.pl/landfill/more/81" TargetMode="External"/><Relationship Id="rId62" Type="http://schemas.openxmlformats.org/officeDocument/2006/relationships/hyperlink" Target="http://www.bazaazbestowa.gov.pl/landfill/more/26" TargetMode="External"/><Relationship Id="rId83" Type="http://schemas.openxmlformats.org/officeDocument/2006/relationships/hyperlink" Target="http://www.bazaazbestowa.gov.pl/landfill/more/33" TargetMode="External"/><Relationship Id="rId88" Type="http://schemas.openxmlformats.org/officeDocument/2006/relationships/hyperlink" Target="http://www.bazaazbestowa.gov.pl/landfill/more/45" TargetMode="External"/><Relationship Id="rId111" Type="http://schemas.openxmlformats.org/officeDocument/2006/relationships/hyperlink" Target="http://www.bazaazbestowa.gov.pl/landfill/more/48" TargetMode="External"/><Relationship Id="rId132" Type="http://schemas.openxmlformats.org/officeDocument/2006/relationships/hyperlink" Target="http://www.nfosigw.gov.pl" TargetMode="External"/><Relationship Id="rId153" Type="http://schemas.openxmlformats.org/officeDocument/2006/relationships/hyperlink" Target="http://www.bazaazbestowa.gov.pl/company/more/679"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www.bazaazbestowa.gov.pl"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D:\FIRMA\AZBEST\2015\KONKURS%20AZBEST%202015\Gmina%20&#321;&#261;czna\PROGRAM\wykresy.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FIRMA\AZBEST\2015\KONKURS%20AZBEST%202015\Gmina%20&#321;&#261;czna\PROGRAM\wykresy.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FIRMA\AZBEST\2015\KONKURS%20AZBEST%202015\Gmina%20&#321;&#261;czna\PROGRAM\wykresy.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FIRMA\AZBEST\2015\KONKURS%20AZBEST%202015\Gmina%20&#321;&#261;czna\PROGRAM\wykresy.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explosion val="25"/>
          <c:dLbls>
            <c:dLbl>
              <c:idx val="0"/>
              <c:spPr/>
              <c:txPr>
                <a:bodyPr/>
                <a:lstStyle/>
                <a:p>
                  <a:pPr>
                    <a:defRPr sz="1400">
                      <a:latin typeface="+mj-lt"/>
                    </a:defRPr>
                  </a:pPr>
                  <a:endParaRPr lang="pl-PL"/>
                </a:p>
              </c:txPr>
              <c:showLegendKey val="0"/>
              <c:showVal val="0"/>
              <c:showCatName val="0"/>
              <c:showSerName val="0"/>
              <c:showPercent val="1"/>
              <c:showBubbleSize val="0"/>
            </c:dLbl>
            <c:dLbl>
              <c:idx val="1"/>
              <c:spPr/>
              <c:txPr>
                <a:bodyPr/>
                <a:lstStyle/>
                <a:p>
                  <a:pPr>
                    <a:defRPr sz="1400">
                      <a:latin typeface="+mj-lt"/>
                    </a:defRPr>
                  </a:pPr>
                  <a:endParaRPr lang="pl-PL"/>
                </a:p>
              </c:txPr>
              <c:showLegendKey val="0"/>
              <c:showVal val="0"/>
              <c:showCatName val="0"/>
              <c:showSerName val="0"/>
              <c:showPercent val="1"/>
              <c:showBubbleSize val="0"/>
            </c:dLbl>
            <c:dLbl>
              <c:idx val="2"/>
              <c:delete val="1"/>
            </c:dLbl>
            <c:dLbl>
              <c:idx val="3"/>
              <c:delete val="1"/>
            </c:dLbl>
            <c:txPr>
              <a:bodyPr/>
              <a:lstStyle/>
              <a:p>
                <a:pPr>
                  <a:defRPr>
                    <a:latin typeface="+mj-lt"/>
                  </a:defRPr>
                </a:pPr>
                <a:endParaRPr lang="pl-PL"/>
              </a:p>
            </c:txPr>
            <c:showLegendKey val="0"/>
            <c:showVal val="0"/>
            <c:showCatName val="0"/>
            <c:showSerName val="0"/>
            <c:showPercent val="1"/>
            <c:showBubbleSize val="0"/>
            <c:showLeaderLines val="1"/>
          </c:dLbls>
          <c:cat>
            <c:strRef>
              <c:f>Arkusz1!$A$1:$A$7</c:f>
              <c:strCache>
                <c:ptCount val="7"/>
                <c:pt idx="0">
                  <c:v>Mieszkalne</c:v>
                </c:pt>
                <c:pt idx="1">
                  <c:v>Gospodarcze</c:v>
                </c:pt>
                <c:pt idx="2">
                  <c:v>Przemysłowe</c:v>
                </c:pt>
                <c:pt idx="3">
                  <c:v>Użyteczności publicznej</c:v>
                </c:pt>
                <c:pt idx="4">
                  <c:v>Inne</c:v>
                </c:pt>
                <c:pt idx="5">
                  <c:v>Mieszkalno-gospodarcze</c:v>
                </c:pt>
                <c:pt idx="6">
                  <c:v>Azbest magazynowany</c:v>
                </c:pt>
              </c:strCache>
            </c:strRef>
          </c:cat>
          <c:val>
            <c:numRef>
              <c:f>Arkusz1!$B$1:$B$7</c:f>
              <c:numCache>
                <c:formatCode>#,##0</c:formatCode>
                <c:ptCount val="7"/>
                <c:pt idx="0">
                  <c:v>463370</c:v>
                </c:pt>
                <c:pt idx="1">
                  <c:v>868505</c:v>
                </c:pt>
                <c:pt idx="2">
                  <c:v>4180</c:v>
                </c:pt>
                <c:pt idx="3">
                  <c:v>4840</c:v>
                </c:pt>
                <c:pt idx="4">
                  <c:v>21417</c:v>
                </c:pt>
                <c:pt idx="5">
                  <c:v>11880</c:v>
                </c:pt>
                <c:pt idx="6">
                  <c:v>32670</c:v>
                </c:pt>
              </c:numCache>
            </c:numRef>
          </c:val>
        </c:ser>
        <c:dLbls>
          <c:showLegendKey val="0"/>
          <c:showVal val="0"/>
          <c:showCatName val="0"/>
          <c:showSerName val="0"/>
          <c:showPercent val="1"/>
          <c:showBubbleSize val="0"/>
          <c:showLeaderLines val="1"/>
        </c:dLbls>
      </c:pie3DChart>
    </c:plotArea>
    <c:legend>
      <c:legendPos val="t"/>
      <c:overlay val="0"/>
      <c:txPr>
        <a:bodyPr/>
        <a:lstStyle/>
        <a:p>
          <a:pPr>
            <a:defRPr sz="1050">
              <a:latin typeface="+mj-lt"/>
            </a:defRPr>
          </a:pPr>
          <a:endParaRPr lang="pl-PL"/>
        </a:p>
      </c:tx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manualLayout>
          <c:layoutTarget val="inner"/>
          <c:xMode val="edge"/>
          <c:yMode val="edge"/>
          <c:x val="0.10324028288410257"/>
          <c:y val="3.5613535477271432E-2"/>
          <c:w val="0.87986367475877592"/>
          <c:h val="0.63117941674036948"/>
        </c:manualLayout>
      </c:layout>
      <c:bar3DChart>
        <c:barDir val="col"/>
        <c:grouping val="clustered"/>
        <c:varyColors val="0"/>
        <c:ser>
          <c:idx val="0"/>
          <c:order val="0"/>
          <c:tx>
            <c:v>ilość wyrobów azbestowych [kg]</c:v>
          </c:tx>
          <c:invertIfNegative val="0"/>
          <c:cat>
            <c:strRef>
              <c:f>Arkusz1!$A$13:$A$25</c:f>
              <c:strCache>
                <c:ptCount val="13"/>
                <c:pt idx="0">
                  <c:v>Czerwona Górka</c:v>
                </c:pt>
                <c:pt idx="1">
                  <c:v>Gózd</c:v>
                </c:pt>
                <c:pt idx="2">
                  <c:v>Jęgrzna</c:v>
                </c:pt>
                <c:pt idx="3">
                  <c:v>Kamionki</c:v>
                </c:pt>
                <c:pt idx="4">
                  <c:v>Klonów</c:v>
                </c:pt>
                <c:pt idx="5">
                  <c:v>Łączna</c:v>
                </c:pt>
                <c:pt idx="6">
                  <c:v>Osełków</c:v>
                </c:pt>
                <c:pt idx="7">
                  <c:v>Podłazie</c:v>
                </c:pt>
                <c:pt idx="8">
                  <c:v>Podzagnańszcze</c:v>
                </c:pt>
                <c:pt idx="9">
                  <c:v>Występa</c:v>
                </c:pt>
                <c:pt idx="10">
                  <c:v>Zagórze</c:v>
                </c:pt>
                <c:pt idx="11">
                  <c:v>Zalezianka</c:v>
                </c:pt>
                <c:pt idx="12">
                  <c:v>Zaskale</c:v>
                </c:pt>
              </c:strCache>
            </c:strRef>
          </c:cat>
          <c:val>
            <c:numRef>
              <c:f>Arkusz1!$B$13:$B$25</c:f>
              <c:numCache>
                <c:formatCode>#,##0</c:formatCode>
                <c:ptCount val="13"/>
                <c:pt idx="0">
                  <c:v>90255</c:v>
                </c:pt>
                <c:pt idx="1">
                  <c:v>107525</c:v>
                </c:pt>
                <c:pt idx="2">
                  <c:v>121770</c:v>
                </c:pt>
                <c:pt idx="3">
                  <c:v>60610</c:v>
                </c:pt>
                <c:pt idx="4">
                  <c:v>139315</c:v>
                </c:pt>
                <c:pt idx="5">
                  <c:v>96630</c:v>
                </c:pt>
                <c:pt idx="6">
                  <c:v>86295</c:v>
                </c:pt>
                <c:pt idx="7">
                  <c:v>143495</c:v>
                </c:pt>
                <c:pt idx="8">
                  <c:v>72380</c:v>
                </c:pt>
                <c:pt idx="9">
                  <c:v>82940</c:v>
                </c:pt>
                <c:pt idx="10">
                  <c:v>171490</c:v>
                </c:pt>
                <c:pt idx="11">
                  <c:v>124267</c:v>
                </c:pt>
                <c:pt idx="12">
                  <c:v>109890</c:v>
                </c:pt>
              </c:numCache>
            </c:numRef>
          </c:val>
        </c:ser>
        <c:dLbls>
          <c:showLegendKey val="0"/>
          <c:showVal val="0"/>
          <c:showCatName val="0"/>
          <c:showSerName val="0"/>
          <c:showPercent val="0"/>
          <c:showBubbleSize val="0"/>
        </c:dLbls>
        <c:gapWidth val="150"/>
        <c:shape val="box"/>
        <c:axId val="153407872"/>
        <c:axId val="153409408"/>
        <c:axId val="0"/>
      </c:bar3DChart>
      <c:catAx>
        <c:axId val="153407872"/>
        <c:scaling>
          <c:orientation val="minMax"/>
        </c:scaling>
        <c:delete val="0"/>
        <c:axPos val="b"/>
        <c:majorTickMark val="out"/>
        <c:minorTickMark val="none"/>
        <c:tickLblPos val="nextTo"/>
        <c:txPr>
          <a:bodyPr/>
          <a:lstStyle/>
          <a:p>
            <a:pPr>
              <a:defRPr sz="1100">
                <a:latin typeface="+mj-lt"/>
              </a:defRPr>
            </a:pPr>
            <a:endParaRPr lang="pl-PL"/>
          </a:p>
        </c:txPr>
        <c:crossAx val="153409408"/>
        <c:crosses val="autoZero"/>
        <c:auto val="1"/>
        <c:lblAlgn val="ctr"/>
        <c:lblOffset val="100"/>
        <c:noMultiLvlLbl val="0"/>
      </c:catAx>
      <c:valAx>
        <c:axId val="153409408"/>
        <c:scaling>
          <c:orientation val="minMax"/>
        </c:scaling>
        <c:delete val="0"/>
        <c:axPos val="l"/>
        <c:majorGridlines/>
        <c:numFmt formatCode="#,##0" sourceLinked="1"/>
        <c:majorTickMark val="out"/>
        <c:minorTickMark val="none"/>
        <c:tickLblPos val="nextTo"/>
        <c:txPr>
          <a:bodyPr/>
          <a:lstStyle/>
          <a:p>
            <a:pPr>
              <a:defRPr sz="1100">
                <a:latin typeface="+mj-lt"/>
              </a:defRPr>
            </a:pPr>
            <a:endParaRPr lang="pl-PL"/>
          </a:p>
        </c:txPr>
        <c:crossAx val="153407872"/>
        <c:crosses val="autoZero"/>
        <c:crossBetween val="between"/>
      </c:valAx>
    </c:plotArea>
    <c:legend>
      <c:legendPos val="r"/>
      <c:layout>
        <c:manualLayout>
          <c:xMode val="edge"/>
          <c:yMode val="edge"/>
          <c:x val="0.24349182129437988"/>
          <c:y val="0.91039697424290922"/>
          <c:w val="0.49120807511119369"/>
          <c:h val="4.7882731062695014E-2"/>
        </c:manualLayout>
      </c:layout>
      <c:overlay val="0"/>
      <c:txPr>
        <a:bodyPr/>
        <a:lstStyle/>
        <a:p>
          <a:pPr>
            <a:defRPr sz="1200" b="1">
              <a:latin typeface="+mj-lt"/>
            </a:defRPr>
          </a:pPr>
          <a:endParaRPr lang="pl-PL"/>
        </a:p>
      </c:txPr>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4.4344039916619235E-3"/>
          <c:y val="7.9764178644939482E-2"/>
          <c:w val="0.99477067583846923"/>
          <c:h val="0.80232248304226272"/>
        </c:manualLayout>
      </c:layout>
      <c:pie3DChart>
        <c:varyColors val="1"/>
        <c:ser>
          <c:idx val="0"/>
          <c:order val="0"/>
          <c:explosion val="25"/>
          <c:dLbls>
            <c:txPr>
              <a:bodyPr/>
              <a:lstStyle/>
              <a:p>
                <a:pPr>
                  <a:defRPr sz="1200">
                    <a:latin typeface="+mj-lt"/>
                  </a:defRPr>
                </a:pPr>
                <a:endParaRPr lang="pl-PL"/>
              </a:p>
            </c:txPr>
            <c:showLegendKey val="0"/>
            <c:showVal val="0"/>
            <c:showCatName val="0"/>
            <c:showSerName val="0"/>
            <c:showPercent val="1"/>
            <c:showBubbleSize val="0"/>
            <c:showLeaderLines val="1"/>
          </c:dLbls>
          <c:cat>
            <c:strRef>
              <c:f>Arkusz1!$A$30:$A$32</c:f>
              <c:strCache>
                <c:ptCount val="3"/>
                <c:pt idx="0">
                  <c:v>I</c:v>
                </c:pt>
                <c:pt idx="1">
                  <c:v>II</c:v>
                </c:pt>
                <c:pt idx="2">
                  <c:v>III</c:v>
                </c:pt>
              </c:strCache>
            </c:strRef>
          </c:cat>
          <c:val>
            <c:numRef>
              <c:f>Arkusz1!$B$30:$B$32</c:f>
              <c:numCache>
                <c:formatCode>#,##0</c:formatCode>
                <c:ptCount val="3"/>
                <c:pt idx="0">
                  <c:v>56430</c:v>
                </c:pt>
                <c:pt idx="1">
                  <c:v>75510</c:v>
                </c:pt>
                <c:pt idx="2">
                  <c:v>1274922</c:v>
                </c:pt>
              </c:numCache>
            </c:numRef>
          </c:val>
        </c:ser>
        <c:dLbls>
          <c:showLegendKey val="0"/>
          <c:showVal val="0"/>
          <c:showCatName val="0"/>
          <c:showSerName val="0"/>
          <c:showPercent val="1"/>
          <c:showBubbleSize val="0"/>
          <c:showLeaderLines val="1"/>
        </c:dLbls>
      </c:pie3DChart>
    </c:plotArea>
    <c:legend>
      <c:legendPos val="t"/>
      <c:layout>
        <c:manualLayout>
          <c:xMode val="edge"/>
          <c:yMode val="edge"/>
          <c:x val="0.84401198336574756"/>
          <c:y val="0.21725365429972954"/>
          <c:w val="8.5779355230676285E-2"/>
          <c:h val="0.4927498720096144"/>
        </c:manualLayout>
      </c:layout>
      <c:overlay val="0"/>
      <c:txPr>
        <a:bodyPr/>
        <a:lstStyle/>
        <a:p>
          <a:pPr>
            <a:defRPr sz="1200">
              <a:latin typeface="+mj-lt"/>
            </a:defRPr>
          </a:pPr>
          <a:endParaRPr lang="pl-PL"/>
        </a:p>
      </c:txPr>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view3D>
      <c:rotX val="15"/>
      <c:rotY val="20"/>
      <c:rAngAx val="1"/>
    </c:view3D>
    <c:floor>
      <c:thickness val="0"/>
    </c:floor>
    <c:sideWall>
      <c:thickness val="0"/>
    </c:sideWall>
    <c:backWall>
      <c:thickness val="0"/>
    </c:backWall>
    <c:plotArea>
      <c:layout>
        <c:manualLayout>
          <c:layoutTarget val="inner"/>
          <c:xMode val="edge"/>
          <c:yMode val="edge"/>
          <c:x val="0.11350786399126213"/>
          <c:y val="2.8729511411668702E-2"/>
          <c:w val="0.83760925600009062"/>
          <c:h val="0.7356600511622553"/>
        </c:manualLayout>
      </c:layout>
      <c:bar3DChart>
        <c:barDir val="col"/>
        <c:grouping val="clustered"/>
        <c:varyColors val="0"/>
        <c:ser>
          <c:idx val="0"/>
          <c:order val="0"/>
          <c:tx>
            <c:v>ilość wyrobów azbestowych [kg]</c:v>
          </c:tx>
          <c:invertIfNegative val="0"/>
          <c:cat>
            <c:numRef>
              <c:f>Arkusz1!$A$46:$A$63</c:f>
              <c:numCache>
                <c:formatCode>General</c:formatCode>
                <c:ptCount val="18"/>
                <c:pt idx="0">
                  <c:v>2015</c:v>
                </c:pt>
                <c:pt idx="1">
                  <c:v>2016</c:v>
                </c:pt>
                <c:pt idx="2">
                  <c:v>2017</c:v>
                </c:pt>
                <c:pt idx="3">
                  <c:v>2018</c:v>
                </c:pt>
                <c:pt idx="4">
                  <c:v>2019</c:v>
                </c:pt>
                <c:pt idx="5">
                  <c:v>2020</c:v>
                </c:pt>
                <c:pt idx="6">
                  <c:v>2021</c:v>
                </c:pt>
                <c:pt idx="7">
                  <c:v>2022</c:v>
                </c:pt>
                <c:pt idx="8">
                  <c:v>2023</c:v>
                </c:pt>
                <c:pt idx="9">
                  <c:v>2024</c:v>
                </c:pt>
                <c:pt idx="10">
                  <c:v>2025</c:v>
                </c:pt>
                <c:pt idx="11">
                  <c:v>2026</c:v>
                </c:pt>
                <c:pt idx="12">
                  <c:v>2027</c:v>
                </c:pt>
                <c:pt idx="13">
                  <c:v>2028</c:v>
                </c:pt>
                <c:pt idx="14">
                  <c:v>2029</c:v>
                </c:pt>
                <c:pt idx="15">
                  <c:v>2030</c:v>
                </c:pt>
                <c:pt idx="16">
                  <c:v>2031</c:v>
                </c:pt>
                <c:pt idx="17">
                  <c:v>2032</c:v>
                </c:pt>
              </c:numCache>
            </c:numRef>
          </c:cat>
          <c:val>
            <c:numRef>
              <c:f>Arkusz1!$D$46:$D$63</c:f>
              <c:numCache>
                <c:formatCode>0</c:formatCode>
                <c:ptCount val="18"/>
                <c:pt idx="0">
                  <c:v>1350587.52</c:v>
                </c:pt>
                <c:pt idx="1">
                  <c:v>1294313.04</c:v>
                </c:pt>
                <c:pt idx="2">
                  <c:v>1238038.56</c:v>
                </c:pt>
                <c:pt idx="3">
                  <c:v>1167695.46</c:v>
                </c:pt>
                <c:pt idx="4">
                  <c:v>1083283.74</c:v>
                </c:pt>
                <c:pt idx="5">
                  <c:v>984803.4</c:v>
                </c:pt>
                <c:pt idx="6">
                  <c:v>872254.44000000006</c:v>
                </c:pt>
                <c:pt idx="7">
                  <c:v>731568.24</c:v>
                </c:pt>
                <c:pt idx="8">
                  <c:v>590882.04</c:v>
                </c:pt>
                <c:pt idx="9">
                  <c:v>450195.84</c:v>
                </c:pt>
                <c:pt idx="10">
                  <c:v>309509.64</c:v>
                </c:pt>
                <c:pt idx="11">
                  <c:v>196960.68</c:v>
                </c:pt>
                <c:pt idx="12">
                  <c:v>126617.57999999999</c:v>
                </c:pt>
                <c:pt idx="13">
                  <c:v>70343.099999999977</c:v>
                </c:pt>
                <c:pt idx="14">
                  <c:v>42205.859999999971</c:v>
                </c:pt>
                <c:pt idx="15">
                  <c:v>28137.239999999969</c:v>
                </c:pt>
                <c:pt idx="16">
                  <c:v>14068.619999999968</c:v>
                </c:pt>
                <c:pt idx="17">
                  <c:v>0</c:v>
                </c:pt>
              </c:numCache>
            </c:numRef>
          </c:val>
        </c:ser>
        <c:dLbls>
          <c:showLegendKey val="0"/>
          <c:showVal val="0"/>
          <c:showCatName val="0"/>
          <c:showSerName val="0"/>
          <c:showPercent val="0"/>
          <c:showBubbleSize val="0"/>
        </c:dLbls>
        <c:gapWidth val="97"/>
        <c:shape val="box"/>
        <c:axId val="153579904"/>
        <c:axId val="153581440"/>
        <c:axId val="0"/>
      </c:bar3DChart>
      <c:catAx>
        <c:axId val="153579904"/>
        <c:scaling>
          <c:orientation val="minMax"/>
        </c:scaling>
        <c:delete val="0"/>
        <c:axPos val="b"/>
        <c:numFmt formatCode="General" sourceLinked="1"/>
        <c:majorTickMark val="out"/>
        <c:minorTickMark val="none"/>
        <c:tickLblPos val="nextTo"/>
        <c:txPr>
          <a:bodyPr/>
          <a:lstStyle/>
          <a:p>
            <a:pPr>
              <a:defRPr sz="1050">
                <a:latin typeface="+mj-lt"/>
              </a:defRPr>
            </a:pPr>
            <a:endParaRPr lang="pl-PL"/>
          </a:p>
        </c:txPr>
        <c:crossAx val="153581440"/>
        <c:crosses val="autoZero"/>
        <c:auto val="1"/>
        <c:lblAlgn val="ctr"/>
        <c:lblOffset val="100"/>
        <c:noMultiLvlLbl val="0"/>
      </c:catAx>
      <c:valAx>
        <c:axId val="153581440"/>
        <c:scaling>
          <c:orientation val="minMax"/>
        </c:scaling>
        <c:delete val="0"/>
        <c:axPos val="l"/>
        <c:majorGridlines/>
        <c:numFmt formatCode="0" sourceLinked="1"/>
        <c:majorTickMark val="out"/>
        <c:minorTickMark val="none"/>
        <c:tickLblPos val="nextTo"/>
        <c:txPr>
          <a:bodyPr/>
          <a:lstStyle/>
          <a:p>
            <a:pPr>
              <a:defRPr sz="1050">
                <a:latin typeface="+mj-lt"/>
              </a:defRPr>
            </a:pPr>
            <a:endParaRPr lang="pl-PL"/>
          </a:p>
        </c:txPr>
        <c:crossAx val="153579904"/>
        <c:crosses val="autoZero"/>
        <c:crossBetween val="between"/>
      </c:valAx>
    </c:plotArea>
    <c:legend>
      <c:legendPos val="r"/>
      <c:layout>
        <c:manualLayout>
          <c:xMode val="edge"/>
          <c:yMode val="edge"/>
          <c:x val="0.25629496810461172"/>
          <c:y val="0.90121976440097273"/>
          <c:w val="0.46479897555436478"/>
          <c:h val="4.6787465645837877E-2"/>
        </c:manualLayout>
      </c:layout>
      <c:overlay val="0"/>
      <c:txPr>
        <a:bodyPr/>
        <a:lstStyle/>
        <a:p>
          <a:pPr>
            <a:defRPr sz="1200" b="1">
              <a:latin typeface="+mj-lt"/>
            </a:defRPr>
          </a:pPr>
          <a:endParaRPr lang="pl-PL"/>
        </a:p>
      </c:txPr>
    </c:legend>
    <c:plotVisOnly val="1"/>
    <c:dispBlanksAs val="gap"/>
    <c:showDLblsOverMax val="0"/>
  </c:chart>
  <c:externalData r:id="rId1">
    <c:autoUpdate val="0"/>
  </c:externalData>
</c:chartSpace>
</file>

<file path=word/theme/theme1.xml><?xml version="1.0" encoding="utf-8"?>
<a:theme xmlns:a="http://schemas.openxmlformats.org/drawingml/2006/main" name="Motyw pakietu Office">
  <a:themeElements>
    <a:clrScheme name="Kształt fali">
      <a:dk1>
        <a:sysClr val="windowText" lastClr="000000"/>
      </a:dk1>
      <a:lt1>
        <a:sysClr val="window" lastClr="FFFFFF"/>
      </a:lt1>
      <a:dk2>
        <a:srgbClr val="073E87"/>
      </a:dk2>
      <a:lt2>
        <a:srgbClr val="C6E7FC"/>
      </a:lt2>
      <a:accent1>
        <a:srgbClr val="31B6FD"/>
      </a:accent1>
      <a:accent2>
        <a:srgbClr val="4584D3"/>
      </a:accent2>
      <a:accent3>
        <a:srgbClr val="5BD078"/>
      </a:accent3>
      <a:accent4>
        <a:srgbClr val="A5D028"/>
      </a:accent4>
      <a:accent5>
        <a:srgbClr val="F5C040"/>
      </a:accent5>
      <a:accent6>
        <a:srgbClr val="05E0DB"/>
      </a:accent6>
      <a:hlink>
        <a:srgbClr val="0080FF"/>
      </a:hlink>
      <a:folHlink>
        <a:srgbClr val="5EAEFF"/>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2015</PublishDate>
  <Abstract>  na lata 2015 - 2032</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9D79D98-5FD2-44E3-898B-AF715A307C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95</Pages>
  <Words>22808</Words>
  <Characters>136848</Characters>
  <Application>Microsoft Office Word</Application>
  <DocSecurity>0</DocSecurity>
  <Lines>1140</Lines>
  <Paragraphs>318</Paragraphs>
  <ScaleCrop>false</ScaleCrop>
  <HeadingPairs>
    <vt:vector size="2" baseType="variant">
      <vt:variant>
        <vt:lpstr>Tytuł</vt:lpstr>
      </vt:variant>
      <vt:variant>
        <vt:i4>1</vt:i4>
      </vt:variant>
    </vt:vector>
  </HeadingPairs>
  <TitlesOfParts>
    <vt:vector size="1" baseType="lpstr">
      <vt:lpstr>PROGRAM USUWANIA WYROBÓW ZAWIERAJĄCYCH AZBEST Z TERENU GMINY ŁĄCZNA NA LATA 2015-2032</vt:lpstr>
    </vt:vector>
  </TitlesOfParts>
  <Company>OPRACOWANIE</Company>
  <LinksUpToDate>false</LinksUpToDate>
  <CharactersWithSpaces>159338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PROGRAM USUWANIA WYROBÓW ZAWIERAJĄCYCH AZBEST Z TERENU GMINY ŁĄCZNA NA LATA 2015-2032</dc:title>
  <dc:creator>GREENLYNX       UL. 1 MAJA 7/3    39-400 TARNOBRZEG</dc:creator>
  <cp:lastModifiedBy>user1</cp:lastModifiedBy>
  <cp:revision>82</cp:revision>
  <cp:lastPrinted>2015-10-13T11:43:00Z</cp:lastPrinted>
  <dcterms:created xsi:type="dcterms:W3CDTF">2015-10-14T06:16:00Z</dcterms:created>
  <dcterms:modified xsi:type="dcterms:W3CDTF">2015-10-16T09:30:00Z</dcterms:modified>
</cp:coreProperties>
</file>