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00CF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E00CF8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Klon 1 szt. </w:t>
            </w:r>
            <w:r w:rsidR="00A874F2" w:rsidRPr="00A874F2">
              <w:rPr>
                <w:rFonts w:ascii="Arial" w:hAnsi="Arial" w:cs="Arial"/>
              </w:rPr>
              <w:t>.</w:t>
            </w:r>
            <w:r w:rsidR="00A874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240/2 obręb Łączna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00CF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T.6131.34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00CF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E00CF8">
              <w:rPr>
                <w:rFonts w:ascii="Arial" w:hAnsi="Arial" w:cs="Arial"/>
                <w:sz w:val="22"/>
                <w:szCs w:val="22"/>
              </w:rPr>
              <w:t>ku nr A 28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00CF8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1310A"/>
    <w:rsid w:val="007D6181"/>
    <w:rsid w:val="00A874F2"/>
    <w:rsid w:val="00B17F90"/>
    <w:rsid w:val="00BF235F"/>
    <w:rsid w:val="00C61708"/>
    <w:rsid w:val="00DD028B"/>
    <w:rsid w:val="00E00CF8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2014-04-01T11:35:00Z</dcterms:modified>
</cp:coreProperties>
</file>