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3632B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3632B3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Brzoza brodawkowata  4 szt. Topola 4</w:t>
            </w:r>
            <w:r w:rsidR="00A874F2" w:rsidRPr="00A874F2">
              <w:rPr>
                <w:rFonts w:ascii="Arial" w:hAnsi="Arial" w:cs="Arial"/>
              </w:rPr>
              <w:t xml:space="preserve"> szt.</w:t>
            </w:r>
            <w:r>
              <w:rPr>
                <w:rFonts w:ascii="Arial" w:hAnsi="Arial" w:cs="Arial"/>
              </w:rPr>
              <w:t xml:space="preserve"> Sosna 7 </w:t>
            </w:r>
            <w:r w:rsidR="00A874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32/4obręb Jęgrzna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3632B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T.6131.36.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3632B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3632B3">
              <w:rPr>
                <w:rFonts w:ascii="Arial" w:hAnsi="Arial" w:cs="Arial"/>
                <w:sz w:val="22"/>
                <w:szCs w:val="22"/>
              </w:rPr>
              <w:t>ku nr A 30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3632B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3632B3"/>
    <w:rsid w:val="00476109"/>
    <w:rsid w:val="00515D7D"/>
    <w:rsid w:val="0055278D"/>
    <w:rsid w:val="0071310A"/>
    <w:rsid w:val="007D6181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2014-04-01T11:37:00Z</dcterms:modified>
</cp:coreProperties>
</file>