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706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706FF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06FF4">
              <w:rPr>
                <w:rFonts w:ascii="Arial" w:eastAsia="Times New Roman" w:hAnsi="Arial" w:cs="Arial"/>
                <w:lang w:eastAsia="pl-PL"/>
              </w:rPr>
              <w:t xml:space="preserve">Topola 8 szt. z działki </w:t>
            </w:r>
            <w:proofErr w:type="spellStart"/>
            <w:r w:rsidR="00706FF4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706FF4">
              <w:rPr>
                <w:rFonts w:ascii="Arial" w:eastAsia="Times New Roman" w:hAnsi="Arial" w:cs="Arial"/>
                <w:lang w:eastAsia="pl-PL"/>
              </w:rPr>
              <w:t>. 97 obręb 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706FF4">
              <w:rPr>
                <w:rFonts w:ascii="Arial" w:eastAsia="Times New Roman" w:hAnsi="Arial" w:cs="Arial"/>
                <w:lang w:eastAsia="pl-PL"/>
              </w:rPr>
              <w:t>.30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06FF4">
              <w:rPr>
                <w:rFonts w:ascii="Arial" w:eastAsia="Times New Roman" w:hAnsi="Arial" w:cs="Arial"/>
                <w:lang w:eastAsia="pl-PL"/>
              </w:rPr>
              <w:t>07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E6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2014-03-10T12:49:00Z</dcterms:created>
  <dcterms:modified xsi:type="dcterms:W3CDTF">2014-03-10T12:49:00Z</dcterms:modified>
</cp:coreProperties>
</file>