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6DA8" w14:textId="1FC1020F" w:rsidR="00F0684D" w:rsidRPr="00F0684D" w:rsidRDefault="00F0684D" w:rsidP="00F0684D">
      <w:pPr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ar-SA"/>
        </w:rPr>
      </w:pPr>
      <w:r w:rsidRPr="00F0684D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ar-SA"/>
        </w:rPr>
        <w:t>projekt</w:t>
      </w:r>
    </w:p>
    <w:p w14:paraId="743306CA" w14:textId="2D727C57" w:rsidR="00F0684D" w:rsidRDefault="00F0684D" w:rsidP="00F0684D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U C H W A Ł A  Nr 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……………….</w:t>
      </w:r>
    </w:p>
    <w:p w14:paraId="6498584F" w14:textId="77777777" w:rsidR="00F0684D" w:rsidRDefault="00F0684D" w:rsidP="00F0684D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Rady Gminy  Łączna</w:t>
      </w:r>
    </w:p>
    <w:p w14:paraId="4380C250" w14:textId="6E5F2C81" w:rsidR="00F0684D" w:rsidRPr="00D862B2" w:rsidRDefault="00F0684D" w:rsidP="00F0684D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……………….</w:t>
      </w:r>
    </w:p>
    <w:p w14:paraId="3DAB5B51" w14:textId="77777777" w:rsidR="00F0684D" w:rsidRDefault="00F0684D" w:rsidP="00F0684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w sprawie ramowego planu pracy Rady Gminy Łączna</w:t>
      </w:r>
    </w:p>
    <w:p w14:paraId="71DB0D9C" w14:textId="7D199ADE" w:rsidR="00F0684D" w:rsidRDefault="00F0684D" w:rsidP="00F0684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II półrocze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2024 roku</w:t>
      </w:r>
    </w:p>
    <w:p w14:paraId="7BA61C0B" w14:textId="77777777" w:rsidR="00F0684D" w:rsidRDefault="00F0684D" w:rsidP="00F0684D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2E8ED44C" w14:textId="32762B91" w:rsidR="00F0684D" w:rsidRDefault="00F0684D" w:rsidP="00F0684D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Na podstawie  art. 22 ust. 1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Dz. U. z 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r. poz.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609)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i § 16 ust. 1 Statutu Gminy Łączna (Dziennik Urzędowy Woj. Świętokrzyskiego z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2018r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poz. 3382)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uchwala się,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co następuje:</w:t>
      </w:r>
    </w:p>
    <w:p w14:paraId="38733CA7" w14:textId="77777777" w:rsidR="00F0684D" w:rsidRDefault="00F0684D" w:rsidP="00F068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1</w:t>
      </w:r>
    </w:p>
    <w:p w14:paraId="37EAB2BA" w14:textId="5C362EDC" w:rsidR="00F0684D" w:rsidRDefault="00F0684D" w:rsidP="00F0684D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Przyjmuje się ramowy plan pracy Rady Gminy Łączna na I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I półrocze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2024 roku </w:t>
      </w:r>
    </w:p>
    <w:p w14:paraId="41D75E2A" w14:textId="77777777" w:rsidR="00F0684D" w:rsidRDefault="00F0684D" w:rsidP="00F0684D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w brzmieniu stanowiącym załącznik do niniejszej uchwały.</w:t>
      </w:r>
    </w:p>
    <w:p w14:paraId="7E444DDE" w14:textId="77777777" w:rsidR="00F0684D" w:rsidRDefault="00F0684D" w:rsidP="00F068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2</w:t>
      </w:r>
    </w:p>
    <w:p w14:paraId="1D6C2AF9" w14:textId="77777777" w:rsidR="00F0684D" w:rsidRDefault="00F0684D" w:rsidP="00F0684D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Wykonanie uchwały powierza się Przewodniczącemu Rady Gminy.</w:t>
      </w:r>
    </w:p>
    <w:p w14:paraId="59B94688" w14:textId="77777777" w:rsidR="00F0684D" w:rsidRDefault="00F0684D" w:rsidP="00F068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3</w:t>
      </w:r>
    </w:p>
    <w:p w14:paraId="33D3B276" w14:textId="77777777" w:rsidR="00F0684D" w:rsidRDefault="00F0684D" w:rsidP="00F0684D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Uchwała wchodzi w  życie z dniem podjęcia.</w:t>
      </w:r>
    </w:p>
    <w:p w14:paraId="5B7237A6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DD2E4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204AC5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E14E84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8E0DD3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B51278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275FD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C53012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D1EF1E" w14:textId="77777777" w:rsidR="00F0684D" w:rsidRDefault="00F0684D" w:rsidP="00F068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CF1DCC" w14:textId="77777777" w:rsidR="00F0684D" w:rsidRDefault="00F0684D" w:rsidP="00F0684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U Z A S A D N I E N I E</w:t>
      </w:r>
    </w:p>
    <w:p w14:paraId="26B71B63" w14:textId="77777777" w:rsidR="00F0684D" w:rsidRDefault="00F0684D" w:rsidP="00F0684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 podstawie art. 22 ust. 1 ustawy o samorządzie gminnym oraz § 16 ust. 1 Statutu Gminy Łączna Rada Gminy jest organem stanowiącym i kontrolnym                  w Gminie.  </w:t>
      </w:r>
    </w:p>
    <w:p w14:paraId="59A27D9B" w14:textId="650FA0B9" w:rsidR="00F0684D" w:rsidRDefault="00F0684D" w:rsidP="00F0684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 związku z powyższym i rozpoczęciem </w:t>
      </w:r>
      <w:r>
        <w:rPr>
          <w:rFonts w:ascii="Times New Roman" w:hAnsi="Times New Roman" w:cs="Times New Roman"/>
          <w:sz w:val="28"/>
          <w:szCs w:val="24"/>
        </w:rPr>
        <w:t xml:space="preserve">kadencji Rady Gminy 2024-2029 </w:t>
      </w:r>
      <w:r>
        <w:rPr>
          <w:rFonts w:ascii="Times New Roman" w:hAnsi="Times New Roman" w:cs="Times New Roman"/>
          <w:sz w:val="28"/>
          <w:szCs w:val="24"/>
        </w:rPr>
        <w:t>podjęcie niniejszej uchwały jest zasadne.</w:t>
      </w:r>
    </w:p>
    <w:p w14:paraId="49B97894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6B53945D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006FA262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55B540F9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258A7337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4B72D35B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0F2323C0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521F407C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13F9B6AE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6DE1FEAF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11F478BD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6AC89332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2BC3C945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110D2952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40F6ECAE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5BE2AA66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21AFE712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7440531C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62C15481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2DD3B21B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2D647619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02137115" w14:textId="1435E262" w:rsidR="00F0684D" w:rsidRDefault="00F0684D" w:rsidP="00F06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Załącznik do uchwały Nr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3EE5D77E" w14:textId="77777777" w:rsidR="00F0684D" w:rsidRDefault="00F0684D" w:rsidP="00F06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Rady Gminy Łączna </w:t>
      </w:r>
    </w:p>
    <w:p w14:paraId="1288E4B4" w14:textId="750C2CA9" w:rsidR="00F0684D" w:rsidRDefault="00F0684D" w:rsidP="00F06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28BA9566" w14:textId="77777777" w:rsidR="00F0684D" w:rsidRDefault="00F0684D" w:rsidP="00F06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232E3" w14:textId="77777777" w:rsidR="00F0684D" w:rsidRDefault="00F0684D" w:rsidP="00F0684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Plan Pracy Rady Gminy Łączna</w:t>
      </w:r>
    </w:p>
    <w:p w14:paraId="0466F739" w14:textId="7055DA22" w:rsidR="00F0684D" w:rsidRDefault="00F0684D" w:rsidP="00F0684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I</w:t>
      </w:r>
      <w:r>
        <w:rPr>
          <w:rFonts w:ascii="Times New Roman" w:hAnsi="Times New Roman" w:cs="Times New Roman"/>
          <w:b/>
          <w:sz w:val="32"/>
          <w:szCs w:val="24"/>
        </w:rPr>
        <w:t xml:space="preserve">I półrocze </w:t>
      </w:r>
      <w:r>
        <w:rPr>
          <w:rFonts w:ascii="Times New Roman" w:hAnsi="Times New Roman" w:cs="Times New Roman"/>
          <w:b/>
          <w:sz w:val="32"/>
          <w:szCs w:val="24"/>
        </w:rPr>
        <w:t>2024</w:t>
      </w:r>
      <w:r>
        <w:rPr>
          <w:rFonts w:ascii="Times New Roman" w:hAnsi="Times New Roman" w:cs="Times New Roman"/>
          <w:b/>
          <w:sz w:val="32"/>
          <w:szCs w:val="24"/>
        </w:rPr>
        <w:t xml:space="preserve"> roku</w:t>
      </w:r>
    </w:p>
    <w:p w14:paraId="7D27077E" w14:textId="77777777" w:rsidR="00F0684D" w:rsidRDefault="00F0684D" w:rsidP="00F0684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D57590B" w14:textId="13764E66" w:rsidR="00F0684D" w:rsidRDefault="00F0684D" w:rsidP="00F06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2B2">
        <w:rPr>
          <w:rFonts w:ascii="Times New Roman" w:hAnsi="Times New Roman" w:cs="Times New Roman"/>
          <w:sz w:val="28"/>
          <w:szCs w:val="28"/>
        </w:rPr>
        <w:t>Zatwierdzenie planów pracy stałych komisji Rady Gminy</w:t>
      </w:r>
      <w:r>
        <w:rPr>
          <w:rFonts w:ascii="Times New Roman" w:hAnsi="Times New Roman" w:cs="Times New Roman"/>
          <w:sz w:val="28"/>
          <w:szCs w:val="28"/>
        </w:rPr>
        <w:t xml:space="preserve"> na I</w:t>
      </w:r>
      <w:r>
        <w:rPr>
          <w:rFonts w:ascii="Times New Roman" w:hAnsi="Times New Roman" w:cs="Times New Roman"/>
          <w:sz w:val="28"/>
          <w:szCs w:val="28"/>
        </w:rPr>
        <w:t>I półrocze</w:t>
      </w:r>
      <w:r>
        <w:rPr>
          <w:rFonts w:ascii="Times New Roman" w:hAnsi="Times New Roman" w:cs="Times New Roman"/>
          <w:sz w:val="28"/>
          <w:szCs w:val="28"/>
        </w:rPr>
        <w:t xml:space="preserve"> 2024 roku</w:t>
      </w:r>
      <w:r w:rsidRPr="00D862B2">
        <w:rPr>
          <w:rFonts w:ascii="Times New Roman" w:hAnsi="Times New Roman" w:cs="Times New Roman"/>
          <w:sz w:val="28"/>
          <w:szCs w:val="28"/>
        </w:rPr>
        <w:t>.</w:t>
      </w:r>
    </w:p>
    <w:p w14:paraId="68777F6C" w14:textId="75EC5B4C" w:rsidR="00805D47" w:rsidRPr="00805D47" w:rsidRDefault="00805D47" w:rsidP="00805D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D47">
        <w:rPr>
          <w:rFonts w:ascii="Times New Roman" w:hAnsi="Times New Roman" w:cs="Times New Roman"/>
          <w:sz w:val="28"/>
          <w:szCs w:val="28"/>
        </w:rPr>
        <w:t>Analiza sprawozdania z wykonania budżetu gminy za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D47">
        <w:rPr>
          <w:rFonts w:ascii="Times New Roman" w:hAnsi="Times New Roman" w:cs="Times New Roman"/>
          <w:sz w:val="28"/>
          <w:szCs w:val="28"/>
        </w:rPr>
        <w:t xml:space="preserve"> rok i podjęcie uchwały w sprawie absolutorium.</w:t>
      </w:r>
    </w:p>
    <w:p w14:paraId="464C881E" w14:textId="77777777" w:rsidR="00F0684D" w:rsidRPr="00D862B2" w:rsidRDefault="00F0684D" w:rsidP="00F06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2B2">
        <w:rPr>
          <w:rFonts w:ascii="Times New Roman" w:hAnsi="Times New Roman" w:cs="Times New Roman"/>
          <w:sz w:val="28"/>
          <w:szCs w:val="28"/>
        </w:rPr>
        <w:t>Podejmowanie decyzji w sprawach majątkowych gminy tj. nabycia, zbycia, wydzierżawiania lub najmu nieruchomości gminnych.</w:t>
      </w:r>
    </w:p>
    <w:p w14:paraId="010EC071" w14:textId="77777777" w:rsidR="00F0684D" w:rsidRPr="00D862B2" w:rsidRDefault="00F0684D" w:rsidP="00F06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2B2">
        <w:rPr>
          <w:rFonts w:ascii="Times New Roman" w:hAnsi="Times New Roman" w:cs="Times New Roman"/>
          <w:sz w:val="28"/>
          <w:szCs w:val="28"/>
        </w:rPr>
        <w:t>Promocja gminy, uroczystości gminne, dożynki itp.</w:t>
      </w:r>
    </w:p>
    <w:p w14:paraId="2DF964DA" w14:textId="77777777" w:rsidR="00F0684D" w:rsidRPr="00D862B2" w:rsidRDefault="00F0684D" w:rsidP="00F06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2B2">
        <w:rPr>
          <w:rFonts w:ascii="Times New Roman" w:hAnsi="Times New Roman" w:cs="Times New Roman"/>
          <w:sz w:val="28"/>
          <w:szCs w:val="28"/>
        </w:rPr>
        <w:t>Gospodarka wodno-ściekowa, rozbudowa oczyszczalni ścieków.</w:t>
      </w:r>
    </w:p>
    <w:p w14:paraId="539EC2B5" w14:textId="77777777" w:rsidR="00F0684D" w:rsidRDefault="00F0684D" w:rsidP="00F06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2B2">
        <w:rPr>
          <w:rFonts w:ascii="Times New Roman" w:hAnsi="Times New Roman" w:cs="Times New Roman"/>
          <w:sz w:val="28"/>
          <w:szCs w:val="28"/>
        </w:rPr>
        <w:t>Działania w kierunku zmiany planu zagospodarowania przestrzennego kolejnych obrębów Gminy Łączna.</w:t>
      </w:r>
    </w:p>
    <w:p w14:paraId="372D83CF" w14:textId="50961745" w:rsidR="00805D47" w:rsidRPr="00805D47" w:rsidRDefault="00805D47" w:rsidP="00805D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D47">
        <w:rPr>
          <w:rFonts w:ascii="Times New Roman" w:hAnsi="Times New Roman" w:cs="Times New Roman"/>
          <w:sz w:val="28"/>
          <w:szCs w:val="28"/>
        </w:rPr>
        <w:t>Informacja o złożonych oświadczeniach majątkowych.</w:t>
      </w:r>
    </w:p>
    <w:p w14:paraId="0CA071FC" w14:textId="77777777" w:rsidR="00F0684D" w:rsidRPr="00D862B2" w:rsidRDefault="00F0684D" w:rsidP="00F06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2B2">
        <w:rPr>
          <w:rFonts w:ascii="Times New Roman" w:hAnsi="Times New Roman" w:cs="Times New Roman"/>
          <w:sz w:val="28"/>
          <w:szCs w:val="28"/>
        </w:rPr>
        <w:t>Podejmowanie uchwał w sprawach zmian budżetu oraz innych uchwał dotyczących gospodarki finansowej gminy.</w:t>
      </w:r>
    </w:p>
    <w:p w14:paraId="024192A3" w14:textId="77777777" w:rsidR="00F0684D" w:rsidRPr="00D862B2" w:rsidRDefault="00F0684D" w:rsidP="00F06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2B2">
        <w:rPr>
          <w:rFonts w:ascii="Times New Roman" w:hAnsi="Times New Roman" w:cs="Times New Roman"/>
          <w:sz w:val="28"/>
          <w:szCs w:val="28"/>
        </w:rPr>
        <w:t xml:space="preserve">Współpraca z samorządami i stowarzyszeniami w kraju i zagranicą. </w:t>
      </w:r>
    </w:p>
    <w:p w14:paraId="28A332A2" w14:textId="2907950C" w:rsidR="00F0684D" w:rsidRPr="00D862B2" w:rsidRDefault="00805D47" w:rsidP="00F068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84D" w:rsidRPr="00D862B2">
        <w:rPr>
          <w:rFonts w:ascii="Times New Roman" w:hAnsi="Times New Roman" w:cs="Times New Roman"/>
          <w:sz w:val="28"/>
          <w:szCs w:val="28"/>
        </w:rPr>
        <w:t>Inne sprawy wynikające z bieżącej realizacji budżetu gminy i realizacji inwestycji.</w:t>
      </w:r>
    </w:p>
    <w:p w14:paraId="17DA4C45" w14:textId="77777777" w:rsidR="00F0684D" w:rsidRPr="00C870AF" w:rsidRDefault="00F0684D" w:rsidP="00F068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ACAE43" w14:textId="77777777" w:rsidR="00F0684D" w:rsidRPr="00C870AF" w:rsidRDefault="00F0684D" w:rsidP="00F068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7A606D8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376189C0" w14:textId="77777777" w:rsidR="00F0684D" w:rsidRDefault="00F0684D" w:rsidP="00F0684D">
      <w:pPr>
        <w:rPr>
          <w:rFonts w:ascii="Times New Roman" w:hAnsi="Times New Roman" w:cs="Times New Roman"/>
          <w:sz w:val="24"/>
          <w:szCs w:val="24"/>
        </w:rPr>
      </w:pPr>
    </w:p>
    <w:p w14:paraId="360508AA" w14:textId="77777777" w:rsidR="00503E70" w:rsidRDefault="00503E70"/>
    <w:sectPr w:rsidR="00503E70" w:rsidSect="00A7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91E47"/>
    <w:multiLevelType w:val="hybridMultilevel"/>
    <w:tmpl w:val="F9B6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4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25"/>
    <w:rsid w:val="00294125"/>
    <w:rsid w:val="004E3FA2"/>
    <w:rsid w:val="00503E70"/>
    <w:rsid w:val="00805D47"/>
    <w:rsid w:val="00A76D32"/>
    <w:rsid w:val="00F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E803"/>
  <w15:chartTrackingRefBased/>
  <w15:docId w15:val="{C6BAF31D-4ADD-4471-8B5D-322F306D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4D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8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3</cp:revision>
  <dcterms:created xsi:type="dcterms:W3CDTF">2024-05-08T07:19:00Z</dcterms:created>
  <dcterms:modified xsi:type="dcterms:W3CDTF">2024-05-08T07:26:00Z</dcterms:modified>
</cp:coreProperties>
</file>