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DA5" w:rsidRDefault="005C1DA5" w:rsidP="00951E21">
      <w:pPr>
        <w:pStyle w:val="Nagwek1"/>
        <w:pageBreakBefore/>
        <w:numPr>
          <w:ilvl w:val="0"/>
          <w:numId w:val="32"/>
        </w:numPr>
        <w:snapToGrid w:val="0"/>
        <w:spacing w:line="100" w:lineRule="atLeast"/>
        <w:jc w:val="right"/>
        <w:rPr>
          <w:rFonts w:eastAsia="MS Mincho" w:cs="Tahoma"/>
          <w:szCs w:val="28"/>
        </w:rPr>
      </w:pPr>
      <w:r>
        <w:t xml:space="preserve">Załącznik Nr </w:t>
      </w:r>
      <w:r w:rsidR="0068668F">
        <w:t>7</w:t>
      </w:r>
      <w:r>
        <w:t xml:space="preserve"> do SIWZ</w:t>
      </w:r>
    </w:p>
    <w:p w:rsidR="005C1DA5" w:rsidRDefault="005C1DA5" w:rsidP="005C1DA5">
      <w:pPr>
        <w:jc w:val="center"/>
        <w:rPr>
          <w:rFonts w:eastAsia="MS Mincho" w:cs="Tahoma"/>
          <w:b/>
          <w:szCs w:val="28"/>
        </w:rPr>
      </w:pPr>
    </w:p>
    <w:p w:rsidR="005C1DA5" w:rsidRDefault="005C1DA5" w:rsidP="005C1DA5">
      <w:pPr>
        <w:jc w:val="center"/>
        <w:rPr>
          <w:rFonts w:eastAsia="MS Mincho" w:cs="Tahoma"/>
          <w:b/>
          <w:szCs w:val="28"/>
        </w:rPr>
      </w:pPr>
    </w:p>
    <w:p w:rsidR="005C1DA5" w:rsidRDefault="005C1DA5" w:rsidP="005C1DA5">
      <w:pPr>
        <w:jc w:val="center"/>
        <w:rPr>
          <w:rFonts w:eastAsia="MS Mincho" w:cs="Tahoma"/>
          <w:b/>
          <w:szCs w:val="28"/>
        </w:rPr>
      </w:pPr>
    </w:p>
    <w:p w:rsidR="005C1DA5" w:rsidRDefault="005C1DA5" w:rsidP="00964431">
      <w:pPr>
        <w:spacing w:line="100" w:lineRule="atLeast"/>
        <w:ind w:left="142"/>
        <w:jc w:val="center"/>
        <w:rPr>
          <w:rFonts w:eastAsia="MS Mincho" w:cs="Tahoma"/>
          <w:b/>
          <w:szCs w:val="28"/>
        </w:rPr>
      </w:pPr>
      <w:r>
        <w:rPr>
          <w:rFonts w:eastAsia="MS Mincho" w:cs="Tahoma"/>
          <w:b/>
          <w:szCs w:val="28"/>
        </w:rPr>
        <w:t>U M O W A  nr ..../.... (wzór)</w:t>
      </w:r>
    </w:p>
    <w:p w:rsidR="00173C67" w:rsidRPr="00173C67" w:rsidRDefault="00173C67" w:rsidP="00173C67">
      <w:pPr>
        <w:spacing w:line="276" w:lineRule="auto"/>
        <w:ind w:left="426"/>
        <w:jc w:val="center"/>
        <w:rPr>
          <w:rFonts w:asciiTheme="minorHAnsi" w:hAnsiTheme="minorHAnsi" w:cs="Arial"/>
          <w:b/>
          <w:sz w:val="22"/>
          <w:szCs w:val="22"/>
          <w:u w:val="single"/>
        </w:rPr>
      </w:pPr>
      <w:r w:rsidRPr="00173C67">
        <w:rPr>
          <w:rFonts w:asciiTheme="minorHAnsi" w:hAnsiTheme="minorHAnsi" w:cs="Arial"/>
          <w:b/>
          <w:sz w:val="22"/>
          <w:szCs w:val="22"/>
          <w:u w:val="single"/>
        </w:rPr>
        <w:t>Dot.: „Modernizacja Infrastruktury sportowej przy placówkach edukacyjnych na terenie Gminy Łączna”.</w:t>
      </w:r>
    </w:p>
    <w:p w:rsidR="00173C67" w:rsidRPr="00173C67" w:rsidRDefault="00173C67" w:rsidP="00964431">
      <w:pPr>
        <w:spacing w:line="100" w:lineRule="atLeast"/>
        <w:ind w:left="142"/>
        <w:jc w:val="center"/>
        <w:rPr>
          <w:rFonts w:asciiTheme="minorHAnsi" w:hAnsiTheme="minorHAnsi"/>
          <w:sz w:val="22"/>
          <w:szCs w:val="22"/>
        </w:rPr>
      </w:pPr>
    </w:p>
    <w:p w:rsidR="005C1DA5" w:rsidRPr="00DF2F60" w:rsidRDefault="005C1DA5" w:rsidP="005C1DA5">
      <w:pPr>
        <w:spacing w:line="100" w:lineRule="atLeast"/>
        <w:jc w:val="both"/>
      </w:pPr>
      <w:r>
        <w:t>zawarta w dniu .................r., w K</w:t>
      </w:r>
      <w:r w:rsidR="00DF2F60">
        <w:t>amionkach</w:t>
      </w:r>
      <w:r>
        <w:t xml:space="preserve"> pomiędzy:</w:t>
      </w:r>
    </w:p>
    <w:p w:rsidR="005C1DA5" w:rsidRDefault="00EC7BA5" w:rsidP="005C1DA5">
      <w:pPr>
        <w:spacing w:line="100" w:lineRule="atLeast"/>
        <w:jc w:val="both"/>
      </w:pPr>
      <w:r>
        <w:rPr>
          <w:b/>
          <w:bCs/>
        </w:rPr>
        <w:t>Gminą Łączna</w:t>
      </w:r>
      <w:r w:rsidR="005C1DA5">
        <w:rPr>
          <w:b/>
          <w:bCs/>
        </w:rPr>
        <w:t xml:space="preserve"> </w:t>
      </w:r>
      <w:r w:rsidR="005C1DA5">
        <w:t xml:space="preserve">z siedzibą </w:t>
      </w:r>
      <w:r>
        <w:t>Kamionki 60, 26-140 Łączna</w:t>
      </w:r>
      <w:r w:rsidR="005C1DA5">
        <w:t xml:space="preserve">, zwaną dalej </w:t>
      </w:r>
      <w:r w:rsidR="005C1DA5">
        <w:rPr>
          <w:b/>
          <w:bCs/>
        </w:rPr>
        <w:t>„Zamawiającym”</w:t>
      </w:r>
      <w:r w:rsidR="005C1DA5">
        <w:t xml:space="preserve"> reprezentowaną przez:</w:t>
      </w:r>
    </w:p>
    <w:p w:rsidR="005C1DA5" w:rsidRDefault="005C1DA5" w:rsidP="005C1DA5">
      <w:pPr>
        <w:spacing w:line="100" w:lineRule="atLeast"/>
        <w:jc w:val="both"/>
      </w:pPr>
      <w:r>
        <w:t>........................................................., przy kontrasygnacie: ................................................................,</w:t>
      </w:r>
    </w:p>
    <w:p w:rsidR="005C1DA5" w:rsidRDefault="005C1DA5" w:rsidP="005C1DA5">
      <w:pPr>
        <w:spacing w:line="100" w:lineRule="atLeast"/>
        <w:jc w:val="both"/>
      </w:pPr>
      <w:r>
        <w:t xml:space="preserve"> a </w:t>
      </w:r>
    </w:p>
    <w:p w:rsidR="005C1DA5" w:rsidRDefault="005C1DA5" w:rsidP="005C1DA5">
      <w:pPr>
        <w:spacing w:line="100" w:lineRule="atLeast"/>
        <w:jc w:val="both"/>
      </w:pPr>
      <w:r>
        <w:t xml:space="preserve">..........................................................., zwaną dalej </w:t>
      </w:r>
      <w:r>
        <w:rPr>
          <w:b/>
          <w:bCs/>
        </w:rPr>
        <w:t>„Wykonawcą”</w:t>
      </w:r>
      <w:r>
        <w:t>, reprezentowaną przez:      ................</w:t>
      </w:r>
    </w:p>
    <w:p w:rsidR="005C1DA5" w:rsidRDefault="005C1DA5" w:rsidP="005C1DA5">
      <w:pPr>
        <w:spacing w:line="100" w:lineRule="atLeast"/>
        <w:jc w:val="both"/>
      </w:pPr>
    </w:p>
    <w:p w:rsidR="005C1DA5" w:rsidRDefault="005C1DA5" w:rsidP="005C1DA5">
      <w:pPr>
        <w:spacing w:after="120" w:line="100" w:lineRule="atLeast"/>
        <w:jc w:val="both"/>
      </w:pPr>
      <w:r>
        <w:t>w rezultacie dokonania przez Zamawiającego wyboru oferty Wykonawcy w postępowaniu o udzielenie zamówienia publicznego, przeprowadzonym w trybie przetargu nieograniczonego prowadzonego w podstawowej procedurze ustawowej, opublikowanego w biuletynie Urzędu Zamówień Publicznych ........................................., siedzibie Zamawiającego oraz na stronie internetowej w dniu ........</w:t>
      </w:r>
    </w:p>
    <w:p w:rsidR="005C1DA5" w:rsidRDefault="005C1DA5" w:rsidP="005C1DA5">
      <w:pPr>
        <w:jc w:val="both"/>
      </w:pPr>
    </w:p>
    <w:p w:rsidR="005C1DA5" w:rsidRDefault="005C1DA5" w:rsidP="005C1DA5">
      <w:pPr>
        <w:tabs>
          <w:tab w:val="left" w:pos="92"/>
          <w:tab w:val="left" w:pos="452"/>
          <w:tab w:val="left" w:pos="812"/>
        </w:tabs>
        <w:spacing w:line="200" w:lineRule="atLeast"/>
        <w:jc w:val="center"/>
        <w:rPr>
          <w:b/>
        </w:rPr>
      </w:pPr>
      <w:r>
        <w:rPr>
          <w:b/>
        </w:rPr>
        <w:t>§ 1.</w:t>
      </w:r>
    </w:p>
    <w:p w:rsidR="005C1DA5" w:rsidRDefault="005C1DA5" w:rsidP="005C1DA5">
      <w:pPr>
        <w:tabs>
          <w:tab w:val="left" w:pos="92"/>
          <w:tab w:val="left" w:pos="452"/>
          <w:tab w:val="left" w:pos="812"/>
        </w:tabs>
        <w:spacing w:line="200" w:lineRule="atLeast"/>
        <w:jc w:val="center"/>
      </w:pPr>
    </w:p>
    <w:p w:rsidR="0000346C" w:rsidRDefault="0000346C" w:rsidP="00BC6A9F">
      <w:pPr>
        <w:pStyle w:val="Akapitzlist"/>
        <w:numPr>
          <w:ilvl w:val="0"/>
          <w:numId w:val="47"/>
        </w:numPr>
        <w:shd w:val="clear" w:color="auto" w:fill="FFFFFF"/>
        <w:tabs>
          <w:tab w:val="left" w:pos="426"/>
          <w:tab w:val="left" w:pos="4047"/>
          <w:tab w:val="left" w:pos="4221"/>
        </w:tabs>
        <w:spacing w:line="200" w:lineRule="atLeast"/>
        <w:ind w:left="426" w:hanging="426"/>
        <w:jc w:val="both"/>
        <w:rPr>
          <w:color w:val="000000"/>
        </w:rPr>
      </w:pPr>
      <w:r w:rsidRPr="0000346C">
        <w:rPr>
          <w:color w:val="000000"/>
        </w:rPr>
        <w:t>Przedmiotem inwestycji jest</w:t>
      </w:r>
      <w:r w:rsidR="00EC7BA5">
        <w:rPr>
          <w:color w:val="000000"/>
        </w:rPr>
        <w:t>:</w:t>
      </w:r>
    </w:p>
    <w:p w:rsidR="0000346C" w:rsidRPr="003D6039" w:rsidRDefault="0000346C" w:rsidP="00EC7BA5">
      <w:pPr>
        <w:shd w:val="clear" w:color="auto" w:fill="FFFFFF"/>
        <w:tabs>
          <w:tab w:val="left" w:pos="420"/>
          <w:tab w:val="left" w:pos="720"/>
          <w:tab w:val="left" w:pos="4047"/>
          <w:tab w:val="left" w:pos="4221"/>
        </w:tabs>
        <w:spacing w:line="200" w:lineRule="atLeast"/>
        <w:ind w:left="780"/>
        <w:jc w:val="both"/>
      </w:pPr>
    </w:p>
    <w:p w:rsidR="0068668F" w:rsidRPr="0068668F" w:rsidRDefault="0068668F" w:rsidP="0068668F">
      <w:pPr>
        <w:pStyle w:val="Akapitzlist"/>
        <w:numPr>
          <w:ilvl w:val="0"/>
          <w:numId w:val="54"/>
        </w:numPr>
        <w:spacing w:line="276" w:lineRule="auto"/>
        <w:jc w:val="both"/>
        <w:rPr>
          <w:rFonts w:ascii="Cambria" w:eastAsia="ArialMT" w:hAnsi="Cambria"/>
          <w:b/>
          <w:bCs/>
          <w:i/>
          <w:color w:val="000000"/>
          <w:lang w:eastAsia="en-US"/>
        </w:rPr>
      </w:pPr>
      <w:r w:rsidRPr="0068668F">
        <w:rPr>
          <w:rFonts w:ascii="Cambria" w:hAnsi="Cambria"/>
          <w:b/>
          <w:color w:val="000000"/>
        </w:rPr>
        <w:t xml:space="preserve">Zadanie nr 1 – </w:t>
      </w:r>
      <w:r w:rsidRPr="0068668F">
        <w:rPr>
          <w:rFonts w:ascii="Cambria" w:hAnsi="Cambria"/>
        </w:rPr>
        <w:t>Wykonanie boiska wielofunkcyjnego, zielonej sali gimnastycznej przy Zespole Szkolno-Przedszkolnym w Kamionkach</w:t>
      </w:r>
    </w:p>
    <w:p w:rsidR="0068668F" w:rsidRDefault="0068668F" w:rsidP="0068668F">
      <w:pPr>
        <w:spacing w:line="276" w:lineRule="auto"/>
        <w:jc w:val="both"/>
        <w:rPr>
          <w:rFonts w:ascii="Cambria" w:eastAsia="ArialMT" w:hAnsi="Cambria"/>
          <w:b/>
          <w:bCs/>
          <w:color w:val="000000"/>
          <w:lang w:eastAsia="en-US"/>
        </w:rPr>
      </w:pPr>
    </w:p>
    <w:p w:rsidR="0068668F" w:rsidRPr="00796526" w:rsidRDefault="0068668F" w:rsidP="0068668F">
      <w:pPr>
        <w:spacing w:line="276" w:lineRule="auto"/>
        <w:jc w:val="both"/>
        <w:rPr>
          <w:rFonts w:ascii="Cambria" w:eastAsia="ArialMT" w:hAnsi="Cambria"/>
          <w:b/>
          <w:bCs/>
          <w:color w:val="000000"/>
          <w:lang w:eastAsia="en-US"/>
        </w:rPr>
      </w:pPr>
      <w:r w:rsidRPr="00796526">
        <w:rPr>
          <w:rFonts w:ascii="Cambria" w:eastAsia="ArialMT" w:hAnsi="Cambria"/>
          <w:b/>
          <w:bCs/>
          <w:color w:val="000000"/>
          <w:lang w:eastAsia="en-US"/>
        </w:rPr>
        <w:t>Adres inwestycji:</w:t>
      </w:r>
    </w:p>
    <w:p w:rsidR="0068668F" w:rsidRPr="00D94A45" w:rsidRDefault="0068668F" w:rsidP="0068668F">
      <w:pPr>
        <w:spacing w:line="276" w:lineRule="auto"/>
        <w:jc w:val="both"/>
        <w:rPr>
          <w:rFonts w:ascii="Cambria" w:hAnsi="Cambria" w:cs="Calibri"/>
          <w:color w:val="000000"/>
        </w:rPr>
      </w:pPr>
      <w:r>
        <w:rPr>
          <w:rFonts w:ascii="Cambria" w:hAnsi="Cambria" w:cs="Calibri"/>
          <w:color w:val="000000"/>
        </w:rPr>
        <w:t>Zespół Szkolno-Przedszkolny</w:t>
      </w:r>
    </w:p>
    <w:p w:rsidR="0068668F" w:rsidRPr="00A127C6" w:rsidRDefault="0068668F" w:rsidP="0068668F">
      <w:pPr>
        <w:spacing w:line="276" w:lineRule="auto"/>
        <w:jc w:val="both"/>
        <w:rPr>
          <w:rFonts w:ascii="Cambria" w:hAnsi="Cambria" w:cs="Calibri"/>
          <w:color w:val="000000"/>
        </w:rPr>
      </w:pPr>
      <w:r>
        <w:rPr>
          <w:rFonts w:ascii="Cambria" w:hAnsi="Cambria" w:cs="Calibri"/>
          <w:color w:val="000000"/>
        </w:rPr>
        <w:t xml:space="preserve">Kamionki 63, 26-140 Łączna </w:t>
      </w:r>
    </w:p>
    <w:p w:rsidR="0068668F" w:rsidRDefault="0068668F" w:rsidP="0068668F">
      <w:pPr>
        <w:spacing w:line="276" w:lineRule="auto"/>
        <w:jc w:val="both"/>
        <w:rPr>
          <w:rFonts w:ascii="Cambria" w:hAnsi="Cambria"/>
          <w:b/>
        </w:rPr>
      </w:pPr>
    </w:p>
    <w:p w:rsidR="0068668F" w:rsidRDefault="0068668F" w:rsidP="0068668F">
      <w:pPr>
        <w:spacing w:line="276" w:lineRule="auto"/>
        <w:jc w:val="both"/>
        <w:rPr>
          <w:rFonts w:ascii="Cambria" w:hAnsi="Cambria"/>
          <w:b/>
        </w:rPr>
      </w:pPr>
      <w:r>
        <w:rPr>
          <w:rFonts w:ascii="Cambria" w:hAnsi="Cambria"/>
          <w:b/>
        </w:rPr>
        <w:t xml:space="preserve">Zakres robót: </w:t>
      </w:r>
    </w:p>
    <w:p w:rsidR="0068668F" w:rsidRPr="004F3ABC" w:rsidRDefault="0068668F" w:rsidP="0068668F">
      <w:pPr>
        <w:shd w:val="clear" w:color="auto" w:fill="FFFFFF"/>
        <w:spacing w:line="259" w:lineRule="exact"/>
        <w:ind w:right="955" w:firstLine="725"/>
        <w:jc w:val="both"/>
        <w:rPr>
          <w:rFonts w:ascii="Cambria" w:hAnsi="Cambria"/>
        </w:rPr>
      </w:pPr>
      <w:r w:rsidRPr="004F3ABC">
        <w:rPr>
          <w:rFonts w:ascii="Cambria" w:hAnsi="Cambria"/>
          <w:color w:val="000000"/>
          <w:lang w:bidi="pl-PL"/>
        </w:rPr>
        <w:t xml:space="preserve">Przedmiotem inwestycji jest </w:t>
      </w:r>
      <w:r w:rsidRPr="004F3ABC">
        <w:rPr>
          <w:rFonts w:ascii="Cambria" w:hAnsi="Cambria" w:cs="Courier New"/>
          <w:color w:val="000000"/>
        </w:rPr>
        <w:t>boisko wielofunkcyjne o wym. 44x26m, w sk</w:t>
      </w:r>
      <w:r w:rsidRPr="004F3ABC">
        <w:rPr>
          <w:rFonts w:ascii="Cambria" w:hAnsi="Cambria"/>
          <w:color w:val="000000"/>
        </w:rPr>
        <w:t>ł</w:t>
      </w:r>
      <w:r w:rsidRPr="004F3ABC">
        <w:rPr>
          <w:rFonts w:ascii="Cambria" w:hAnsi="Cambria" w:cs="Courier New"/>
          <w:color w:val="000000"/>
        </w:rPr>
        <w:t>ad kt</w:t>
      </w:r>
      <w:r w:rsidRPr="004F3ABC">
        <w:rPr>
          <w:rFonts w:ascii="Cambria" w:hAnsi="Cambria"/>
          <w:color w:val="000000"/>
        </w:rPr>
        <w:t>ó</w:t>
      </w:r>
      <w:r w:rsidRPr="004F3ABC">
        <w:rPr>
          <w:rFonts w:ascii="Cambria" w:hAnsi="Cambria" w:cs="Courier New"/>
          <w:color w:val="000000"/>
        </w:rPr>
        <w:t>rego wchodzi: boisko do pi</w:t>
      </w:r>
      <w:r w:rsidRPr="004F3ABC">
        <w:rPr>
          <w:rFonts w:ascii="Cambria" w:hAnsi="Cambria"/>
          <w:color w:val="000000"/>
        </w:rPr>
        <w:t>ł</w:t>
      </w:r>
      <w:r w:rsidRPr="004F3ABC">
        <w:rPr>
          <w:rFonts w:ascii="Cambria" w:hAnsi="Cambria" w:cs="Courier New"/>
          <w:color w:val="000000"/>
        </w:rPr>
        <w:t>ki r</w:t>
      </w:r>
      <w:r w:rsidRPr="004F3ABC">
        <w:rPr>
          <w:rFonts w:ascii="Cambria" w:hAnsi="Cambria"/>
          <w:color w:val="000000"/>
        </w:rPr>
        <w:t>ę</w:t>
      </w:r>
      <w:r w:rsidRPr="004F3ABC">
        <w:rPr>
          <w:rFonts w:ascii="Cambria" w:hAnsi="Cambria" w:cs="Courier New"/>
          <w:color w:val="000000"/>
        </w:rPr>
        <w:t>cznej o wym. 44x26m (szt.1), boisko do koszyk</w:t>
      </w:r>
      <w:r w:rsidRPr="004F3ABC">
        <w:rPr>
          <w:rFonts w:ascii="Cambria" w:hAnsi="Cambria"/>
          <w:color w:val="000000"/>
        </w:rPr>
        <w:t>ó</w:t>
      </w:r>
      <w:r w:rsidRPr="004F3ABC">
        <w:rPr>
          <w:rFonts w:ascii="Cambria" w:hAnsi="Cambria" w:cs="Courier New"/>
          <w:color w:val="000000"/>
        </w:rPr>
        <w:t>wki o wym. 23</w:t>
      </w:r>
      <w:r>
        <w:rPr>
          <w:rFonts w:ascii="Cambria" w:hAnsi="Cambria" w:cs="Courier New"/>
          <w:color w:val="000000"/>
        </w:rPr>
        <w:t>,</w:t>
      </w:r>
      <w:r w:rsidRPr="004F3ABC">
        <w:rPr>
          <w:rFonts w:ascii="Cambria" w:hAnsi="Cambria" w:cs="Courier New"/>
          <w:color w:val="000000"/>
        </w:rPr>
        <w:t>8x13m (szt.1), kort tenisowy o wym. 23,82x11,02m (szt.1), boisko do siatk</w:t>
      </w:r>
      <w:r w:rsidRPr="004F3ABC">
        <w:rPr>
          <w:rFonts w:ascii="Cambria" w:hAnsi="Cambria"/>
          <w:color w:val="000000"/>
        </w:rPr>
        <w:t>ó</w:t>
      </w:r>
      <w:r w:rsidRPr="004F3ABC">
        <w:rPr>
          <w:rFonts w:ascii="Cambria" w:hAnsi="Cambria" w:cs="Courier New"/>
          <w:color w:val="000000"/>
        </w:rPr>
        <w:t xml:space="preserve">wki </w:t>
      </w:r>
      <w:r>
        <w:rPr>
          <w:rFonts w:ascii="Cambria" w:hAnsi="Cambria" w:cs="Courier New"/>
          <w:color w:val="000000"/>
        </w:rPr>
        <w:t xml:space="preserve">                        </w:t>
      </w:r>
      <w:r w:rsidRPr="004F3ABC">
        <w:rPr>
          <w:rFonts w:ascii="Cambria" w:hAnsi="Cambria" w:cs="Courier New"/>
          <w:color w:val="000000"/>
        </w:rPr>
        <w:t>o wym.17</w:t>
      </w:r>
      <w:r>
        <w:rPr>
          <w:rFonts w:ascii="Cambria" w:hAnsi="Cambria" w:cs="Courier New"/>
          <w:color w:val="000000"/>
        </w:rPr>
        <w:t>,</w:t>
      </w:r>
      <w:r w:rsidRPr="004F3ABC">
        <w:rPr>
          <w:rFonts w:ascii="Cambria" w:hAnsi="Cambria" w:cs="Courier New"/>
          <w:color w:val="000000"/>
        </w:rPr>
        <w:t>95x9m (szt.1) Nawierzchni</w:t>
      </w:r>
      <w:r w:rsidRPr="004F3ABC">
        <w:rPr>
          <w:rFonts w:ascii="Cambria" w:hAnsi="Cambria"/>
          <w:color w:val="000000"/>
        </w:rPr>
        <w:t>ę</w:t>
      </w:r>
      <w:r w:rsidRPr="004F3ABC">
        <w:rPr>
          <w:rFonts w:ascii="Cambria" w:hAnsi="Cambria" w:cs="Courier New"/>
          <w:color w:val="000000"/>
        </w:rPr>
        <w:t xml:space="preserve"> boiska zaprojektowano z trawy syntetycznej wys. 15 mm, zasypanej piaskiem kwarcowym w trzech kolorach -zielonym, czerwonym i niebieskim. Wzd</w:t>
      </w:r>
      <w:r w:rsidRPr="004F3ABC">
        <w:rPr>
          <w:rFonts w:ascii="Cambria" w:hAnsi="Cambria"/>
          <w:color w:val="000000"/>
        </w:rPr>
        <w:t>ł</w:t>
      </w:r>
      <w:r w:rsidRPr="004F3ABC">
        <w:rPr>
          <w:rFonts w:ascii="Cambria" w:hAnsi="Cambria" w:cs="Courier New"/>
          <w:color w:val="000000"/>
        </w:rPr>
        <w:t>u</w:t>
      </w:r>
      <w:r w:rsidRPr="004F3ABC">
        <w:rPr>
          <w:rFonts w:ascii="Cambria" w:hAnsi="Cambria"/>
          <w:color w:val="000000"/>
        </w:rPr>
        <w:t>ż</w:t>
      </w:r>
      <w:r w:rsidRPr="004F3ABC">
        <w:rPr>
          <w:rFonts w:ascii="Cambria" w:hAnsi="Cambria" w:cs="Courier New"/>
          <w:color w:val="000000"/>
        </w:rPr>
        <w:t xml:space="preserve"> d</w:t>
      </w:r>
      <w:r w:rsidRPr="004F3ABC">
        <w:rPr>
          <w:rFonts w:ascii="Cambria" w:hAnsi="Cambria"/>
          <w:color w:val="000000"/>
        </w:rPr>
        <w:t>ł</w:t>
      </w:r>
      <w:r w:rsidRPr="004F3ABC">
        <w:rPr>
          <w:rFonts w:ascii="Cambria" w:hAnsi="Cambria" w:cs="Courier New"/>
          <w:color w:val="000000"/>
        </w:rPr>
        <w:t>u</w:t>
      </w:r>
      <w:r w:rsidRPr="004F3ABC">
        <w:rPr>
          <w:rFonts w:ascii="Cambria" w:hAnsi="Cambria"/>
          <w:color w:val="000000"/>
        </w:rPr>
        <w:t>ż</w:t>
      </w:r>
      <w:r w:rsidRPr="004F3ABC">
        <w:rPr>
          <w:rFonts w:ascii="Cambria" w:hAnsi="Cambria" w:cs="Courier New"/>
          <w:color w:val="000000"/>
        </w:rPr>
        <w:t>szych bok</w:t>
      </w:r>
      <w:r w:rsidRPr="004F3ABC">
        <w:rPr>
          <w:rFonts w:ascii="Cambria" w:hAnsi="Cambria"/>
          <w:color w:val="000000"/>
        </w:rPr>
        <w:t>ó</w:t>
      </w:r>
      <w:r w:rsidRPr="004F3ABC">
        <w:rPr>
          <w:rFonts w:ascii="Cambria" w:hAnsi="Cambria" w:cs="Courier New"/>
          <w:color w:val="000000"/>
        </w:rPr>
        <w:t xml:space="preserve">w boiska </w:t>
      </w:r>
      <w:r w:rsidRPr="004F3ABC">
        <w:rPr>
          <w:rFonts w:ascii="Cambria" w:hAnsi="Cambria" w:cs="Courier New"/>
          <w:color w:val="000000"/>
          <w:spacing w:val="-1"/>
        </w:rPr>
        <w:t>zaprojektowano ogrodzenie sportowe o wys. 4m, natomiast na kr</w:t>
      </w:r>
      <w:r w:rsidRPr="004F3ABC">
        <w:rPr>
          <w:rFonts w:ascii="Cambria" w:hAnsi="Cambria"/>
          <w:color w:val="000000"/>
          <w:spacing w:val="-1"/>
        </w:rPr>
        <w:t>ó</w:t>
      </w:r>
      <w:r w:rsidRPr="004F3ABC">
        <w:rPr>
          <w:rFonts w:ascii="Cambria" w:hAnsi="Cambria" w:cs="Courier New"/>
          <w:color w:val="000000"/>
          <w:spacing w:val="-1"/>
        </w:rPr>
        <w:t xml:space="preserve">tszych bokach </w:t>
      </w:r>
      <w:r w:rsidRPr="004F3ABC">
        <w:rPr>
          <w:rFonts w:ascii="Cambria" w:hAnsi="Cambria" w:cs="Courier New"/>
          <w:color w:val="000000"/>
        </w:rPr>
        <w:t>boiska zaprojektowano ogrodzenie sportowe o wys. 6m pe</w:t>
      </w:r>
      <w:r w:rsidRPr="004F3ABC">
        <w:rPr>
          <w:rFonts w:ascii="Cambria" w:hAnsi="Cambria"/>
          <w:color w:val="000000"/>
        </w:rPr>
        <w:t>ł</w:t>
      </w:r>
      <w:r w:rsidRPr="004F3ABC">
        <w:rPr>
          <w:rFonts w:ascii="Cambria" w:hAnsi="Cambria" w:cs="Courier New"/>
          <w:color w:val="000000"/>
        </w:rPr>
        <w:t>ni</w:t>
      </w:r>
      <w:r w:rsidRPr="004F3ABC">
        <w:rPr>
          <w:rFonts w:ascii="Cambria" w:hAnsi="Cambria"/>
          <w:color w:val="000000"/>
        </w:rPr>
        <w:t>ą</w:t>
      </w:r>
      <w:r w:rsidRPr="004F3ABC">
        <w:rPr>
          <w:rFonts w:ascii="Cambria" w:hAnsi="Cambria" w:cs="Courier New"/>
          <w:color w:val="000000"/>
        </w:rPr>
        <w:t>ce funkcj</w:t>
      </w:r>
      <w:r w:rsidRPr="004F3ABC">
        <w:rPr>
          <w:rFonts w:ascii="Cambria" w:hAnsi="Cambria"/>
          <w:color w:val="000000"/>
        </w:rPr>
        <w:t xml:space="preserve">ę </w:t>
      </w:r>
      <w:proofErr w:type="spellStart"/>
      <w:r w:rsidRPr="004F3ABC">
        <w:rPr>
          <w:rFonts w:ascii="Cambria" w:hAnsi="Cambria" w:cs="Courier New"/>
          <w:color w:val="000000"/>
        </w:rPr>
        <w:t>pi</w:t>
      </w:r>
      <w:r w:rsidRPr="004F3ABC">
        <w:rPr>
          <w:rFonts w:ascii="Cambria" w:hAnsi="Cambria"/>
          <w:color w:val="000000"/>
        </w:rPr>
        <w:t>ł</w:t>
      </w:r>
      <w:r w:rsidRPr="004F3ABC">
        <w:rPr>
          <w:rFonts w:ascii="Cambria" w:hAnsi="Cambria" w:cs="Courier New"/>
          <w:color w:val="000000"/>
        </w:rPr>
        <w:t>kochwyt</w:t>
      </w:r>
      <w:r w:rsidRPr="004F3ABC">
        <w:rPr>
          <w:rFonts w:ascii="Cambria" w:hAnsi="Cambria"/>
          <w:color w:val="000000"/>
        </w:rPr>
        <w:t>ó</w:t>
      </w:r>
      <w:r w:rsidRPr="004F3ABC">
        <w:rPr>
          <w:rFonts w:ascii="Cambria" w:hAnsi="Cambria" w:cs="Courier New"/>
          <w:color w:val="000000"/>
        </w:rPr>
        <w:t>w</w:t>
      </w:r>
      <w:proofErr w:type="spellEnd"/>
      <w:r w:rsidRPr="004F3ABC">
        <w:rPr>
          <w:rFonts w:ascii="Cambria" w:hAnsi="Cambria" w:cs="Courier New"/>
          <w:color w:val="000000"/>
        </w:rPr>
        <w:t>.</w:t>
      </w:r>
    </w:p>
    <w:p w:rsidR="0068668F" w:rsidRPr="0068668F" w:rsidRDefault="0068668F" w:rsidP="0068668F">
      <w:pPr>
        <w:pStyle w:val="Akapitzlist"/>
        <w:numPr>
          <w:ilvl w:val="0"/>
          <w:numId w:val="54"/>
        </w:numPr>
        <w:autoSpaceDE w:val="0"/>
        <w:autoSpaceDN w:val="0"/>
        <w:adjustRightInd w:val="0"/>
        <w:rPr>
          <w:rFonts w:ascii="Cambria" w:eastAsia="ArialMT" w:hAnsi="Cambria"/>
          <w:b/>
          <w:bCs/>
          <w:color w:val="000000"/>
          <w:lang w:eastAsia="en-US"/>
        </w:rPr>
      </w:pPr>
      <w:r w:rsidRPr="0068668F">
        <w:rPr>
          <w:rFonts w:ascii="Cambria" w:hAnsi="Cambria"/>
          <w:b/>
        </w:rPr>
        <w:t xml:space="preserve">Zadanie nr 2  </w:t>
      </w:r>
      <w:r w:rsidRPr="0068668F">
        <w:rPr>
          <w:rFonts w:ascii="Cambria" w:eastAsia="ArialMT" w:hAnsi="Cambria"/>
          <w:b/>
          <w:bCs/>
          <w:color w:val="000000"/>
          <w:lang w:eastAsia="en-US"/>
        </w:rPr>
        <w:t>Budowa boiska piłkarskiego o sztucznej nawierzchni trawiastej w Goździe</w:t>
      </w:r>
    </w:p>
    <w:p w:rsidR="0068668F" w:rsidRPr="009315D2" w:rsidRDefault="0068668F" w:rsidP="0068668F">
      <w:pPr>
        <w:autoSpaceDE w:val="0"/>
        <w:autoSpaceDN w:val="0"/>
        <w:adjustRightInd w:val="0"/>
        <w:rPr>
          <w:rFonts w:ascii="Cambria" w:eastAsia="ArialMT" w:hAnsi="Cambria"/>
          <w:b/>
          <w:bCs/>
          <w:color w:val="000000"/>
          <w:lang w:eastAsia="en-US"/>
        </w:rPr>
      </w:pPr>
    </w:p>
    <w:p w:rsidR="0068668F" w:rsidRPr="009315D2" w:rsidRDefault="0068668F" w:rsidP="0068668F">
      <w:pPr>
        <w:autoSpaceDE w:val="0"/>
        <w:autoSpaceDN w:val="0"/>
        <w:adjustRightInd w:val="0"/>
        <w:rPr>
          <w:rFonts w:ascii="Cambria" w:eastAsia="ArialMT" w:hAnsi="Cambria"/>
          <w:b/>
          <w:bCs/>
          <w:color w:val="000000"/>
          <w:lang w:eastAsia="en-US"/>
        </w:rPr>
      </w:pPr>
      <w:r w:rsidRPr="009315D2">
        <w:rPr>
          <w:rFonts w:ascii="Cambria" w:eastAsia="ArialMT" w:hAnsi="Cambria"/>
          <w:b/>
          <w:bCs/>
          <w:color w:val="000000"/>
          <w:lang w:eastAsia="en-US"/>
        </w:rPr>
        <w:t>Adres inwestycji:</w:t>
      </w:r>
    </w:p>
    <w:p w:rsidR="0068668F" w:rsidRPr="009315D2" w:rsidRDefault="0068668F" w:rsidP="0068668F">
      <w:pPr>
        <w:autoSpaceDE w:val="0"/>
        <w:autoSpaceDN w:val="0"/>
        <w:adjustRightInd w:val="0"/>
        <w:rPr>
          <w:rFonts w:ascii="Cambria" w:hAnsi="Cambria" w:cs="Calibri"/>
        </w:rPr>
      </w:pPr>
      <w:r w:rsidRPr="009315D2">
        <w:rPr>
          <w:rFonts w:ascii="Cambria" w:hAnsi="Cambria" w:cs="Calibri"/>
        </w:rPr>
        <w:t>Szkoła Podstawowa w Goździe</w:t>
      </w:r>
    </w:p>
    <w:p w:rsidR="0068668F" w:rsidRPr="009315D2" w:rsidRDefault="0068668F" w:rsidP="0068668F">
      <w:pPr>
        <w:spacing w:line="276" w:lineRule="auto"/>
        <w:rPr>
          <w:rFonts w:ascii="Cambria" w:hAnsi="Cambria"/>
        </w:rPr>
      </w:pPr>
      <w:r w:rsidRPr="009315D2">
        <w:rPr>
          <w:rFonts w:ascii="Cambria" w:hAnsi="Cambria"/>
        </w:rPr>
        <w:t>Gózd 125</w:t>
      </w:r>
      <w:r w:rsidRPr="009315D2">
        <w:rPr>
          <w:rFonts w:ascii="Cambria" w:hAnsi="Cambria"/>
        </w:rPr>
        <w:br/>
        <w:t>26-140 Łączna</w:t>
      </w:r>
    </w:p>
    <w:p w:rsidR="0068668F" w:rsidRPr="009315D2" w:rsidRDefault="0068668F" w:rsidP="0068668F">
      <w:pPr>
        <w:spacing w:line="276" w:lineRule="auto"/>
        <w:rPr>
          <w:rFonts w:ascii="Cambria" w:hAnsi="Cambria"/>
          <w:b/>
        </w:rPr>
      </w:pPr>
    </w:p>
    <w:p w:rsidR="0068668F" w:rsidRPr="009315D2" w:rsidRDefault="0068668F" w:rsidP="0068668F">
      <w:pPr>
        <w:spacing w:line="276" w:lineRule="auto"/>
        <w:rPr>
          <w:rFonts w:ascii="Cambria" w:hAnsi="Cambria"/>
          <w:b/>
        </w:rPr>
      </w:pPr>
      <w:r w:rsidRPr="009315D2">
        <w:rPr>
          <w:rFonts w:ascii="Cambria" w:hAnsi="Cambria"/>
          <w:b/>
        </w:rPr>
        <w:t xml:space="preserve">Zakres robót: </w:t>
      </w:r>
    </w:p>
    <w:p w:rsidR="0068668F" w:rsidRDefault="0068668F" w:rsidP="0068668F">
      <w:pPr>
        <w:autoSpaceDE w:val="0"/>
        <w:autoSpaceDN w:val="0"/>
        <w:adjustRightInd w:val="0"/>
        <w:rPr>
          <w:rFonts w:ascii="Cambria" w:eastAsia="ArialNarrow" w:hAnsi="Cambria" w:cs="ArialNarrow"/>
        </w:rPr>
      </w:pPr>
      <w:r w:rsidRPr="009315D2">
        <w:rPr>
          <w:rFonts w:ascii="Cambria" w:eastAsia="ArialNarrow" w:hAnsi="Cambria" w:cs="ArialNarrow"/>
        </w:rPr>
        <w:t xml:space="preserve">Przedmiotem inwestycji jest rozbudowa boiska o sztucznej nawierzchni trawiastej w miejscowości Gózd, działka nr ewid. część 58, 63/1, 67. </w:t>
      </w:r>
    </w:p>
    <w:p w:rsidR="0068668F" w:rsidRDefault="0068668F" w:rsidP="0068668F">
      <w:pPr>
        <w:autoSpaceDE w:val="0"/>
        <w:autoSpaceDN w:val="0"/>
        <w:adjustRightInd w:val="0"/>
        <w:rPr>
          <w:rFonts w:ascii="Cambria" w:eastAsia="ArialNarrow" w:hAnsi="Cambria" w:cs="ArialNarrow"/>
        </w:rPr>
      </w:pPr>
    </w:p>
    <w:p w:rsidR="003B1082" w:rsidRPr="003B1082" w:rsidRDefault="003B1082" w:rsidP="003B1082">
      <w:pPr>
        <w:shd w:val="clear" w:color="auto" w:fill="FFFFFF"/>
        <w:tabs>
          <w:tab w:val="left" w:pos="4047"/>
          <w:tab w:val="left" w:pos="4221"/>
        </w:tabs>
        <w:spacing w:line="200" w:lineRule="atLeast"/>
        <w:ind w:left="284" w:hanging="289"/>
        <w:jc w:val="both"/>
        <w:rPr>
          <w:rFonts w:cs="Tahoma"/>
        </w:rPr>
      </w:pPr>
    </w:p>
    <w:p w:rsidR="005C1DA5" w:rsidRDefault="00501E57" w:rsidP="00964431">
      <w:pPr>
        <w:shd w:val="clear" w:color="auto" w:fill="FFFFFF"/>
        <w:tabs>
          <w:tab w:val="left" w:pos="709"/>
          <w:tab w:val="left" w:pos="4047"/>
          <w:tab w:val="left" w:pos="4221"/>
        </w:tabs>
        <w:spacing w:line="200" w:lineRule="atLeast"/>
        <w:ind w:left="709" w:hanging="289"/>
        <w:jc w:val="both"/>
        <w:rPr>
          <w:rFonts w:cs="Tahoma"/>
        </w:rPr>
      </w:pPr>
      <w:r w:rsidRPr="003B1082">
        <w:rPr>
          <w:rFonts w:cs="Tahoma"/>
        </w:rPr>
        <w:t>Zamówienie musi być zgodne z</w:t>
      </w:r>
      <w:r w:rsidRPr="0000346C">
        <w:rPr>
          <w:rFonts w:cs="Tahoma"/>
        </w:rPr>
        <w:t xml:space="preserve"> </w:t>
      </w:r>
      <w:r w:rsidR="00964431">
        <w:rPr>
          <w:rFonts w:cs="Tahoma"/>
        </w:rPr>
        <w:t>dokumentacj</w:t>
      </w:r>
      <w:r w:rsidR="00D32021">
        <w:rPr>
          <w:rFonts w:cs="Tahoma"/>
        </w:rPr>
        <w:t>ą</w:t>
      </w:r>
      <w:r w:rsidR="00964431">
        <w:rPr>
          <w:rFonts w:cs="Tahoma"/>
        </w:rPr>
        <w:t xml:space="preserve"> projektow</w:t>
      </w:r>
      <w:r w:rsidR="00D32021">
        <w:rPr>
          <w:rFonts w:cs="Tahoma"/>
        </w:rPr>
        <w:t>ą</w:t>
      </w:r>
      <w:r w:rsidR="00964431">
        <w:rPr>
          <w:rFonts w:cs="Tahoma"/>
        </w:rPr>
        <w:t>.</w:t>
      </w:r>
    </w:p>
    <w:p w:rsidR="003B1082" w:rsidRPr="0000346C" w:rsidRDefault="003B1082" w:rsidP="00964431">
      <w:pPr>
        <w:shd w:val="clear" w:color="auto" w:fill="FFFFFF"/>
        <w:tabs>
          <w:tab w:val="left" w:pos="709"/>
          <w:tab w:val="left" w:pos="4047"/>
          <w:tab w:val="left" w:pos="4221"/>
        </w:tabs>
        <w:spacing w:line="200" w:lineRule="atLeast"/>
        <w:ind w:left="709" w:hanging="289"/>
        <w:jc w:val="both"/>
        <w:rPr>
          <w:rFonts w:eastAsia="Arial Narrow" w:cs="Tahoma"/>
          <w:color w:val="000000"/>
        </w:rPr>
      </w:pPr>
    </w:p>
    <w:p w:rsidR="005C1DA5" w:rsidRPr="0026519F" w:rsidRDefault="005C1DA5" w:rsidP="0000346C">
      <w:pPr>
        <w:pStyle w:val="Akapitzlist"/>
        <w:numPr>
          <w:ilvl w:val="0"/>
          <w:numId w:val="44"/>
        </w:numPr>
        <w:shd w:val="clear" w:color="auto" w:fill="FFFFFF"/>
        <w:tabs>
          <w:tab w:val="left" w:pos="720"/>
          <w:tab w:val="left" w:pos="4047"/>
          <w:tab w:val="left" w:pos="4221"/>
        </w:tabs>
        <w:spacing w:line="200" w:lineRule="atLeast"/>
        <w:jc w:val="both"/>
      </w:pPr>
      <w:r w:rsidRPr="0026519F">
        <w:t>Dodatkowe informacje dotyczące zakresu zamówienia w obowiązku Wykonawców:</w:t>
      </w:r>
    </w:p>
    <w:p w:rsidR="0000346C" w:rsidRDefault="0000346C" w:rsidP="00BC6A9F">
      <w:pPr>
        <w:pStyle w:val="Akapitzlist"/>
        <w:numPr>
          <w:ilvl w:val="0"/>
          <w:numId w:val="48"/>
        </w:numPr>
        <w:tabs>
          <w:tab w:val="left" w:pos="420"/>
        </w:tabs>
        <w:jc w:val="both"/>
      </w:pPr>
      <w:r>
        <w:t xml:space="preserve">Do obowiązków Wykonawcy należy zinwentaryzowanie miejsca inwestycji celem upewnienia się o </w:t>
      </w:r>
      <w:r w:rsidR="005D53EE">
        <w:t>braku infrastruktury podziemnej,</w:t>
      </w:r>
    </w:p>
    <w:p w:rsidR="005D53EE" w:rsidRDefault="005D53EE" w:rsidP="00BC6A9F">
      <w:pPr>
        <w:numPr>
          <w:ilvl w:val="0"/>
          <w:numId w:val="48"/>
        </w:numPr>
        <w:tabs>
          <w:tab w:val="left" w:pos="420"/>
        </w:tabs>
        <w:jc w:val="both"/>
      </w:pPr>
      <w:r>
        <w:t xml:space="preserve">Opracowanie dokumentacji odbiorowej określonej w </w:t>
      </w:r>
      <w:r>
        <w:rPr>
          <w:rFonts w:cs="Tahoma"/>
        </w:rPr>
        <w:t>§</w:t>
      </w:r>
      <w:r>
        <w:t>10 ust. 2 wzoru umowy.</w:t>
      </w:r>
    </w:p>
    <w:p w:rsidR="005D53EE" w:rsidRDefault="005C1DA5" w:rsidP="005D53EE">
      <w:pPr>
        <w:pStyle w:val="Akapitzlist"/>
        <w:numPr>
          <w:ilvl w:val="0"/>
          <w:numId w:val="44"/>
        </w:numPr>
        <w:shd w:val="clear" w:color="auto" w:fill="FFFFFF"/>
        <w:tabs>
          <w:tab w:val="left" w:pos="720"/>
          <w:tab w:val="left" w:pos="4047"/>
          <w:tab w:val="left" w:pos="4221"/>
        </w:tabs>
        <w:spacing w:line="200" w:lineRule="atLeast"/>
        <w:jc w:val="both"/>
      </w:pPr>
      <w:r w:rsidRPr="0026519F">
        <w:t>Przedmiot zamówienia został szczegółowo opisany w dokumentacji pro</w:t>
      </w:r>
      <w:r w:rsidR="00964431">
        <w:t>jektowej zawierającej w zakresie</w:t>
      </w:r>
      <w:r w:rsidRPr="0026519F">
        <w:t>: projekty budowlane i przedmiary robót (stanowiące</w:t>
      </w:r>
      <w:r w:rsidRPr="00BA5112">
        <w:t xml:space="preserve"> materiał pomocniczy), która stanowi </w:t>
      </w:r>
      <w:r w:rsidR="0068668F">
        <w:t>załącznik</w:t>
      </w:r>
      <w:r w:rsidRPr="000A6808">
        <w:t xml:space="preserve"> do SIWZ. Zgodnie z art. 30 ust. 4 ustawy Zamawiający dopuszcza rozwiązania równoważne opisanym w dokumentacji</w:t>
      </w:r>
      <w:r w:rsidRPr="00BA5112">
        <w:t xml:space="preserve"> </w:t>
      </w:r>
      <w:r w:rsidRPr="006214D8">
        <w:t>projektowej za pomocą norm, europejskich ocen technicznych, aprobat, specyfikacji technicznych i systemów referencji technicznych, o których mowa w art. 30 ust. 1 pkt. 2 i ust. 3 ustawy.</w:t>
      </w:r>
      <w:r w:rsidR="005D53EE">
        <w:t>\</w:t>
      </w:r>
    </w:p>
    <w:p w:rsidR="005D53EE" w:rsidRDefault="005D53EE" w:rsidP="005D53EE">
      <w:pPr>
        <w:pStyle w:val="Akapitzlist"/>
        <w:numPr>
          <w:ilvl w:val="0"/>
          <w:numId w:val="44"/>
        </w:numPr>
        <w:shd w:val="clear" w:color="auto" w:fill="FFFFFF"/>
        <w:tabs>
          <w:tab w:val="left" w:pos="720"/>
          <w:tab w:val="left" w:pos="4047"/>
          <w:tab w:val="left" w:pos="4221"/>
        </w:tabs>
        <w:spacing w:line="200" w:lineRule="atLeast"/>
        <w:jc w:val="both"/>
      </w:pPr>
      <w:r w:rsidRPr="005D53EE">
        <w:rPr>
          <w:b/>
          <w:bCs/>
        </w:rPr>
        <w:t xml:space="preserve">Zamawiający informuje, że otrzymał dofinansowanie na realizację niniejszego zadania w ramach </w:t>
      </w:r>
      <w:r w:rsidR="00964431">
        <w:rPr>
          <w:b/>
          <w:bCs/>
        </w:rPr>
        <w:t>Regionalnego Programu Operacyjnego Województwa Świętokrzyskiego</w:t>
      </w:r>
      <w:r w:rsidR="00BA2530">
        <w:rPr>
          <w:b/>
          <w:bCs/>
        </w:rPr>
        <w:t xml:space="preserve"> na lata 2014-2020</w:t>
      </w:r>
      <w:r w:rsidR="00964431">
        <w:rPr>
          <w:b/>
          <w:bCs/>
        </w:rPr>
        <w:t xml:space="preserve"> dla projektu pn.: Modernizacja Infrastruktury sportowej oraz zakup nowoczesnego wyposażenia </w:t>
      </w:r>
      <w:r w:rsidR="00BA2530">
        <w:rPr>
          <w:b/>
          <w:bCs/>
        </w:rPr>
        <w:t>oraz pomocy dydaktycznych do placówek edukacyjnych z terenu Gminy Łączna.</w:t>
      </w:r>
      <w:r w:rsidRPr="005D53EE">
        <w:rPr>
          <w:b/>
          <w:bCs/>
        </w:rPr>
        <w:t xml:space="preserve"> </w:t>
      </w:r>
      <w:r w:rsidR="00BA2530">
        <w:rPr>
          <w:b/>
          <w:bCs/>
        </w:rPr>
        <w:t>W</w:t>
      </w:r>
      <w:r w:rsidRPr="005D53EE">
        <w:rPr>
          <w:b/>
          <w:bCs/>
        </w:rPr>
        <w:t xml:space="preserve"> przypadku narażenia Zamawiającego na utratę dofinansowania spowodowaną przez nie dotrzymanie obowiązków umownych, a w szczególności terminów realizacji z winy Wykonawcy, Zamawiający będzie dochodził pełnych roszczeń odszkodowawczych.</w:t>
      </w:r>
    </w:p>
    <w:p w:rsid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771463">
        <w:t xml:space="preserve">Zgodnie z dyspozycją zawartą w § 4 ust. 3 rozporządzenia Ministra Infrastruktury z dnia 2 września 2004 r. w sprawie szczegółowego zakresu i formy dokumentacji projektowej, specyfikacji technicznych wykonania i odbioru robót budowlanych oraz programu </w:t>
      </w:r>
      <w:proofErr w:type="spellStart"/>
      <w:r w:rsidRPr="00771463">
        <w:t>funkcjonalno</w:t>
      </w:r>
      <w:proofErr w:type="spellEnd"/>
      <w:r w:rsidRPr="00771463">
        <w:t xml:space="preserve"> </w:t>
      </w:r>
      <w:r w:rsidRPr="000A6808">
        <w:t>- użytkowego (Dz. U. Nr 202, poz. 2072 z późn. zm.),</w:t>
      </w:r>
      <w:r w:rsidRPr="00771463">
        <w:t xml:space="preserve"> jeśli w zamówieniu na roboty budowlane przyjęto zasadę wynagrodzenia ryczałtowego, dokumentacja projektowa może nie obejmować przedmiaru robót. W niniejszym przetargu przewidziano rozliczenie ryczałtowe, stąd załączone do SIWZ przedmiary robót pełnią rolę pomocniczą. W świetle powyższego obowiązkiem Wykonawcy jest uwzględnienie w cenie ryczałtowej wszystkich kosztów niezbędnych do wykonania przedmiotu zamówienia opisanego </w:t>
      </w:r>
      <w:r w:rsidRPr="000A2C79">
        <w:t>w</w:t>
      </w:r>
      <w:r>
        <w:t xml:space="preserve"> ust. 1-</w:t>
      </w:r>
      <w:r w:rsidR="00501E57">
        <w:t>5</w:t>
      </w:r>
      <w:r>
        <w:t xml:space="preserve"> umowy</w:t>
      </w:r>
      <w:r w:rsidRPr="000A2C79">
        <w:t>.</w:t>
      </w:r>
    </w:p>
    <w:p w:rsidR="00501E57" w:rsidRP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01E57">
        <w:rPr>
          <w:color w:val="000000"/>
        </w:rPr>
        <w:t>Wykonawca zobowiązany jest do zastosowania wyłącznie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07 lipca 1994 r. - Prawo Budowlane (Dz. U. z 2016 r., poz. 290 ze zm.).</w:t>
      </w:r>
    </w:p>
    <w:p w:rsidR="00501E57" w:rsidRP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01E57">
        <w:rPr>
          <w:color w:val="000000"/>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p>
    <w:p w:rsid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C1DA5">
        <w:t>Zamawiający dopuszcza zastosowanie materiałów spełniających wymagania norm, posiadających odpowiednie certyfikaty i aprobaty techniczne oraz założone w projekcie parametry techniczne.</w:t>
      </w:r>
    </w:p>
    <w:p w:rsidR="00501E57" w:rsidRP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01E57">
        <w:rPr>
          <w:color w:val="000000"/>
        </w:rPr>
        <w:t>W przypadku potrzeby zmiany materiałów na etapie realizacji robót Wykonawca przed ich zastosowaniem musi uzyskać pisemną zgodę Zamawiającego</w:t>
      </w:r>
      <w:r w:rsidR="00BA2530">
        <w:rPr>
          <w:color w:val="000000"/>
        </w:rPr>
        <w:t xml:space="preserve"> oraz Inspektora Nadzoru</w:t>
      </w:r>
      <w:r w:rsidRPr="00501E57">
        <w:rPr>
          <w:color w:val="000000"/>
        </w:rPr>
        <w:t>.</w:t>
      </w:r>
    </w:p>
    <w:p w:rsid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01E57">
        <w:rPr>
          <w:color w:val="000000"/>
        </w:rPr>
        <w:t>Wykonawca oświadcza, że uzyskał wszystkie informacje konieczne do przygotowania oferty oraz zawarcia umowy i ponosi pełną odpowiedzialność za skutki braku lub mylnego rozpoznania warunków realizacji zamówienia w zakresie możliwym do przewidzenia na etapie oferowania, na podstawie SIWZ, dokumentacji projektowej stanowiącej załącznik do umowy</w:t>
      </w:r>
      <w:r w:rsidR="006738BA" w:rsidRPr="006738BA">
        <w:t>.</w:t>
      </w:r>
    </w:p>
    <w:p w:rsid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t>Obowiązek określony w ust. 9 n</w:t>
      </w:r>
      <w:r w:rsidRPr="00771463">
        <w:t xml:space="preserve">ie dotyczy to warunków niemożliwych do przewidzenia na etapie oferowania, w szczególności wynikających z błędów / braków w dokumentacji projektowej, napotkania znalezisk uniemożliwiających kontynuowanie robót, ujawnienia niezinwentaryzowanych lub błędnie zinwentaryzowanych instalacji, nietypowych warunków atmosferycznych i pozostałych okoliczności które zostały </w:t>
      </w:r>
      <w:r w:rsidRPr="000A2C79">
        <w:t xml:space="preserve">przywołane </w:t>
      </w:r>
      <w:r>
        <w:t>w dalszej części umowy</w:t>
      </w:r>
    </w:p>
    <w:p w:rsidR="005C1DA5" w:rsidRPr="00C166D3"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t>W przypadku stwierdzenia, że roboty wykonywane są niezgodnie z dokumentacją projektową, obowiązującymi przepisami, lub SIWZ Zamawiający może odmówić zapłaty i żądać ich ponownego wykonania lub odstąpić od umowy z winy Wykonawcy.</w:t>
      </w:r>
    </w:p>
    <w:p w:rsidR="005C1DA5" w:rsidRDefault="005C1DA5" w:rsidP="005C1DA5">
      <w:pPr>
        <w:shd w:val="clear" w:color="auto" w:fill="FFFFFF"/>
        <w:tabs>
          <w:tab w:val="left" w:pos="780"/>
          <w:tab w:val="left" w:pos="1080"/>
          <w:tab w:val="left" w:pos="4407"/>
          <w:tab w:val="left" w:pos="4581"/>
        </w:tabs>
        <w:spacing w:line="200" w:lineRule="atLeast"/>
        <w:ind w:left="360"/>
        <w:jc w:val="both"/>
        <w:rPr>
          <w:b/>
        </w:rPr>
      </w:pPr>
    </w:p>
    <w:p w:rsidR="005C1DA5" w:rsidRDefault="005C1DA5" w:rsidP="005C1DA5">
      <w:pPr>
        <w:shd w:val="clear" w:color="auto" w:fill="FFFFFF"/>
        <w:tabs>
          <w:tab w:val="left" w:pos="780"/>
          <w:tab w:val="left" w:pos="1080"/>
          <w:tab w:val="left" w:pos="4407"/>
          <w:tab w:val="left" w:pos="4581"/>
        </w:tabs>
        <w:spacing w:line="200" w:lineRule="atLeast"/>
        <w:ind w:left="360"/>
        <w:jc w:val="both"/>
        <w:rPr>
          <w:b/>
        </w:rPr>
      </w:pPr>
    </w:p>
    <w:p w:rsidR="005C1DA5" w:rsidRDefault="005C1DA5" w:rsidP="005C1DA5">
      <w:pPr>
        <w:tabs>
          <w:tab w:val="left" w:pos="229"/>
        </w:tabs>
        <w:jc w:val="center"/>
        <w:rPr>
          <w:rFonts w:cs="Tahoma"/>
        </w:rPr>
      </w:pPr>
      <w:r>
        <w:rPr>
          <w:b/>
        </w:rPr>
        <w:t>§ 2.</w:t>
      </w:r>
    </w:p>
    <w:p w:rsidR="0050709F" w:rsidRPr="0050709F" w:rsidRDefault="005C1DA5" w:rsidP="0050709F">
      <w:pPr>
        <w:numPr>
          <w:ilvl w:val="0"/>
          <w:numId w:val="1"/>
        </w:numPr>
        <w:tabs>
          <w:tab w:val="left" w:pos="360"/>
          <w:tab w:val="left" w:pos="420"/>
          <w:tab w:val="left" w:pos="2389"/>
        </w:tabs>
        <w:jc w:val="both"/>
        <w:rPr>
          <w:rFonts w:cs="Tahoma"/>
        </w:rPr>
      </w:pPr>
      <w:r>
        <w:rPr>
          <w:rFonts w:cs="Tahoma"/>
        </w:rPr>
        <w:lastRenderedPageBreak/>
        <w:t xml:space="preserve">Wymagany termin wykonania </w:t>
      </w:r>
      <w:r w:rsidRPr="005D53EE">
        <w:rPr>
          <w:rFonts w:cs="Tahoma"/>
        </w:rPr>
        <w:t xml:space="preserve">zamówienia: </w:t>
      </w:r>
      <w:r w:rsidR="006570B7">
        <w:rPr>
          <w:rFonts w:cs="Tahoma"/>
          <w:b/>
          <w:color w:val="FF0000"/>
        </w:rPr>
        <w:t>…</w:t>
      </w:r>
      <w:bookmarkStart w:id="0" w:name="_GoBack"/>
      <w:bookmarkEnd w:id="0"/>
      <w:r w:rsidR="0050709F" w:rsidRPr="00BA2530">
        <w:rPr>
          <w:rFonts w:cs="Tahoma"/>
          <w:b/>
          <w:color w:val="FF0000"/>
        </w:rPr>
        <w:t xml:space="preserve"> r.</w:t>
      </w:r>
    </w:p>
    <w:p w:rsidR="005C1DA5" w:rsidRPr="0026519F"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Przedmiot umowy będzie uznany za wykonany z datą prawidłowego zawiadomienia przez Wykonawcę o zakończeniu robót i gotowości do odbioru oraz</w:t>
      </w:r>
      <w:r>
        <w:rPr>
          <w:rFonts w:cs="Tahoma"/>
          <w:color w:val="000000"/>
          <w:lang w:eastAsia="pl-PL"/>
        </w:rPr>
        <w:t xml:space="preserve"> przygotowaniu</w:t>
      </w:r>
      <w:r w:rsidRPr="009B357C">
        <w:rPr>
          <w:rFonts w:cs="Tahoma"/>
          <w:color w:val="000000"/>
          <w:lang w:eastAsia="pl-PL"/>
        </w:rPr>
        <w:t xml:space="preserve"> dokumentacji </w:t>
      </w:r>
      <w:r w:rsidRPr="0026519F">
        <w:rPr>
          <w:rFonts w:cs="Tahoma"/>
          <w:lang w:eastAsia="pl-PL"/>
        </w:rPr>
        <w:t>odbiorowej, o której mowa w § 10 ust. 2 umowy.</w:t>
      </w:r>
    </w:p>
    <w:p w:rsidR="00FC68D3" w:rsidRPr="0026519F" w:rsidRDefault="00FC68D3" w:rsidP="005C1DA5">
      <w:pPr>
        <w:numPr>
          <w:ilvl w:val="0"/>
          <w:numId w:val="1"/>
        </w:numPr>
        <w:suppressAutoHyphens w:val="0"/>
        <w:spacing w:before="100" w:beforeAutospacing="1"/>
        <w:jc w:val="both"/>
        <w:rPr>
          <w:rFonts w:ascii="Times New Roman" w:hAnsi="Times New Roman"/>
          <w:sz w:val="24"/>
          <w:szCs w:val="24"/>
          <w:lang w:eastAsia="pl-PL"/>
        </w:rPr>
      </w:pPr>
      <w:r w:rsidRPr="0026519F">
        <w:rPr>
          <w:rFonts w:cs="Tahoma"/>
          <w:lang w:eastAsia="pl-PL"/>
        </w:rPr>
        <w:t>Spełnieniem obowiązku wynikającego z ust. 2 dla inwentaryzacji geodezyjnej powykonawczej będzie dostarczenie jednego egzemplarza Zamawiającemu wraz z dokumentem potwierdzającym jednoczesne jej złożenie w Ośrodku Zasobów Geodezyjnych celem rejestracji.</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Termin wykonania przedmiotu zamówienia może ulec przesunięciu o czas wynikły wskutek siły wyższej, warunków atmosferycznych uniemożliwiających rozpoczęcie bądź kontynuowanie robót, lub mających wpływ na przerwy w realizacji robót.</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Przez siłę wyższą Strony rozumieją zdarzenie nagłe, nieprzewidywalne i niezależne od woli Stron, uniemożliwiające wykonanie Umowy na stałe lub na pewien czas, któremu nie można zapobiec, ani przeciwdziałać przy zachowaniu należytej staranności.</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W razie zaistnienia zdarzenia stanowiącego przypadek wystąpienia siły wyższej, Wykonawca zobowiązuje się niezwłocznie zawiadomić Zamawiającego (a następnie potwierdzić pisemnie) o rozpoczęciu okresu występowania siły wyższej, w dniu zaistnienia zdarzenia stanowiącego przypadek siły wyższej.</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W razie braku zawiadomienia w dniu zaistnienia zdarzenia stanowiącego przypadek siły wyższej, nie będzie możliwe przesunięcie ustalonego terminu.</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 xml:space="preserve">W razie wystąpienia przypadku siły wyższej, data ustalona dla zakończenia robót będzie przesunięta o czas, w którym siła wyższa uniemożliwiła kontynuację robót pod warunkiem, że ma to bezpośredni wpływ na realizację przedmiotu umowy, o czym Strony zdecydują w Protokole Uzgodnień podpisanym przez Wykonawcę oraz Zamawiającego. </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Zmiana terminu realizacji wymaga pisemnego aneksu do niniejszej umowy.</w:t>
      </w:r>
    </w:p>
    <w:p w:rsidR="005C1DA5" w:rsidRDefault="005C1DA5" w:rsidP="005C1DA5">
      <w:pPr>
        <w:tabs>
          <w:tab w:val="left" w:pos="229"/>
        </w:tabs>
        <w:jc w:val="center"/>
        <w:rPr>
          <w:b/>
        </w:rPr>
      </w:pPr>
    </w:p>
    <w:p w:rsidR="005C1DA5" w:rsidRDefault="005C1DA5" w:rsidP="005C1DA5">
      <w:pPr>
        <w:tabs>
          <w:tab w:val="left" w:pos="229"/>
        </w:tabs>
        <w:jc w:val="center"/>
      </w:pPr>
      <w:r>
        <w:rPr>
          <w:b/>
        </w:rPr>
        <w:t>§ 3.</w:t>
      </w:r>
    </w:p>
    <w:p w:rsidR="005C1DA5" w:rsidRDefault="005C1DA5" w:rsidP="00951E21">
      <w:pPr>
        <w:numPr>
          <w:ilvl w:val="0"/>
          <w:numId w:val="19"/>
        </w:numPr>
        <w:tabs>
          <w:tab w:val="left" w:pos="360"/>
        </w:tabs>
        <w:jc w:val="both"/>
      </w:pPr>
      <w:r>
        <w:t xml:space="preserve">Zamawiający zobowiązuje się do przekazania, a Wykonawca do przejęcia placu budowy i rozpoczęcia robót stanowiących przedmiot umowy, w terminie do </w:t>
      </w:r>
      <w:r w:rsidRPr="00754EAE">
        <w:rPr>
          <w:color w:val="FF0000"/>
        </w:rPr>
        <w:t xml:space="preserve">14 dni </w:t>
      </w:r>
      <w:r>
        <w:t>od daty udzielenia zamówienia, tj. podpisania umowy.</w:t>
      </w:r>
    </w:p>
    <w:p w:rsidR="005C1DA5" w:rsidRPr="0040099F" w:rsidRDefault="005C1DA5" w:rsidP="00951E21">
      <w:pPr>
        <w:numPr>
          <w:ilvl w:val="0"/>
          <w:numId w:val="19"/>
        </w:numPr>
        <w:tabs>
          <w:tab w:val="left" w:pos="360"/>
        </w:tabs>
        <w:jc w:val="both"/>
        <w:rPr>
          <w:b/>
        </w:rPr>
      </w:pPr>
      <w:r>
        <w:t>Wykonawca ponosi pełną odpowiedzialność za teren budowy z datą przejęcia.</w:t>
      </w:r>
    </w:p>
    <w:p w:rsidR="0040099F" w:rsidRPr="0040099F" w:rsidRDefault="0040099F" w:rsidP="00951E21">
      <w:pPr>
        <w:numPr>
          <w:ilvl w:val="0"/>
          <w:numId w:val="19"/>
        </w:numPr>
        <w:tabs>
          <w:tab w:val="left" w:pos="360"/>
        </w:tabs>
        <w:jc w:val="both"/>
        <w:rPr>
          <w:b/>
        </w:rPr>
      </w:pPr>
      <w:r>
        <w:t>Terminy wskazane w niniejszej umowie mogą, za zgodą Zamawiającego ulec zmianie m.in. w przypadku występowania niekorzystnych warunków atmosferycznych.</w:t>
      </w:r>
    </w:p>
    <w:p w:rsidR="0040099F" w:rsidRDefault="0040099F" w:rsidP="00951E21">
      <w:pPr>
        <w:numPr>
          <w:ilvl w:val="0"/>
          <w:numId w:val="19"/>
        </w:numPr>
        <w:tabs>
          <w:tab w:val="left" w:pos="360"/>
        </w:tabs>
        <w:jc w:val="both"/>
        <w:rPr>
          <w:b/>
        </w:rPr>
      </w:pPr>
      <w:r>
        <w:t>Zmiana terminu realizacji wymaga pisemnego aneksu do niniejszej umowy.</w:t>
      </w:r>
    </w:p>
    <w:p w:rsidR="005C1DA5" w:rsidRDefault="005C1DA5" w:rsidP="005C1DA5">
      <w:pPr>
        <w:tabs>
          <w:tab w:val="left" w:pos="189"/>
          <w:tab w:val="left" w:pos="625"/>
        </w:tabs>
        <w:spacing w:line="200" w:lineRule="atLeast"/>
        <w:jc w:val="center"/>
        <w:rPr>
          <w:b/>
        </w:rPr>
      </w:pPr>
    </w:p>
    <w:p w:rsidR="005C1DA5" w:rsidRDefault="005C1DA5" w:rsidP="005C1DA5">
      <w:pPr>
        <w:tabs>
          <w:tab w:val="left" w:pos="189"/>
          <w:tab w:val="left" w:pos="625"/>
        </w:tabs>
        <w:spacing w:line="200" w:lineRule="atLeast"/>
        <w:jc w:val="center"/>
        <w:rPr>
          <w:b/>
        </w:rPr>
      </w:pPr>
    </w:p>
    <w:p w:rsidR="005C1DA5" w:rsidRDefault="005C1DA5" w:rsidP="005C1DA5">
      <w:pPr>
        <w:tabs>
          <w:tab w:val="left" w:pos="189"/>
          <w:tab w:val="left" w:pos="625"/>
        </w:tabs>
        <w:spacing w:line="200" w:lineRule="atLeast"/>
        <w:jc w:val="center"/>
      </w:pPr>
      <w:r>
        <w:rPr>
          <w:b/>
        </w:rPr>
        <w:t>§ 4.</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Zamawiający powołuje inspektora nadzoru w osobie: .............................................................</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Inspektor nadzoru działa w granicach umocowania określonego ustawy z dnia 07 lipca 1994 r. Prawo Budowlane (Dz. U. z 2016 r., poz. 290</w:t>
      </w:r>
      <w:r>
        <w:rPr>
          <w:rFonts w:cs="Tahoma"/>
        </w:rPr>
        <w:t xml:space="preserve"> </w:t>
      </w:r>
      <w:r>
        <w:t>ze zm.) z zastrzeżeniem, iż nie jest umocowany do samodzielnego podejmowania decyzji w zakresie robót dodatkowych, zamiennych lub koniecznych.</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 xml:space="preserve">Decyzje w zakresie robót, o których mowa w ust. 2 podejmuje </w:t>
      </w:r>
      <w:r>
        <w:rPr>
          <w:b/>
          <w:bCs/>
        </w:rPr>
        <w:t>wyłącznie Zamawiający.</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Wykonawca nie może żądać od Zamawiającego wynagrodzenia za roboty dodatkowe lub zamienne zrealizowane przed terminem podjęcia decyzji, o której mowa w ust. 3 umowy.</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Inspektor nadzoru nie ma prawa do zwolnienia Wykonawcy z wykonania jakichkolwiek zobowiązań wynikających z niniejszej umowy.</w:t>
      </w:r>
    </w:p>
    <w:p w:rsidR="005C1DA5" w:rsidRPr="005D53EE" w:rsidRDefault="005C1DA5" w:rsidP="005D53EE">
      <w:pPr>
        <w:numPr>
          <w:ilvl w:val="0"/>
          <w:numId w:val="2"/>
        </w:numPr>
        <w:tabs>
          <w:tab w:val="left" w:pos="360"/>
          <w:tab w:val="left" w:pos="840"/>
          <w:tab w:val="left" w:pos="1629"/>
          <w:tab w:val="left" w:pos="1989"/>
          <w:tab w:val="left" w:pos="2425"/>
        </w:tabs>
        <w:spacing w:line="200" w:lineRule="atLeast"/>
        <w:jc w:val="both"/>
      </w:pPr>
      <w:r>
        <w:t>Wykonawca ustanawia</w:t>
      </w:r>
      <w:r w:rsidR="005D53EE">
        <w:t xml:space="preserve"> </w:t>
      </w:r>
      <w:r w:rsidR="00FC68D3" w:rsidRPr="0026519F">
        <w:t>Kierownika Budowy</w:t>
      </w:r>
      <w:r w:rsidR="00501E57" w:rsidRPr="0026519F">
        <w:t>: ............................................, posiadający uprawnienia budowlane nr: .............................................................................,</w:t>
      </w:r>
      <w:r w:rsidR="00501E57" w:rsidRPr="004E7853">
        <w:t xml:space="preserve"> upoważniające do kierowania robotami budowlanymi wydane przez .............................. .</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rPr>
          <w:b/>
        </w:rPr>
      </w:pPr>
      <w:r>
        <w:t>W toku realizacji niniejszej umowy możliwa jest zmiana osób  wskazanych w ust. 6, wyłącznie za zgodą Zamawiającego wyrażoną w formie pisemnej oraz pod  warunkiem posiadania przez te osoby co najmniej takich samych uprawnień i kwalifikacji zawodowych oraz  co najmniej takiego samego doświadczenia jak wymagane w warunkach udziału w postępowaniu w przetargu nieograniczonym w wyniku, którego została zawarta niniejsza umowa.</w:t>
      </w:r>
    </w:p>
    <w:p w:rsidR="005C1DA5" w:rsidRDefault="005C1DA5" w:rsidP="005C1DA5">
      <w:pPr>
        <w:jc w:val="center"/>
        <w:rPr>
          <w:b/>
        </w:rPr>
      </w:pPr>
    </w:p>
    <w:p w:rsidR="005C1DA5" w:rsidRDefault="005C1DA5" w:rsidP="005C1DA5">
      <w:pPr>
        <w:jc w:val="center"/>
      </w:pPr>
      <w:r>
        <w:rPr>
          <w:b/>
        </w:rPr>
        <w:t>§ 5.</w:t>
      </w:r>
    </w:p>
    <w:p w:rsidR="005C1DA5" w:rsidRDefault="005C1DA5" w:rsidP="005C1DA5">
      <w:pPr>
        <w:numPr>
          <w:ilvl w:val="0"/>
          <w:numId w:val="3"/>
        </w:numPr>
        <w:tabs>
          <w:tab w:val="left" w:pos="360"/>
        </w:tabs>
        <w:jc w:val="both"/>
      </w:pPr>
      <w:r>
        <w:t>Wykonawca zobowiązuje się na swój koszt:</w:t>
      </w:r>
    </w:p>
    <w:p w:rsidR="005C1DA5" w:rsidRDefault="005C1DA5" w:rsidP="00951E21">
      <w:pPr>
        <w:numPr>
          <w:ilvl w:val="0"/>
          <w:numId w:val="20"/>
        </w:numPr>
        <w:tabs>
          <w:tab w:val="left" w:pos="720"/>
        </w:tabs>
        <w:jc w:val="both"/>
      </w:pPr>
      <w:r>
        <w:t>zapewnić kompletne kierownictwo, siłę roboczą, materiały, sprzęt i inne urządzenia niezbędne do wykonania robót oraz usunięcia wad,</w:t>
      </w:r>
    </w:p>
    <w:p w:rsidR="005C1DA5" w:rsidRDefault="005C1DA5" w:rsidP="00951E21">
      <w:pPr>
        <w:numPr>
          <w:ilvl w:val="0"/>
          <w:numId w:val="20"/>
        </w:numPr>
        <w:tabs>
          <w:tab w:val="left" w:pos="720"/>
        </w:tabs>
        <w:jc w:val="both"/>
      </w:pPr>
      <w:r>
        <w:lastRenderedPageBreak/>
        <w:t>pełnić funkcje koordynacyjne w stosunku do robót realizowanych przez podwykonawców,</w:t>
      </w:r>
    </w:p>
    <w:p w:rsidR="0034767E" w:rsidRDefault="005C1DA5" w:rsidP="00951E21">
      <w:pPr>
        <w:numPr>
          <w:ilvl w:val="0"/>
          <w:numId w:val="20"/>
        </w:numPr>
        <w:tabs>
          <w:tab w:val="left" w:pos="720"/>
        </w:tabs>
        <w:jc w:val="both"/>
      </w:pPr>
      <w:r>
        <w:t>zapewnić ciągły nadzór nad pracownikami wykonującymi roboty,</w:t>
      </w:r>
    </w:p>
    <w:p w:rsidR="005C1DA5" w:rsidRDefault="005C1DA5" w:rsidP="00951E21">
      <w:pPr>
        <w:numPr>
          <w:ilvl w:val="0"/>
          <w:numId w:val="20"/>
        </w:numPr>
        <w:tabs>
          <w:tab w:val="left" w:pos="720"/>
        </w:tabs>
        <w:jc w:val="both"/>
      </w:pPr>
      <w:r>
        <w:t xml:space="preserve">ponosić odpowiedzialności za wykonanie robót tj. zapewnienie warunków bezpieczeństwa osób przebywających na placu budowy i mienia, oraz za metody </w:t>
      </w:r>
      <w:proofErr w:type="spellStart"/>
      <w:r>
        <w:t>organizacyjno</w:t>
      </w:r>
      <w:proofErr w:type="spellEnd"/>
      <w:r>
        <w:t xml:space="preserve"> – techniczne stosowane na placu budowy,</w:t>
      </w:r>
    </w:p>
    <w:p w:rsidR="005C1DA5" w:rsidRDefault="005C1DA5" w:rsidP="00951E21">
      <w:pPr>
        <w:numPr>
          <w:ilvl w:val="0"/>
          <w:numId w:val="20"/>
        </w:numPr>
        <w:tabs>
          <w:tab w:val="left" w:pos="720"/>
        </w:tabs>
        <w:jc w:val="both"/>
      </w:pPr>
      <w:r>
        <w:t>w przypadku zniszczenia lub uszkodzenia robót, ich części bądź urządzeń w toku realizacji - naprawienie ich i doprowadzenie do stanu poprzedniego,</w:t>
      </w:r>
    </w:p>
    <w:p w:rsidR="005C1DA5" w:rsidRDefault="005C1DA5" w:rsidP="00951E21">
      <w:pPr>
        <w:numPr>
          <w:ilvl w:val="0"/>
          <w:numId w:val="20"/>
        </w:numPr>
        <w:tabs>
          <w:tab w:val="left" w:pos="720"/>
        </w:tabs>
        <w:jc w:val="both"/>
      </w:pPr>
      <w:r>
        <w:t>składować i usuwać wszelkie urządzenia pomocnicze i zbędne materiały, odpady i śmieci oraz niepotrzebne urządzenia prowizoryczne,</w:t>
      </w:r>
    </w:p>
    <w:p w:rsidR="005C1DA5" w:rsidRPr="00BE3E3D" w:rsidRDefault="005C1DA5" w:rsidP="00951E21">
      <w:pPr>
        <w:numPr>
          <w:ilvl w:val="0"/>
          <w:numId w:val="20"/>
        </w:numPr>
        <w:tabs>
          <w:tab w:val="left" w:pos="720"/>
        </w:tabs>
        <w:jc w:val="both"/>
        <w:rPr>
          <w:b/>
          <w:bCs/>
        </w:rPr>
      </w:pPr>
      <w:r>
        <w:t>sporządzić dokumentację odbiorową zgodnie z</w:t>
      </w:r>
      <w:r w:rsidRPr="00BE3E3D">
        <w:rPr>
          <w:b/>
          <w:bCs/>
        </w:rPr>
        <w:t xml:space="preserve"> </w:t>
      </w:r>
      <w:r>
        <w:t>§ 10 ust. 2 umowy.</w:t>
      </w:r>
    </w:p>
    <w:p w:rsidR="0050709F" w:rsidRDefault="0050709F" w:rsidP="005C1DA5">
      <w:pPr>
        <w:jc w:val="center"/>
        <w:rPr>
          <w:b/>
        </w:rPr>
      </w:pPr>
    </w:p>
    <w:p w:rsidR="005C1DA5" w:rsidRDefault="005C1DA5" w:rsidP="005C1DA5">
      <w:pPr>
        <w:jc w:val="center"/>
      </w:pPr>
      <w:r>
        <w:rPr>
          <w:b/>
        </w:rPr>
        <w:t>§ 6.</w:t>
      </w:r>
    </w:p>
    <w:p w:rsidR="005C1DA5" w:rsidRDefault="005C1DA5" w:rsidP="005C1DA5">
      <w:pPr>
        <w:numPr>
          <w:ilvl w:val="0"/>
          <w:numId w:val="8"/>
        </w:numPr>
        <w:tabs>
          <w:tab w:val="left" w:pos="360"/>
        </w:tabs>
      </w:pPr>
      <w:r>
        <w:t>Wykonawca przyjmuje na siebie następujące obowiązki szczegółowe:</w:t>
      </w:r>
    </w:p>
    <w:p w:rsidR="005C1DA5" w:rsidRDefault="005C1DA5" w:rsidP="005C1DA5">
      <w:pPr>
        <w:numPr>
          <w:ilvl w:val="0"/>
          <w:numId w:val="9"/>
        </w:numPr>
        <w:tabs>
          <w:tab w:val="left" w:pos="720"/>
        </w:tabs>
        <w:jc w:val="both"/>
      </w:pPr>
      <w:r>
        <w:t>umożliwienie wstępu na teren budowy pracownikom organów państwowego nadzoru budowlanego, do których należy wykonywanie zadań określonych ustawą „Prawo budowlane” oraz udostępnienia im danych i informacji wymaganych tą ustawą</w:t>
      </w:r>
      <w:r w:rsidR="006570B7">
        <w:t>, Inspektora Nadzoru oraz przedstawicieli Zamawiającego</w:t>
      </w:r>
      <w:r>
        <w:t>,</w:t>
      </w:r>
    </w:p>
    <w:p w:rsidR="005C1DA5" w:rsidRPr="00555DC3" w:rsidRDefault="005C1DA5" w:rsidP="005C1DA5">
      <w:pPr>
        <w:numPr>
          <w:ilvl w:val="0"/>
          <w:numId w:val="9"/>
        </w:numPr>
        <w:tabs>
          <w:tab w:val="left" w:pos="720"/>
        </w:tabs>
        <w:jc w:val="both"/>
      </w:pPr>
      <w:r>
        <w:t xml:space="preserve">informowanie Zamawiającego o konieczności wykonania robót dodatkowych, zamiennych, koniecznych w </w:t>
      </w:r>
      <w:r w:rsidRPr="00555DC3">
        <w:t>terminie 3 dni od daty stwierdzenia konieczności ich wykonania,</w:t>
      </w:r>
    </w:p>
    <w:p w:rsidR="005C1DA5" w:rsidRDefault="005C1DA5" w:rsidP="005C1DA5">
      <w:pPr>
        <w:numPr>
          <w:ilvl w:val="0"/>
          <w:numId w:val="9"/>
        </w:numPr>
        <w:tabs>
          <w:tab w:val="left" w:pos="720"/>
        </w:tabs>
        <w:jc w:val="both"/>
      </w:pPr>
      <w:r w:rsidRPr="00555DC3">
        <w:t>informowanie inspektora nadzoru o terminie zakrycia robót ulegających zakryciu oraz robó</w:t>
      </w:r>
      <w:r w:rsidR="0034767E">
        <w:t>t zanikających,</w:t>
      </w:r>
    </w:p>
    <w:p w:rsidR="005C1DA5" w:rsidRPr="00555DC3" w:rsidRDefault="005C1DA5" w:rsidP="005C1DA5">
      <w:pPr>
        <w:numPr>
          <w:ilvl w:val="0"/>
          <w:numId w:val="10"/>
        </w:numPr>
        <w:tabs>
          <w:tab w:val="left" w:pos="360"/>
        </w:tabs>
        <w:jc w:val="both"/>
      </w:pPr>
      <w:r w:rsidRPr="00555DC3">
        <w:t>Jeżeli Wykonawca nie poinformował inspektora nadzoru o okolicznościach, o których mowa w ust. 1 pkt 3, zobowiązany jest na swój koszt odkryć roboty lub wykonać otwory niezbędne do zbadania robót, a następnie przywrócić roboty do stanu pierwotnego.</w:t>
      </w:r>
    </w:p>
    <w:p w:rsidR="005C1DA5" w:rsidRDefault="005C1DA5" w:rsidP="005C1DA5">
      <w:pPr>
        <w:numPr>
          <w:ilvl w:val="0"/>
          <w:numId w:val="10"/>
        </w:numPr>
        <w:tabs>
          <w:tab w:val="left" w:pos="360"/>
        </w:tabs>
        <w:jc w:val="both"/>
        <w:rPr>
          <w:b/>
        </w:rPr>
      </w:pPr>
      <w:r w:rsidRPr="00555DC3">
        <w:t>Wykonawca zobowiązuje się do zawarcia odpowiednich umów ubezpieczenia robót z tytułu szkód, które mogą zaistnieć w trakcie realizacji niniejszej</w:t>
      </w:r>
      <w:r>
        <w:t xml:space="preserve"> umowy w związku z określonymi zdarzeniami losowymi oraz od odpowiedzialności cywilnej.</w:t>
      </w:r>
    </w:p>
    <w:p w:rsidR="005C1DA5" w:rsidRDefault="005C1DA5" w:rsidP="005C1DA5">
      <w:pPr>
        <w:jc w:val="center"/>
        <w:rPr>
          <w:b/>
        </w:rPr>
      </w:pPr>
    </w:p>
    <w:p w:rsidR="005C1DA5" w:rsidRDefault="005C1DA5" w:rsidP="005C1DA5">
      <w:pPr>
        <w:jc w:val="center"/>
        <w:rPr>
          <w:b/>
        </w:rPr>
      </w:pPr>
    </w:p>
    <w:p w:rsidR="005C1DA5" w:rsidRDefault="005C1DA5" w:rsidP="005C1DA5">
      <w:pPr>
        <w:jc w:val="center"/>
        <w:rPr>
          <w:b/>
        </w:rPr>
      </w:pPr>
    </w:p>
    <w:p w:rsidR="005C1DA5" w:rsidRDefault="005C1DA5" w:rsidP="005C1DA5">
      <w:pPr>
        <w:jc w:val="center"/>
        <w:rPr>
          <w:color w:val="000000"/>
        </w:rPr>
      </w:pPr>
      <w:r>
        <w:rPr>
          <w:b/>
        </w:rPr>
        <w:t>§ 7.</w:t>
      </w:r>
    </w:p>
    <w:p w:rsidR="005C1DA5" w:rsidRDefault="005C1DA5" w:rsidP="00951E21">
      <w:pPr>
        <w:numPr>
          <w:ilvl w:val="0"/>
          <w:numId w:val="21"/>
        </w:numPr>
        <w:tabs>
          <w:tab w:val="left" w:pos="329"/>
        </w:tabs>
        <w:jc w:val="both"/>
        <w:rPr>
          <w:color w:val="000000"/>
        </w:rPr>
      </w:pPr>
      <w:r>
        <w:rPr>
          <w:color w:val="000000"/>
        </w:rPr>
        <w:t>Na każde żądanie Zamawiającego Wykonawca zobowiązany jest uzyskać pisemną zgodę Zamawiającego i okazać do zastosowanych materiałów i urządzeń wymagane certyfikaty zgodności z Polską Normą, Normą Branżową lub aprobatą techniczną.</w:t>
      </w:r>
    </w:p>
    <w:p w:rsidR="005C1DA5" w:rsidRDefault="005C1DA5" w:rsidP="00951E21">
      <w:pPr>
        <w:numPr>
          <w:ilvl w:val="0"/>
          <w:numId w:val="21"/>
        </w:numPr>
        <w:tabs>
          <w:tab w:val="left" w:pos="329"/>
        </w:tabs>
        <w:jc w:val="both"/>
      </w:pPr>
      <w:r>
        <w:rPr>
          <w:color w:val="000000"/>
        </w:rPr>
        <w:t>Bez uzyskania zgody, o której mowa w ust. 1 Wykonawca nie ma prawa kontynuowania robót pod rygorem przywrócenia tej części prac do poprzedniego stanu celem ponownego należytego jego wykonania</w:t>
      </w:r>
    </w:p>
    <w:p w:rsidR="005C1DA5" w:rsidRDefault="005C1DA5" w:rsidP="00951E21">
      <w:pPr>
        <w:numPr>
          <w:ilvl w:val="0"/>
          <w:numId w:val="21"/>
        </w:numPr>
        <w:tabs>
          <w:tab w:val="left" w:pos="329"/>
        </w:tabs>
        <w:jc w:val="both"/>
      </w:pPr>
      <w:r>
        <w:t>Zamawiający ma prawo w każdym czasie do kontroli jakości realizowanych robót oraz żądać przeprowadzenia badań jakości użytych materiałów w niezależnym laboratorium, w związku z czym Wykonawca zobowiązany jest zapewnić potrzebne oprzyrządowanie, potencjał ludzki oraz materiały wymagane do ich zbadania.</w:t>
      </w:r>
    </w:p>
    <w:p w:rsidR="005C1DA5" w:rsidRDefault="0034767E" w:rsidP="00951E21">
      <w:pPr>
        <w:numPr>
          <w:ilvl w:val="0"/>
          <w:numId w:val="21"/>
        </w:numPr>
        <w:tabs>
          <w:tab w:val="left" w:pos="329"/>
        </w:tabs>
        <w:jc w:val="both"/>
      </w:pPr>
      <w:r>
        <w:t>Badania, o których mowa w ust. 3, będą realizowane przez Wykonawcę na jego koszt.</w:t>
      </w:r>
    </w:p>
    <w:p w:rsidR="005C1DA5" w:rsidRDefault="005C1DA5" w:rsidP="005C1DA5">
      <w:pPr>
        <w:tabs>
          <w:tab w:val="left" w:pos="113"/>
        </w:tabs>
        <w:ind w:left="360"/>
        <w:jc w:val="both"/>
      </w:pPr>
    </w:p>
    <w:p w:rsidR="0050709F" w:rsidRDefault="0050709F" w:rsidP="005C1DA5">
      <w:pPr>
        <w:jc w:val="center"/>
        <w:rPr>
          <w:b/>
        </w:rPr>
      </w:pPr>
    </w:p>
    <w:p w:rsidR="005C1DA5" w:rsidRDefault="005C1DA5" w:rsidP="005C1DA5">
      <w:pPr>
        <w:jc w:val="center"/>
      </w:pPr>
      <w:r>
        <w:rPr>
          <w:b/>
        </w:rPr>
        <w:t>§ 8.</w:t>
      </w:r>
    </w:p>
    <w:p w:rsidR="005C1DA5" w:rsidRDefault="005C1DA5" w:rsidP="00951E21">
      <w:pPr>
        <w:numPr>
          <w:ilvl w:val="0"/>
          <w:numId w:val="22"/>
        </w:numPr>
        <w:tabs>
          <w:tab w:val="left" w:pos="360"/>
        </w:tabs>
        <w:jc w:val="both"/>
      </w:pPr>
      <w:r>
        <w:t>Wykonawca wykona siłami własnymi następujący zakres robót stanowiących przedmiot umowy: ................</w:t>
      </w:r>
    </w:p>
    <w:p w:rsidR="005C1DA5" w:rsidRDefault="005C1DA5" w:rsidP="00951E21">
      <w:pPr>
        <w:numPr>
          <w:ilvl w:val="0"/>
          <w:numId w:val="22"/>
        </w:numPr>
        <w:tabs>
          <w:tab w:val="left" w:pos="360"/>
        </w:tabs>
        <w:jc w:val="both"/>
      </w:pPr>
      <w:r>
        <w:t>Wykonawca powierzy Podwykonawcy następujący zakres robót stanowiących przedmiot umowy:..............</w:t>
      </w:r>
    </w:p>
    <w:p w:rsidR="00597504" w:rsidRPr="00597504" w:rsidRDefault="00597504" w:rsidP="00951E21">
      <w:pPr>
        <w:numPr>
          <w:ilvl w:val="0"/>
          <w:numId w:val="22"/>
        </w:numPr>
        <w:tabs>
          <w:tab w:val="left" w:pos="360"/>
        </w:tabs>
        <w:jc w:val="both"/>
      </w:pPr>
      <w:r>
        <w:t xml:space="preserve">Wykonawca oświadcza, że podmiot trzeci……… </w:t>
      </w:r>
      <w:r w:rsidRPr="00597504">
        <w:rPr>
          <w:i/>
        </w:rPr>
        <w:t>(nazwa podmiotu trzeciego)</w:t>
      </w:r>
      <w:r>
        <w:t xml:space="preserve">, na zasoby którego Wykonawca powoływał się, na zasadach określonych w art. 22a ustawy, w celu wykazania spełnienia warunków udziału w postępowaniu, o których mowa w art. 22 ust. 1 ustawy, będzie realizował przedmiot umowy w zakresie………………………… </w:t>
      </w:r>
      <w:r w:rsidRPr="00597504">
        <w:rPr>
          <w:i/>
        </w:rPr>
        <w:t>(w jakim udział podmiotu trzeciego był deklarowany do wykonania przedmiotu umowy)</w:t>
      </w:r>
      <w:r>
        <w:rPr>
          <w:i/>
        </w:rPr>
        <w:t>.</w:t>
      </w:r>
    </w:p>
    <w:p w:rsidR="00597504" w:rsidRPr="00597504" w:rsidRDefault="00597504" w:rsidP="00597504">
      <w:pPr>
        <w:tabs>
          <w:tab w:val="left" w:pos="360"/>
        </w:tabs>
        <w:ind w:left="360"/>
        <w:jc w:val="both"/>
      </w:pPr>
      <w:r>
        <w:t xml:space="preserve">W przypadku zaprzestania wykonywania umowy przez………………….. </w:t>
      </w:r>
      <w:r w:rsidRPr="00597504">
        <w:rPr>
          <w:i/>
        </w:rPr>
        <w:t>(nazwa podmiotu trzeciego)</w:t>
      </w:r>
      <w:r>
        <w:t xml:space="preserve"> z jakichkolwiek przyczyn w powyższym zakresie Wykonawca jest obowiązany wykazać Zamawiającemu, iż proponowany inny podwykonawca lub Wykonawca samodzielnie spełnia je w stopniu nie mniejszym niż wymagany w trakcie postępowania o udzielenie zamówienia.</w:t>
      </w:r>
    </w:p>
    <w:p w:rsidR="005C1DA5" w:rsidRDefault="005C1DA5" w:rsidP="00951E21">
      <w:pPr>
        <w:numPr>
          <w:ilvl w:val="0"/>
          <w:numId w:val="22"/>
        </w:numPr>
        <w:tabs>
          <w:tab w:val="left" w:pos="360"/>
        </w:tabs>
        <w:jc w:val="both"/>
      </w:pPr>
      <w:r>
        <w:lastRenderedPageBreak/>
        <w:t>Zlecenie wykonania części robót Podwykonawcy nie zwalnia Wykonawcy z odpowiedzialności za wykonanie obowiązków wynikających z umow</w:t>
      </w:r>
      <w:r w:rsidR="00597504">
        <w:t>y lub obowiązujących przepisów p</w:t>
      </w:r>
      <w:r>
        <w:t xml:space="preserve">rawa. Wykonawca odpowiada za działania i zaniechania Podwykonawców jak za własne. </w:t>
      </w:r>
    </w:p>
    <w:p w:rsidR="005C1DA5" w:rsidRDefault="005C1DA5" w:rsidP="00951E21">
      <w:pPr>
        <w:numPr>
          <w:ilvl w:val="0"/>
          <w:numId w:val="22"/>
        </w:numPr>
        <w:tabs>
          <w:tab w:val="left" w:pos="360"/>
        </w:tabs>
        <w:jc w:val="both"/>
      </w:pPr>
      <w:r>
        <w:t>W toku realizacji umowy w sprawie niniejszego zamówienia możliwa jest zmiana Podwykonawców, wyłącznie za zgodą Zamawiającego wyrażoną w formie pisemnej.</w:t>
      </w:r>
    </w:p>
    <w:p w:rsidR="005C1DA5" w:rsidRDefault="005C1DA5" w:rsidP="00951E21">
      <w:pPr>
        <w:numPr>
          <w:ilvl w:val="0"/>
          <w:numId w:val="22"/>
        </w:numPr>
        <w:tabs>
          <w:tab w:val="left" w:pos="360"/>
        </w:tabs>
        <w:jc w:val="both"/>
      </w:pPr>
      <w: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5C1DA5" w:rsidRDefault="005C1DA5" w:rsidP="00951E21">
      <w:pPr>
        <w:numPr>
          <w:ilvl w:val="0"/>
          <w:numId w:val="22"/>
        </w:numPr>
        <w:tabs>
          <w:tab w:val="left" w:pos="360"/>
        </w:tabs>
        <w:jc w:val="both"/>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C1DA5" w:rsidRDefault="005C1DA5" w:rsidP="00951E21">
      <w:pPr>
        <w:numPr>
          <w:ilvl w:val="0"/>
          <w:numId w:val="22"/>
        </w:numPr>
        <w:tabs>
          <w:tab w:val="left" w:pos="360"/>
        </w:tabs>
        <w:jc w:val="both"/>
      </w:pPr>
      <w:r>
        <w:t>Zamawiający w terminie 7 dni zgłasza pisemne zastrzeżenia do projektu umowy o podwykonawstwo, której przedmiotem są roboty budowlane:</w:t>
      </w:r>
    </w:p>
    <w:p w:rsidR="005C1DA5" w:rsidRDefault="005C1DA5" w:rsidP="00951E21">
      <w:pPr>
        <w:numPr>
          <w:ilvl w:val="0"/>
          <w:numId w:val="23"/>
        </w:numPr>
        <w:tabs>
          <w:tab w:val="left" w:pos="720"/>
        </w:tabs>
        <w:jc w:val="both"/>
      </w:pPr>
      <w:r>
        <w:t>niespełniającej wymagań określonych w specyfikacji istotnych warunków zamówienia,</w:t>
      </w:r>
    </w:p>
    <w:p w:rsidR="005C1DA5" w:rsidRDefault="005C1DA5" w:rsidP="00951E21">
      <w:pPr>
        <w:numPr>
          <w:ilvl w:val="0"/>
          <w:numId w:val="23"/>
        </w:numPr>
        <w:tabs>
          <w:tab w:val="left" w:pos="720"/>
        </w:tabs>
        <w:jc w:val="both"/>
      </w:pPr>
      <w:r>
        <w:t xml:space="preserve">gdy przewiduje termin zapłaty wynagrodzenia dłuższy niż określony w ust. </w:t>
      </w:r>
      <w:r w:rsidR="002A06CC">
        <w:t>7</w:t>
      </w:r>
      <w:r>
        <w:t>.</w:t>
      </w:r>
    </w:p>
    <w:p w:rsidR="005C1DA5" w:rsidRDefault="005C1DA5" w:rsidP="00951E21">
      <w:pPr>
        <w:numPr>
          <w:ilvl w:val="0"/>
          <w:numId w:val="22"/>
        </w:numPr>
        <w:tabs>
          <w:tab w:val="left" w:pos="360"/>
        </w:tabs>
        <w:jc w:val="both"/>
      </w:pPr>
      <w:r>
        <w:t>Niezgłoszenie pisemnych zastrzeżeń do przedłożonego projektu umowy o podwykonawstwo, której przedmiotem są roboty budowlane, w terminie 7 dni uważa się za akceptację projektu umowy przez Zamawiającego.</w:t>
      </w:r>
    </w:p>
    <w:p w:rsidR="005C1DA5" w:rsidRDefault="005C1DA5" w:rsidP="00951E21">
      <w:pPr>
        <w:numPr>
          <w:ilvl w:val="0"/>
          <w:numId w:val="22"/>
        </w:numPr>
        <w:tabs>
          <w:tab w:val="left" w:pos="360"/>
        </w:tabs>
        <w:jc w:val="both"/>
      </w:pPr>
      <w: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5C1DA5" w:rsidRDefault="005C1DA5" w:rsidP="00951E21">
      <w:pPr>
        <w:numPr>
          <w:ilvl w:val="0"/>
          <w:numId w:val="22"/>
        </w:numPr>
        <w:tabs>
          <w:tab w:val="left" w:pos="360"/>
        </w:tabs>
        <w:jc w:val="both"/>
      </w:pPr>
      <w:r>
        <w:t>Zamawiający w terminie 7 dni zgłasza pisemny sprzeciw do umowy o podwykonawstwo, której przedmiotem są roboty budowlane:</w:t>
      </w:r>
    </w:p>
    <w:p w:rsidR="005C1DA5" w:rsidRDefault="005C1DA5" w:rsidP="00951E21">
      <w:pPr>
        <w:numPr>
          <w:ilvl w:val="0"/>
          <w:numId w:val="24"/>
        </w:numPr>
        <w:tabs>
          <w:tab w:val="left" w:pos="720"/>
        </w:tabs>
        <w:jc w:val="both"/>
      </w:pPr>
      <w:r>
        <w:t>niespełniającej wymagań określonych w specyfikacji istotnych warunków zamówienia,</w:t>
      </w:r>
    </w:p>
    <w:p w:rsidR="005C1DA5" w:rsidRDefault="005C1DA5" w:rsidP="00951E21">
      <w:pPr>
        <w:numPr>
          <w:ilvl w:val="0"/>
          <w:numId w:val="24"/>
        </w:numPr>
        <w:tabs>
          <w:tab w:val="left" w:pos="720"/>
        </w:tabs>
        <w:jc w:val="both"/>
      </w:pPr>
      <w:r>
        <w:t xml:space="preserve">gdy przewiduje termin zapłaty wynagrodzenia dłuższy niż określony w ust. </w:t>
      </w:r>
      <w:r w:rsidR="002A06CC">
        <w:t>7</w:t>
      </w:r>
      <w:r>
        <w:t>.</w:t>
      </w:r>
    </w:p>
    <w:p w:rsidR="005C1DA5" w:rsidRDefault="005C1DA5" w:rsidP="00951E21">
      <w:pPr>
        <w:numPr>
          <w:ilvl w:val="0"/>
          <w:numId w:val="22"/>
        </w:numPr>
        <w:tabs>
          <w:tab w:val="left" w:pos="360"/>
        </w:tabs>
        <w:jc w:val="both"/>
      </w:pPr>
      <w:r>
        <w:t>Niezgłoszenie pisemnego sprzeciwu do przedłożonej umowy o podwykonawstwo, której przedmiotem są roboty budowlane, w terminie 7 dni uważa się za akceptację umowy przez Zamawiającego.</w:t>
      </w:r>
    </w:p>
    <w:p w:rsidR="005C1DA5" w:rsidRDefault="005C1DA5" w:rsidP="00951E21">
      <w:pPr>
        <w:numPr>
          <w:ilvl w:val="0"/>
          <w:numId w:val="22"/>
        </w:numPr>
        <w:tabs>
          <w:tab w:val="left" w:pos="360"/>
        </w:tabs>
        <w:jc w:val="both"/>
      </w:pPr>
      <w:r>
        <w:t>Wykonawca, podwykonawca lub dalszy podwykonawca zamówienia na roboty budowlane przedkłada Zamawiającemu poświadczoną za zgodność z oryginałem kopię zawartej umowy no podwykonawstwo, której przedmiotem są dostawy lub usługi, w terminie 7 dni od dani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nie dotyczy umów o podwykonawstwo o wartości większej niż 50 000,00 zł.</w:t>
      </w:r>
    </w:p>
    <w:p w:rsidR="005C1DA5" w:rsidRDefault="005C1DA5" w:rsidP="00951E21">
      <w:pPr>
        <w:numPr>
          <w:ilvl w:val="0"/>
          <w:numId w:val="22"/>
        </w:numPr>
        <w:tabs>
          <w:tab w:val="left" w:pos="360"/>
        </w:tabs>
        <w:jc w:val="both"/>
      </w:pPr>
      <w:r>
        <w:t>W przypadku, o którym mowa w ust. 1</w:t>
      </w:r>
      <w:r w:rsidR="002A06CC">
        <w:t>3</w:t>
      </w:r>
      <w:r>
        <w:t>, jeżeli termin zapłaty wynagrodzenia jest dłuższy niż  określony w ust. 6 Zamawiający informuje o tym Wykonawcę i wzywa go do doprowadzenia do zmiany tej umowy pod rygorem wystąpienia o zapłatę kary umownej.</w:t>
      </w:r>
    </w:p>
    <w:p w:rsidR="005C1DA5" w:rsidRDefault="005C1DA5" w:rsidP="00951E21">
      <w:pPr>
        <w:numPr>
          <w:ilvl w:val="0"/>
          <w:numId w:val="22"/>
        </w:numPr>
        <w:tabs>
          <w:tab w:val="left" w:pos="360"/>
        </w:tabs>
        <w:jc w:val="both"/>
      </w:pPr>
      <w:r>
        <w:t xml:space="preserve">Przepisy ust. </w:t>
      </w:r>
      <w:r w:rsidR="002A06CC">
        <w:t>6 - 14</w:t>
      </w:r>
      <w:r>
        <w:t xml:space="preserve"> stosuje się odpowiednio do zmian tej umowy o podwykonawstwo.</w:t>
      </w:r>
    </w:p>
    <w:p w:rsidR="005C1DA5" w:rsidRDefault="005C1DA5" w:rsidP="00951E21">
      <w:pPr>
        <w:numPr>
          <w:ilvl w:val="0"/>
          <w:numId w:val="22"/>
        </w:numPr>
        <w:tabs>
          <w:tab w:val="left" w:pos="360"/>
        </w:tabs>
        <w:jc w:val="both"/>
      </w:pPr>
      <w:r>
        <w:t>Wykonawca ponosi wobec Zamawiającego pełną odpowiedzialność za działania, uchybienia i zaniedbania Podwykonawców i jego pracowników w takim samym stopniu, jakby to były działania, uchybienia lub zaniedbania jego własnych pracowników.</w:t>
      </w:r>
    </w:p>
    <w:p w:rsidR="005C1DA5" w:rsidRDefault="005C1DA5" w:rsidP="00951E21">
      <w:pPr>
        <w:numPr>
          <w:ilvl w:val="0"/>
          <w:numId w:val="22"/>
        </w:numPr>
        <w:tabs>
          <w:tab w:val="left" w:pos="360"/>
        </w:tabs>
        <w:jc w:val="both"/>
      </w:pPr>
      <w:r>
        <w:t>Zawierający umowę z Podwykonawcą oraz Zamawiający i Wykonawca ponoszą solidarną odpowiedzialność za zapłatę wynagrodzenia za roboty budowlane wykonane przez Podwykonawców.</w:t>
      </w:r>
    </w:p>
    <w:p w:rsidR="005C1DA5" w:rsidRDefault="005C1DA5" w:rsidP="005C1DA5">
      <w:pPr>
        <w:tabs>
          <w:tab w:val="left" w:pos="720"/>
          <w:tab w:val="left" w:pos="832"/>
          <w:tab w:val="left" w:pos="1363"/>
        </w:tabs>
        <w:ind w:left="360"/>
        <w:jc w:val="both"/>
      </w:pPr>
    </w:p>
    <w:p w:rsidR="005C1DA5" w:rsidRPr="00501E57" w:rsidRDefault="005C1DA5" w:rsidP="005C1DA5">
      <w:pPr>
        <w:tabs>
          <w:tab w:val="left" w:pos="112"/>
          <w:tab w:val="left" w:pos="472"/>
          <w:tab w:val="left" w:pos="1003"/>
        </w:tabs>
        <w:jc w:val="center"/>
      </w:pPr>
      <w:r w:rsidRPr="00501E57">
        <w:rPr>
          <w:b/>
        </w:rPr>
        <w:t>§ 9</w:t>
      </w:r>
      <w:r w:rsidRPr="00501E57">
        <w:rPr>
          <w:b/>
          <w:bCs/>
        </w:rPr>
        <w:t>.</w:t>
      </w:r>
    </w:p>
    <w:p w:rsidR="005C1DA5" w:rsidRPr="00501E57" w:rsidRDefault="00501E57" w:rsidP="00951E21">
      <w:pPr>
        <w:numPr>
          <w:ilvl w:val="1"/>
          <w:numId w:val="22"/>
        </w:numPr>
        <w:tabs>
          <w:tab w:val="clear" w:pos="720"/>
          <w:tab w:val="left" w:pos="426"/>
          <w:tab w:val="left" w:pos="1112"/>
        </w:tabs>
        <w:ind w:left="284" w:hanging="284"/>
        <w:jc w:val="both"/>
      </w:pPr>
      <w:r>
        <w:t xml:space="preserve"> </w:t>
      </w:r>
      <w:r w:rsidR="005C1DA5" w:rsidRPr="00501E57">
        <w:t>Strony ustalają, że obowiązującą ich formą wynagrodzenia jest wynagrodzenie ryczałtowe brutto, które wynosi:</w:t>
      </w:r>
      <w:r w:rsidRPr="00501E57">
        <w:t xml:space="preserve">  </w:t>
      </w:r>
      <w:r w:rsidR="005C1DA5" w:rsidRPr="00501E57">
        <w:t>....... (słownie: ...........), w tym wartość netto ............. zł oraz podatek VAT w wysokości ....... zł.</w:t>
      </w:r>
    </w:p>
    <w:p w:rsidR="005C1DA5" w:rsidRDefault="005C1DA5" w:rsidP="005C1DA5">
      <w:pPr>
        <w:numPr>
          <w:ilvl w:val="0"/>
          <w:numId w:val="7"/>
        </w:numPr>
        <w:tabs>
          <w:tab w:val="clear" w:pos="375"/>
          <w:tab w:val="left" w:pos="345"/>
          <w:tab w:val="left" w:pos="392"/>
          <w:tab w:val="left" w:pos="752"/>
          <w:tab w:val="left" w:pos="1112"/>
        </w:tabs>
        <w:ind w:left="345"/>
        <w:jc w:val="both"/>
      </w:pPr>
      <w:r>
        <w:t xml:space="preserve">Wynagrodzenie określone w ust. 1 stanowi pełne wynagrodzenie Wykonawcy za całkowite i kompletne wykonanie prac objętych niniejszą umową zgodnie z Dokumentacją Projektową, prawem budowlanym, ofertą Wykonawcy, obejmując koszty wszelkich robót przygotowawczych, </w:t>
      </w:r>
      <w:r>
        <w:lastRenderedPageBreak/>
        <w:t>porządkowych, zagospodarowania placu budowy, sporządzenia dokumentacji odbiorowej oraz podatek VAT w ustawowej wysokości z uwzględnieniem wprowadzonych zmian na etapie postępowania przetargowego.</w:t>
      </w:r>
    </w:p>
    <w:p w:rsidR="005C1DA5" w:rsidRDefault="005C1DA5" w:rsidP="005C1DA5">
      <w:pPr>
        <w:numPr>
          <w:ilvl w:val="0"/>
          <w:numId w:val="7"/>
        </w:numPr>
        <w:tabs>
          <w:tab w:val="clear" w:pos="375"/>
          <w:tab w:val="left" w:pos="345"/>
          <w:tab w:val="left" w:pos="392"/>
          <w:tab w:val="left" w:pos="752"/>
          <w:tab w:val="left" w:pos="1112"/>
        </w:tabs>
        <w:ind w:left="345"/>
        <w:jc w:val="both"/>
      </w:pPr>
      <w:r>
        <w:t>Zamawiający zastrzega sobie prawo do odliczenia z wynagrodzenia umownego, o którym mowa w ust. 1, wartości robót nie wykonanych, a ujętych w cenie na zasadach określonych w § 17 ust. 3.</w:t>
      </w:r>
    </w:p>
    <w:p w:rsidR="005C1DA5" w:rsidRDefault="005C1DA5" w:rsidP="005C1DA5">
      <w:pPr>
        <w:numPr>
          <w:ilvl w:val="0"/>
          <w:numId w:val="7"/>
        </w:numPr>
        <w:tabs>
          <w:tab w:val="clear" w:pos="375"/>
          <w:tab w:val="left" w:pos="345"/>
          <w:tab w:val="left" w:pos="392"/>
          <w:tab w:val="left" w:pos="752"/>
          <w:tab w:val="left" w:pos="1112"/>
        </w:tabs>
        <w:ind w:left="345"/>
        <w:jc w:val="both"/>
      </w:pPr>
      <w:r>
        <w:t>Rozliczenie za wykonanie przedmiotu umowy nastąpi po wykonaniu i odbiorze robót na podstawie protokołu, w oparciu o faktury przejściowe zgodnie z zaawansowaniem robót.</w:t>
      </w:r>
    </w:p>
    <w:p w:rsidR="005C1DA5" w:rsidRDefault="005C1DA5" w:rsidP="005C1DA5">
      <w:pPr>
        <w:numPr>
          <w:ilvl w:val="0"/>
          <w:numId w:val="7"/>
        </w:numPr>
        <w:tabs>
          <w:tab w:val="clear" w:pos="375"/>
          <w:tab w:val="left" w:pos="345"/>
          <w:tab w:val="left" w:pos="392"/>
          <w:tab w:val="left" w:pos="752"/>
          <w:tab w:val="left" w:pos="1112"/>
        </w:tabs>
        <w:jc w:val="both"/>
      </w:pPr>
      <w:r>
        <w:t>Realizacja inwestycji przebiegać będzie na podstawie dostarczonego przez Wykonawcę harmonogramu rzeczowo-finansowego robót, zaakceptowanego przez Zamawiającego.</w:t>
      </w:r>
    </w:p>
    <w:p w:rsidR="005C1DA5" w:rsidRDefault="005C1DA5" w:rsidP="005C1DA5">
      <w:pPr>
        <w:numPr>
          <w:ilvl w:val="0"/>
          <w:numId w:val="7"/>
        </w:numPr>
        <w:tabs>
          <w:tab w:val="clear" w:pos="375"/>
          <w:tab w:val="left" w:pos="345"/>
          <w:tab w:val="left" w:pos="392"/>
          <w:tab w:val="left" w:pos="752"/>
          <w:tab w:val="left" w:pos="1112"/>
        </w:tabs>
        <w:ind w:left="345"/>
        <w:jc w:val="both"/>
      </w:pPr>
      <w:r>
        <w:t>Suma faktur częściowych (przejściowych) nie może przekroczyć 90 % wartości umownej brutto określonej w § 9 ust. 1 niniejszej umowy.</w:t>
      </w:r>
    </w:p>
    <w:p w:rsidR="005C1DA5" w:rsidRDefault="005C1DA5" w:rsidP="005C1DA5">
      <w:pPr>
        <w:numPr>
          <w:ilvl w:val="0"/>
          <w:numId w:val="7"/>
        </w:numPr>
        <w:tabs>
          <w:tab w:val="clear" w:pos="375"/>
          <w:tab w:val="left" w:pos="345"/>
          <w:tab w:val="left" w:pos="392"/>
          <w:tab w:val="left" w:pos="752"/>
          <w:tab w:val="left" w:pos="1112"/>
        </w:tabs>
        <w:ind w:left="345"/>
        <w:jc w:val="both"/>
      </w:pPr>
      <w:r>
        <w:t>Końcowe rozliczenie przedmiotu umowy, nastąpi w oparciu o fakturę końcową po zakończeniu całości robót, na podstawie protokołu odbioru końcowego, przedstawieniu wszystkich dokumentów, o których mowa w § 10 ust. 2. Faktura końcowa zostanie zapłacona przez Zamawiającego wyłącznie po przedstawieniu Zamawiającemu dokumentów rozliczeniowych pomiędzy Wykonawcą, a podwykonawcami, wskazujących na dokonanie przez Wykonawcę zapłaty należnego wynagrodzenia na rzecz podwykonawców w przypadku powierzenia im części przedmiotu umowy. Zapis niniejszy stosuje się odpowiednio w odniesieniu do dalszych podwykonawców.</w:t>
      </w:r>
    </w:p>
    <w:p w:rsidR="005C1DA5" w:rsidRDefault="005C1DA5" w:rsidP="005C1DA5">
      <w:pPr>
        <w:numPr>
          <w:ilvl w:val="0"/>
          <w:numId w:val="7"/>
        </w:numPr>
        <w:tabs>
          <w:tab w:val="clear" w:pos="375"/>
          <w:tab w:val="left" w:pos="345"/>
          <w:tab w:val="left" w:pos="392"/>
          <w:tab w:val="left" w:pos="752"/>
          <w:tab w:val="left" w:pos="1112"/>
        </w:tabs>
        <w:ind w:left="345"/>
        <w:jc w:val="both"/>
      </w:pPr>
      <w:r>
        <w:t>Faktury będą płatne przelewem w terminie do 30 dni od daty ich dostarczenia.</w:t>
      </w:r>
    </w:p>
    <w:p w:rsidR="005C1DA5" w:rsidRDefault="005C1DA5" w:rsidP="005C1DA5">
      <w:pPr>
        <w:numPr>
          <w:ilvl w:val="0"/>
          <w:numId w:val="7"/>
        </w:numPr>
        <w:tabs>
          <w:tab w:val="clear" w:pos="375"/>
          <w:tab w:val="left" w:pos="345"/>
          <w:tab w:val="left" w:pos="392"/>
          <w:tab w:val="left" w:pos="752"/>
          <w:tab w:val="left" w:pos="1112"/>
        </w:tabs>
        <w:ind w:left="345"/>
        <w:jc w:val="both"/>
      </w:pPr>
      <w:r>
        <w:t xml:space="preserve">Jako dzień zapłaty uznaje się dzień obciążenia rachunku Zamawiającego. </w:t>
      </w:r>
    </w:p>
    <w:p w:rsidR="005C1DA5" w:rsidRDefault="005C1DA5" w:rsidP="005C1DA5">
      <w:pPr>
        <w:numPr>
          <w:ilvl w:val="0"/>
          <w:numId w:val="7"/>
        </w:numPr>
        <w:tabs>
          <w:tab w:val="clear" w:pos="375"/>
          <w:tab w:val="left" w:pos="345"/>
          <w:tab w:val="left" w:pos="392"/>
          <w:tab w:val="left" w:pos="752"/>
          <w:tab w:val="left" w:pos="1112"/>
        </w:tabs>
        <w:ind w:left="345"/>
        <w:jc w:val="both"/>
        <w:rPr>
          <w:kern w:val="1"/>
        </w:rPr>
      </w:pPr>
      <w:r>
        <w:t>W przypadku zwłoki w zapłacie faktury Wykonawcy przysługuje prawo do żądania zapłaty odsetek ustawowych, z zastrzeżeniem sytuacji w której z przyczyn niezależnych od Zamawiającego nie zostaną przekazane środki finansowe od instytucji finansującej.</w:t>
      </w:r>
    </w:p>
    <w:p w:rsidR="005C1DA5" w:rsidRDefault="005C1DA5" w:rsidP="005C1DA5">
      <w:pPr>
        <w:numPr>
          <w:ilvl w:val="0"/>
          <w:numId w:val="7"/>
        </w:numPr>
        <w:tabs>
          <w:tab w:val="clear" w:pos="375"/>
          <w:tab w:val="left" w:pos="345"/>
          <w:tab w:val="left" w:pos="392"/>
          <w:tab w:val="left" w:pos="752"/>
          <w:tab w:val="left" w:pos="1112"/>
        </w:tabs>
        <w:ind w:left="345"/>
        <w:jc w:val="both"/>
      </w:pPr>
      <w:r>
        <w:rPr>
          <w:kern w:val="1"/>
        </w:rPr>
        <w:t>Wykonawca nie może bez zgody Zamawiającego przenosić wierzytelności wynikającej z niniejszej umowy na osobę trzecią.</w:t>
      </w:r>
    </w:p>
    <w:p w:rsidR="005C1DA5" w:rsidRDefault="005C1DA5" w:rsidP="005C1DA5">
      <w:pPr>
        <w:tabs>
          <w:tab w:val="left" w:pos="705"/>
          <w:tab w:val="left" w:pos="752"/>
          <w:tab w:val="left" w:pos="1112"/>
          <w:tab w:val="left" w:pos="1472"/>
        </w:tabs>
        <w:ind w:left="345"/>
        <w:jc w:val="both"/>
      </w:pPr>
    </w:p>
    <w:p w:rsidR="005C1DA5" w:rsidRDefault="005C1DA5" w:rsidP="005C1DA5">
      <w:pPr>
        <w:tabs>
          <w:tab w:val="left" w:pos="47"/>
          <w:tab w:val="left" w:pos="407"/>
          <w:tab w:val="left" w:pos="767"/>
          <w:tab w:val="left" w:pos="1127"/>
        </w:tabs>
        <w:jc w:val="center"/>
      </w:pPr>
      <w:r>
        <w:rPr>
          <w:b/>
        </w:rPr>
        <w:t xml:space="preserve"> </w:t>
      </w:r>
      <w:r w:rsidR="00D03CED">
        <w:rPr>
          <w:rFonts w:cs="Tahoma"/>
          <w:b/>
        </w:rPr>
        <w:t>§</w:t>
      </w:r>
      <w:r>
        <w:rPr>
          <w:b/>
        </w:rPr>
        <w:t>10.</w:t>
      </w:r>
    </w:p>
    <w:p w:rsidR="005C1DA5" w:rsidRDefault="005C1DA5" w:rsidP="00951E21">
      <w:pPr>
        <w:numPr>
          <w:ilvl w:val="0"/>
          <w:numId w:val="25"/>
        </w:numPr>
        <w:tabs>
          <w:tab w:val="left" w:pos="360"/>
          <w:tab w:val="left" w:pos="916"/>
          <w:tab w:val="left" w:pos="1757"/>
        </w:tabs>
        <w:jc w:val="both"/>
      </w:pPr>
      <w:r>
        <w:t>Strony postanawiają, że z czynności odbiorów poszczególnych etapów będą spisane protokoły, a na zakończenie inwestycji protokół końcowy, zawierające wszelkie ustalenia dokonane w toku odbioru jak też terminy wyznaczone na usunięcie stwierdzonych przy odbiorze wad, w którym uczestniczyć będą przedstawiciele Zamawiającego i Wykonawcy, w tym: kierownik robót, inspektor robót.</w:t>
      </w:r>
    </w:p>
    <w:p w:rsidR="00DD3EC3" w:rsidRDefault="005C1DA5" w:rsidP="00DD3EC3">
      <w:pPr>
        <w:numPr>
          <w:ilvl w:val="0"/>
          <w:numId w:val="25"/>
        </w:numPr>
        <w:tabs>
          <w:tab w:val="left" w:pos="360"/>
          <w:tab w:val="left" w:pos="916"/>
          <w:tab w:val="left" w:pos="1757"/>
        </w:tabs>
        <w:jc w:val="both"/>
      </w:pPr>
      <w:r>
        <w:t xml:space="preserve">Przedmiot niniejszej umowy zostanie przekazany </w:t>
      </w:r>
      <w:r w:rsidRPr="008D3D58">
        <w:t>Zamawiającemu do użytku, w</w:t>
      </w:r>
      <w:r>
        <w:t xml:space="preserve"> stanie gotowym po bezusterkowym odbiorze ostatecznym robót. Wykonawca zobowiązany jest do przekazania Zamawiającemu najpóźniej do dnia odbioru końcowego kompletnej dokumentacji niezbędnej do odbioru końcowego, w tym: </w:t>
      </w:r>
      <w:r w:rsidR="00DD3EC3">
        <w:t>atesty, dokument potwierdzający złożenie inwentaryzacji geodezyjnej powykonawczej w Ośrodku Zasobów Geodezyjnych celem zarejestrowania, oryginał dziennika budowy (o ile jest wymagany), oświadczenie Kierownika Budowy, zgodne z art. 57 Prawa Budowlanego, komplet ważnych kart gwarancyjnych na zamontowane urządzenia, pomiary spadków, równości poprzecznych i podłużnych, pomiary zagęszczenia warstw konstrukcyjnych oraz dokumenty dot. ostatecznego rozliczenia się z podwykonawcami i dalszymi podwykonawcami.</w:t>
      </w:r>
    </w:p>
    <w:p w:rsidR="005C1DA5" w:rsidRDefault="005C1DA5" w:rsidP="00951E21">
      <w:pPr>
        <w:numPr>
          <w:ilvl w:val="0"/>
          <w:numId w:val="25"/>
        </w:numPr>
        <w:tabs>
          <w:tab w:val="left" w:pos="360"/>
          <w:tab w:val="left" w:pos="916"/>
          <w:tab w:val="left" w:pos="1757"/>
        </w:tabs>
        <w:jc w:val="both"/>
      </w:pPr>
      <w:r>
        <w:t>Wykonawca zgłosi Zamawiającemu gotowość do odbioru pisemnie.</w:t>
      </w:r>
    </w:p>
    <w:p w:rsidR="005C1DA5" w:rsidRDefault="005C1DA5" w:rsidP="00951E21">
      <w:pPr>
        <w:numPr>
          <w:ilvl w:val="0"/>
          <w:numId w:val="25"/>
        </w:numPr>
        <w:tabs>
          <w:tab w:val="left" w:pos="360"/>
          <w:tab w:val="left" w:pos="916"/>
          <w:tab w:val="left" w:pos="1757"/>
        </w:tabs>
        <w:jc w:val="both"/>
      </w:pPr>
      <w:r>
        <w:t>Odbiory częściowe jak i końcowy nastąpi w terminie do 14 dni licząc od dnia potwierdzenia przez Inspektora Nadzoru zakończenia robót i kompletności oraz prawidłowości dokumentacji odbiorowej.</w:t>
      </w:r>
    </w:p>
    <w:p w:rsidR="005C1DA5" w:rsidRDefault="005C1DA5" w:rsidP="00951E21">
      <w:pPr>
        <w:numPr>
          <w:ilvl w:val="0"/>
          <w:numId w:val="25"/>
        </w:numPr>
        <w:tabs>
          <w:tab w:val="left" w:pos="360"/>
          <w:tab w:val="left" w:pos="916"/>
          <w:tab w:val="left" w:pos="1757"/>
        </w:tabs>
        <w:jc w:val="both"/>
      </w:pPr>
      <w:r>
        <w:t>Zamawiający może podjąć decyzję o przerwaniu czynności odbioru, jeżeli w czasie tych czynności ujawniono istnienie wad, które uniemożliwiają użytkowanie przedmiotu umowy zgodnie z przeznaczeniem, aż do czasu usunięcia wad.</w:t>
      </w:r>
    </w:p>
    <w:p w:rsidR="005C1DA5" w:rsidRDefault="005C1DA5" w:rsidP="00951E21">
      <w:pPr>
        <w:numPr>
          <w:ilvl w:val="0"/>
          <w:numId w:val="25"/>
        </w:numPr>
        <w:tabs>
          <w:tab w:val="left" w:pos="360"/>
          <w:tab w:val="left" w:pos="916"/>
          <w:tab w:val="left" w:pos="1757"/>
        </w:tabs>
        <w:jc w:val="both"/>
      </w:pPr>
      <w:r>
        <w:t>Istnienie wady powinno być stwierdzone protokolarnie. O dacie i miejscu oględzin mających na celu jej stwierdzenie Zamawiający zawiadomi Wykonawcę na piśmie, na 7 dni przed dokonaniem oględzin, chyba że strony umówią się inaczej.</w:t>
      </w:r>
    </w:p>
    <w:p w:rsidR="005C1DA5" w:rsidRDefault="005C1DA5" w:rsidP="00951E21">
      <w:pPr>
        <w:numPr>
          <w:ilvl w:val="0"/>
          <w:numId w:val="25"/>
        </w:numPr>
        <w:tabs>
          <w:tab w:val="left" w:pos="360"/>
          <w:tab w:val="left" w:pos="916"/>
          <w:tab w:val="left" w:pos="1757"/>
        </w:tabs>
        <w:jc w:val="both"/>
      </w:pPr>
      <w:r>
        <w:t>Wykonawca zobowiązuje się do usunięcia wad na swój koszt, bez względu na wysokość związanych z tym kosztów.</w:t>
      </w:r>
    </w:p>
    <w:p w:rsidR="005C1DA5" w:rsidRDefault="005C1DA5" w:rsidP="00951E21">
      <w:pPr>
        <w:numPr>
          <w:ilvl w:val="0"/>
          <w:numId w:val="25"/>
        </w:numPr>
        <w:tabs>
          <w:tab w:val="left" w:pos="360"/>
          <w:tab w:val="left" w:pos="916"/>
          <w:tab w:val="left" w:pos="1757"/>
        </w:tabs>
        <w:jc w:val="both"/>
      </w:pPr>
      <w:r>
        <w:t>Wykonawca zobowiązany jest przystąpić do usunięcia usterek i wad w ciągu 2 dni od momentu ich zgłoszenia przez Zamawiającego.</w:t>
      </w:r>
    </w:p>
    <w:p w:rsidR="005C1DA5" w:rsidRDefault="005C1DA5" w:rsidP="00951E21">
      <w:pPr>
        <w:numPr>
          <w:ilvl w:val="0"/>
          <w:numId w:val="25"/>
        </w:numPr>
        <w:tabs>
          <w:tab w:val="left" w:pos="360"/>
          <w:tab w:val="left" w:pos="916"/>
          <w:tab w:val="left" w:pos="1757"/>
        </w:tabs>
        <w:jc w:val="both"/>
      </w:pPr>
      <w:r>
        <w:t>W przypadku stwierdzenia podczas odbioru, wystąpienia wad nie nadających się do usunięcia, Zamawiający może:</w:t>
      </w:r>
    </w:p>
    <w:p w:rsidR="005C1DA5" w:rsidRDefault="005C1DA5" w:rsidP="00951E21">
      <w:pPr>
        <w:numPr>
          <w:ilvl w:val="0"/>
          <w:numId w:val="26"/>
        </w:numPr>
        <w:tabs>
          <w:tab w:val="left" w:pos="720"/>
          <w:tab w:val="left" w:pos="916"/>
          <w:tab w:val="left" w:pos="1757"/>
        </w:tabs>
        <w:jc w:val="both"/>
      </w:pPr>
      <w:r>
        <w:t>obniżyć odpowiednio wynagrodzenie,</w:t>
      </w:r>
    </w:p>
    <w:p w:rsidR="005C1DA5" w:rsidRDefault="005C1DA5" w:rsidP="00951E21">
      <w:pPr>
        <w:numPr>
          <w:ilvl w:val="0"/>
          <w:numId w:val="26"/>
        </w:numPr>
        <w:tabs>
          <w:tab w:val="left" w:pos="720"/>
          <w:tab w:val="left" w:pos="916"/>
          <w:tab w:val="left" w:pos="1757"/>
        </w:tabs>
        <w:jc w:val="both"/>
      </w:pPr>
      <w:r>
        <w:t xml:space="preserve">odstąpić od umowy albo żądać wykonania przedmiotu odbioru po raz drugi. </w:t>
      </w:r>
    </w:p>
    <w:p w:rsidR="005C1DA5" w:rsidRDefault="005C1DA5" w:rsidP="00951E21">
      <w:pPr>
        <w:numPr>
          <w:ilvl w:val="0"/>
          <w:numId w:val="25"/>
        </w:numPr>
        <w:tabs>
          <w:tab w:val="left" w:pos="360"/>
          <w:tab w:val="left" w:pos="916"/>
          <w:tab w:val="left" w:pos="1757"/>
        </w:tabs>
        <w:jc w:val="both"/>
      </w:pPr>
      <w:r>
        <w:lastRenderedPageBreak/>
        <w:t>O fakcie usunięcia wad i usterek Wykonawca zawiadomi Zamawiającego żądając jednocześnie wyznaczenia terminu odbioru robót w zakresie uprzednio zakwestionowanym jako wadliwym.</w:t>
      </w:r>
    </w:p>
    <w:p w:rsidR="005C1DA5" w:rsidRDefault="005C1DA5" w:rsidP="00951E21">
      <w:pPr>
        <w:numPr>
          <w:ilvl w:val="0"/>
          <w:numId w:val="25"/>
        </w:numPr>
        <w:tabs>
          <w:tab w:val="left" w:pos="360"/>
          <w:tab w:val="left" w:pos="916"/>
          <w:tab w:val="left" w:pos="1757"/>
        </w:tabs>
        <w:jc w:val="both"/>
      </w:pPr>
      <w:r>
        <w:t>Zamawiający wyznacza pogwarancyjny odbiór robót po upływie terminu gwarancji ustalonego w umowie oraz termin na protokolarne stwierdzenie usunięcia wad po upływie okresu rękojmi.</w:t>
      </w:r>
    </w:p>
    <w:p w:rsidR="005C1DA5" w:rsidRDefault="005C1DA5" w:rsidP="00951E21">
      <w:pPr>
        <w:numPr>
          <w:ilvl w:val="0"/>
          <w:numId w:val="25"/>
        </w:numPr>
        <w:tabs>
          <w:tab w:val="left" w:pos="360"/>
          <w:tab w:val="left" w:pos="916"/>
          <w:tab w:val="left" w:pos="1757"/>
        </w:tabs>
        <w:jc w:val="both"/>
        <w:rPr>
          <w:b/>
        </w:rPr>
      </w:pPr>
      <w:r>
        <w:t>W razie stwierdzenia podczas odbioru pogwarancyjnego wad i usterek, Zamawiający wyznacza termin usunięcia tych wad, a obowiązek zawarty w ust. 8 - 11 stosuje się odpowiednio.</w:t>
      </w:r>
    </w:p>
    <w:p w:rsidR="005C1DA5" w:rsidRDefault="005C1DA5" w:rsidP="005C1DA5">
      <w:pPr>
        <w:jc w:val="center"/>
        <w:rPr>
          <w:b/>
        </w:rPr>
      </w:pPr>
    </w:p>
    <w:p w:rsidR="00237D87" w:rsidRDefault="00237D87" w:rsidP="005C1DA5">
      <w:pPr>
        <w:jc w:val="center"/>
        <w:rPr>
          <w:b/>
        </w:rPr>
      </w:pPr>
    </w:p>
    <w:p w:rsidR="005C1DA5" w:rsidRDefault="005C1DA5" w:rsidP="005C1DA5">
      <w:pPr>
        <w:jc w:val="center"/>
      </w:pPr>
      <w:r>
        <w:rPr>
          <w:b/>
        </w:rPr>
        <w:t>§ 11.</w:t>
      </w:r>
    </w:p>
    <w:p w:rsidR="005C1DA5" w:rsidRPr="0050709F" w:rsidRDefault="005C1DA5" w:rsidP="005C1DA5">
      <w:pPr>
        <w:numPr>
          <w:ilvl w:val="0"/>
          <w:numId w:val="4"/>
        </w:numPr>
        <w:tabs>
          <w:tab w:val="left" w:pos="360"/>
          <w:tab w:val="left" w:pos="1480"/>
        </w:tabs>
        <w:jc w:val="both"/>
        <w:rPr>
          <w:color w:val="FF0000"/>
        </w:rPr>
      </w:pPr>
      <w:r>
        <w:t xml:space="preserve">Strony dopuszczają rozliczenie za przedmiot umowy fakturami częściowymi (przejściowymi) za rzeczywiście wykonane sprawdzone przez koordynatora i odebrane zadania częściowe. Faktura zostanie wystawiona przez Wykonawcę, na podstawie </w:t>
      </w:r>
      <w:proofErr w:type="spellStart"/>
      <w:r>
        <w:t>protokółu</w:t>
      </w:r>
      <w:proofErr w:type="spellEnd"/>
      <w:r>
        <w:t xml:space="preserve"> </w:t>
      </w:r>
      <w:r w:rsidRPr="0034767E">
        <w:t>odbior</w:t>
      </w:r>
      <w:r w:rsidRPr="00501E57">
        <w:t>u.</w:t>
      </w:r>
    </w:p>
    <w:p w:rsidR="005C1DA5" w:rsidRDefault="005C1DA5" w:rsidP="005C1DA5">
      <w:pPr>
        <w:numPr>
          <w:ilvl w:val="0"/>
          <w:numId w:val="4"/>
        </w:numPr>
        <w:tabs>
          <w:tab w:val="left" w:pos="360"/>
          <w:tab w:val="left" w:pos="1480"/>
        </w:tabs>
        <w:jc w:val="both"/>
      </w:pPr>
      <w:r>
        <w:t xml:space="preserve">Końcowe rozliczenie nastąpi w oparciu o fakturę końcową po zakończeniu robót, na podstawie </w:t>
      </w:r>
      <w:proofErr w:type="spellStart"/>
      <w:r>
        <w:t>protokółu</w:t>
      </w:r>
      <w:proofErr w:type="spellEnd"/>
      <w:r>
        <w:t xml:space="preserve"> odbioru ostatecznego, przedstawieniu wszystkich dokumentów, o których mowa w § 10 ust. 2.</w:t>
      </w:r>
    </w:p>
    <w:p w:rsidR="005C1DA5" w:rsidRDefault="005C1DA5" w:rsidP="005C1DA5">
      <w:pPr>
        <w:numPr>
          <w:ilvl w:val="0"/>
          <w:numId w:val="4"/>
        </w:numPr>
        <w:tabs>
          <w:tab w:val="left" w:pos="360"/>
          <w:tab w:val="left" w:pos="1480"/>
        </w:tabs>
        <w:jc w:val="both"/>
      </w:pPr>
      <w:r>
        <w:t>Termin płatności faktur przejściowych i końcowej wynosi 30 dni, licząc od daty przyjęcia faktury przez Zamawiającego.</w:t>
      </w:r>
    </w:p>
    <w:p w:rsidR="005C1DA5" w:rsidRDefault="005C1DA5" w:rsidP="005C1DA5">
      <w:pPr>
        <w:numPr>
          <w:ilvl w:val="0"/>
          <w:numId w:val="4"/>
        </w:numPr>
        <w:tabs>
          <w:tab w:val="left" w:pos="360"/>
          <w:tab w:val="left" w:pos="1480"/>
        </w:tabs>
        <w:jc w:val="both"/>
      </w:pPr>
      <w:r>
        <w:t>Wynagrodzenie Wykonawcy zostanie przekazane na rachunek bankowy wskazany przez Wykonawcę w fakturze.</w:t>
      </w:r>
    </w:p>
    <w:p w:rsidR="005C1DA5" w:rsidRDefault="005C1DA5" w:rsidP="005C1DA5">
      <w:pPr>
        <w:numPr>
          <w:ilvl w:val="0"/>
          <w:numId w:val="4"/>
        </w:numPr>
        <w:tabs>
          <w:tab w:val="left" w:pos="360"/>
          <w:tab w:val="left" w:pos="1480"/>
        </w:tabs>
        <w:jc w:val="both"/>
      </w:pPr>
      <w:r>
        <w:t>Za dzień zapłaty uważa się dzień obciążenia rachunku bankowego Zamawiającego.</w:t>
      </w:r>
    </w:p>
    <w:p w:rsidR="005C1DA5" w:rsidRDefault="005C1DA5" w:rsidP="005C1DA5">
      <w:pPr>
        <w:numPr>
          <w:ilvl w:val="0"/>
          <w:numId w:val="4"/>
        </w:numPr>
        <w:tabs>
          <w:tab w:val="left" w:pos="360"/>
          <w:tab w:val="left" w:pos="1480"/>
        </w:tabs>
        <w:jc w:val="both"/>
      </w:pPr>
      <w:r>
        <w:t>W przypadku zatrudnienia podwykonawców i dalszych podwykonawców, dodatkowym, warunkującym wypłatę wynagrodzenia załącznikiem do faktur przejściowych, jest dowód zapłaty wymagalnego wynagrodzenia dla podwykonawcy i dalszych podwykonawców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p>
    <w:p w:rsidR="005C1DA5" w:rsidRDefault="005C1DA5" w:rsidP="005C1DA5">
      <w:pPr>
        <w:numPr>
          <w:ilvl w:val="0"/>
          <w:numId w:val="4"/>
        </w:numPr>
        <w:tabs>
          <w:tab w:val="left" w:pos="360"/>
          <w:tab w:val="left" w:pos="1480"/>
        </w:tabs>
        <w:jc w:val="both"/>
      </w:pPr>
      <w:r>
        <w:t>W przypadku uchylenia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usługi.</w:t>
      </w:r>
    </w:p>
    <w:p w:rsidR="005C1DA5" w:rsidRDefault="005C1DA5" w:rsidP="005C1DA5">
      <w:pPr>
        <w:numPr>
          <w:ilvl w:val="0"/>
          <w:numId w:val="4"/>
        </w:numPr>
        <w:tabs>
          <w:tab w:val="left" w:pos="360"/>
          <w:tab w:val="left" w:pos="1480"/>
        </w:tabs>
        <w:jc w:val="both"/>
      </w:pPr>
      <w:r>
        <w:t>Bezpośrednia zapłata wg ust. 7 obejmuje wyłącznie należne wynagrodzenie, bez odsetek należnych podwykonawcy lub dalszemu podwykonawcy.</w:t>
      </w:r>
    </w:p>
    <w:p w:rsidR="005C1DA5" w:rsidRDefault="005C1DA5" w:rsidP="005C1DA5">
      <w:pPr>
        <w:numPr>
          <w:ilvl w:val="0"/>
          <w:numId w:val="4"/>
        </w:numPr>
        <w:tabs>
          <w:tab w:val="left" w:pos="360"/>
          <w:tab w:val="left" w:pos="1480"/>
        </w:tabs>
        <w:jc w:val="both"/>
      </w:pPr>
      <w:r>
        <w:t>Przed dokonaniem bezpośredniej zapłaty Zamawiający umożliwi Wykonawcy zgłoszenie pisemnych uwag dotyczących zasadności bezpośredniej zapłaty wynagrodzenia podwykonawcy lub dalszemu podwykonawcy, o których mowa w ust. 7. Termin zgłaszania uwag – 8 dni od dnia doręczenia tej informacji Wykonawcy.</w:t>
      </w:r>
    </w:p>
    <w:p w:rsidR="005C1DA5" w:rsidRDefault="005C1DA5" w:rsidP="005C1DA5">
      <w:pPr>
        <w:numPr>
          <w:ilvl w:val="0"/>
          <w:numId w:val="4"/>
        </w:numPr>
        <w:tabs>
          <w:tab w:val="left" w:pos="360"/>
          <w:tab w:val="left" w:pos="1480"/>
        </w:tabs>
        <w:jc w:val="both"/>
      </w:pPr>
      <w:r>
        <w:t>W przypadku zgłoszenia uwag, o których mowa w ust. 9, Zamawiający może:</w:t>
      </w:r>
    </w:p>
    <w:p w:rsidR="005C1DA5" w:rsidRDefault="005C1DA5" w:rsidP="00951E21">
      <w:pPr>
        <w:numPr>
          <w:ilvl w:val="0"/>
          <w:numId w:val="27"/>
        </w:numPr>
        <w:tabs>
          <w:tab w:val="left" w:pos="720"/>
          <w:tab w:val="left" w:pos="1480"/>
        </w:tabs>
        <w:jc w:val="both"/>
      </w:pPr>
      <w:r>
        <w:t>nie dokonać bezpośredniej zapłaty wynagrodzenia podwykonawcy lub dalszemu podwykonawcy, jeżeli Wykonawca wykaże niezasadność takiej zapłaty, albo</w:t>
      </w:r>
    </w:p>
    <w:p w:rsidR="005C1DA5" w:rsidRDefault="005C1DA5" w:rsidP="00951E21">
      <w:pPr>
        <w:numPr>
          <w:ilvl w:val="0"/>
          <w:numId w:val="27"/>
        </w:numPr>
        <w:tabs>
          <w:tab w:val="left" w:pos="720"/>
          <w:tab w:val="left" w:pos="1480"/>
        </w:tabs>
        <w:jc w:val="both"/>
      </w:pPr>
      <w: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C1DA5" w:rsidRDefault="005C1DA5" w:rsidP="00951E21">
      <w:pPr>
        <w:numPr>
          <w:ilvl w:val="0"/>
          <w:numId w:val="27"/>
        </w:numPr>
        <w:tabs>
          <w:tab w:val="left" w:pos="720"/>
          <w:tab w:val="left" w:pos="1480"/>
        </w:tabs>
        <w:jc w:val="both"/>
      </w:pPr>
      <w:r>
        <w:t>dokonać bezpośredniej zapłaty wynagrodzenia podwykonawcy lub dalszemu podwykonawcy, jeżeli podwykonawca lub dalszy podwykonawca wykaże zasadność takiej zapłaty.</w:t>
      </w:r>
    </w:p>
    <w:p w:rsidR="005C1DA5" w:rsidRDefault="005C1DA5" w:rsidP="005C1DA5">
      <w:pPr>
        <w:numPr>
          <w:ilvl w:val="0"/>
          <w:numId w:val="4"/>
        </w:numPr>
        <w:tabs>
          <w:tab w:val="left" w:pos="360"/>
          <w:tab w:val="left" w:pos="1480"/>
        </w:tabs>
        <w:jc w:val="both"/>
      </w:pPr>
      <w:r>
        <w:t>W przypadku dokonania bezpośredniej zapłaty podwykonawcy lub dalszemu podwykonawcy, o których mowa w ust. 7, Zamawiający potrąca kwotę wypłaconego wynagrodzenia z wynagrodzenia należnego Wykonawcy.</w:t>
      </w:r>
    </w:p>
    <w:p w:rsidR="005C1DA5" w:rsidRDefault="005C1DA5" w:rsidP="005C1DA5">
      <w:pPr>
        <w:numPr>
          <w:ilvl w:val="0"/>
          <w:numId w:val="4"/>
        </w:numPr>
        <w:tabs>
          <w:tab w:val="left" w:pos="360"/>
          <w:tab w:val="left" w:pos="1480"/>
        </w:tabs>
        <w:jc w:val="both"/>
      </w:pPr>
      <w:r>
        <w:t>Zamawiający wstrzyma, do czasu ustania przyczyny, płatność faktury – w całości lub w części – w przypadku nie wywiązania się Wykonawcy z któregokolwiek ze zobowiązań wynikających z umowy. W takim przypadku Wykonawcy nie przysługują odsetki z tytułu opóźnienia w zapłacie.</w:t>
      </w:r>
    </w:p>
    <w:p w:rsidR="005C1DA5" w:rsidRDefault="005C1DA5" w:rsidP="005C1DA5">
      <w:pPr>
        <w:numPr>
          <w:ilvl w:val="0"/>
          <w:numId w:val="4"/>
        </w:numPr>
        <w:tabs>
          <w:tab w:val="left" w:pos="360"/>
          <w:tab w:val="left" w:pos="1480"/>
        </w:tabs>
        <w:jc w:val="both"/>
      </w:pPr>
      <w:r>
        <w:t>Wykonawca nie może bez zgody Zamawiającego przenosić wierzytelności wynikającej z niniejszej umowy na osobę trzecią.</w:t>
      </w:r>
    </w:p>
    <w:p w:rsidR="005C1DA5" w:rsidRDefault="005C1DA5" w:rsidP="005C1DA5">
      <w:pPr>
        <w:tabs>
          <w:tab w:val="left" w:pos="283"/>
        </w:tabs>
        <w:jc w:val="center"/>
      </w:pPr>
    </w:p>
    <w:p w:rsidR="005C1DA5" w:rsidRDefault="005C1DA5" w:rsidP="005C1DA5">
      <w:pPr>
        <w:tabs>
          <w:tab w:val="left" w:pos="283"/>
        </w:tabs>
        <w:jc w:val="center"/>
        <w:rPr>
          <w:b/>
        </w:rPr>
      </w:pPr>
    </w:p>
    <w:p w:rsidR="005C1DA5" w:rsidRDefault="005C1DA5" w:rsidP="005C1DA5">
      <w:pPr>
        <w:tabs>
          <w:tab w:val="left" w:pos="283"/>
        </w:tabs>
        <w:jc w:val="center"/>
      </w:pPr>
      <w:r>
        <w:rPr>
          <w:b/>
        </w:rPr>
        <w:t>§ 12.</w:t>
      </w:r>
    </w:p>
    <w:p w:rsidR="005C1DA5" w:rsidRDefault="005C1DA5" w:rsidP="005C1DA5">
      <w:pPr>
        <w:pStyle w:val="Tekstpodstawowy"/>
        <w:numPr>
          <w:ilvl w:val="0"/>
          <w:numId w:val="11"/>
        </w:numPr>
        <w:tabs>
          <w:tab w:val="left" w:pos="360"/>
          <w:tab w:val="left" w:pos="1788"/>
        </w:tabs>
        <w:spacing w:line="200" w:lineRule="atLeast"/>
        <w:rPr>
          <w:b w:val="0"/>
        </w:rPr>
      </w:pPr>
      <w:r>
        <w:rPr>
          <w:b w:val="0"/>
        </w:rPr>
        <w:t>Strony postanawiają, że obowiązującą formą odszkodowania są kary umowne.</w:t>
      </w:r>
    </w:p>
    <w:p w:rsidR="005C1DA5" w:rsidRDefault="005C1DA5" w:rsidP="005C1DA5">
      <w:pPr>
        <w:pStyle w:val="Tekstpodstawowy"/>
        <w:numPr>
          <w:ilvl w:val="0"/>
          <w:numId w:val="11"/>
        </w:numPr>
        <w:tabs>
          <w:tab w:val="left" w:pos="360"/>
          <w:tab w:val="left" w:pos="1788"/>
        </w:tabs>
        <w:spacing w:line="200" w:lineRule="atLeast"/>
        <w:rPr>
          <w:b w:val="0"/>
        </w:rPr>
      </w:pPr>
      <w:r>
        <w:rPr>
          <w:b w:val="0"/>
        </w:rPr>
        <w:t>W razie nie wykonania lub nienależytego wykonania umowy przez Wykonawcę, Wykonawca zobowiązuje się zapłacić Zamawiającemu kary umowne:</w:t>
      </w:r>
    </w:p>
    <w:p w:rsidR="005C1DA5" w:rsidRDefault="005C1DA5" w:rsidP="00951E21">
      <w:pPr>
        <w:pStyle w:val="Tekstpodstawowy"/>
        <w:numPr>
          <w:ilvl w:val="0"/>
          <w:numId w:val="28"/>
        </w:numPr>
        <w:tabs>
          <w:tab w:val="left" w:pos="720"/>
          <w:tab w:val="left" w:pos="1788"/>
        </w:tabs>
        <w:spacing w:line="200" w:lineRule="atLeast"/>
        <w:rPr>
          <w:b w:val="0"/>
        </w:rPr>
      </w:pPr>
      <w:r>
        <w:rPr>
          <w:b w:val="0"/>
        </w:rPr>
        <w:lastRenderedPageBreak/>
        <w:t>za zwłokę w terminie ostatecznego wykonania przedmiotu umowy, w wysokości 0,</w:t>
      </w:r>
      <w:r w:rsidR="0034767E">
        <w:rPr>
          <w:b w:val="0"/>
        </w:rPr>
        <w:t>5</w:t>
      </w:r>
      <w:r>
        <w:rPr>
          <w:b w:val="0"/>
        </w:rPr>
        <w:t xml:space="preserve"> % łącznego wynagrodzenia brutto określonego w § 9 ust. 1 niniejszej umowy za każdy dzień zwłoki,</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zwłokę w terminie rozpoczęcia robót w ustalonym terminie w wysokości 0,</w:t>
      </w:r>
      <w:r w:rsidR="0034767E">
        <w:rPr>
          <w:b w:val="0"/>
        </w:rPr>
        <w:t>5</w:t>
      </w:r>
      <w:r>
        <w:rPr>
          <w:b w:val="0"/>
        </w:rPr>
        <w:t xml:space="preserve"> % łącznego wynagrodzenia brutto określonego w § 9 ust. 1 niniejszej umowy za każdy dzień zwłokę,</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brak zapłaty lub nieterminową zapłatę wynagrodzenia należnego Podwykonawcom lub dalszym Podwykonawcom w wysokości 0,</w:t>
      </w:r>
      <w:r w:rsidR="00114D8F">
        <w:rPr>
          <w:b w:val="0"/>
        </w:rPr>
        <w:t>05</w:t>
      </w:r>
      <w:r>
        <w:rPr>
          <w:b w:val="0"/>
        </w:rPr>
        <w:t>% łącznego wynagrodzenia brutto określonego w § 9 ust. 1 niniejszej umowy za każdy dzień zwłoki,</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nieprzedłożenie do zaakceptowania projektu umowy o podwykonawstwo, której przedmiotem są roboty budowlane, lub projektu jej zmiany w wysokości 0,0</w:t>
      </w:r>
      <w:r w:rsidR="00114D8F">
        <w:rPr>
          <w:b w:val="0"/>
        </w:rPr>
        <w:t>5</w:t>
      </w:r>
      <w:r>
        <w:rPr>
          <w:b w:val="0"/>
        </w:rPr>
        <w:t>% łącznego wynagrodzenia brutto określonego w § 9 ust. 1 niniejszej umowy,</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nieprzedłożenie poświadczonej za zgodność z oryginałem kopii umowy o podwykonawstwo lub jej zmiany w wysokości 0,0</w:t>
      </w:r>
      <w:r w:rsidR="00114D8F">
        <w:rPr>
          <w:b w:val="0"/>
        </w:rPr>
        <w:t>5</w:t>
      </w:r>
      <w:r>
        <w:rPr>
          <w:b w:val="0"/>
        </w:rPr>
        <w:t>% łącznego wynagrodzenia brutto określonego w § 9 ust. 1 niniejszej umowy,</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brak zmiany umowy o podwykonawstwo w zakresie terminu zapłaty w wysokości 0,0</w:t>
      </w:r>
      <w:r w:rsidR="00114D8F">
        <w:rPr>
          <w:b w:val="0"/>
        </w:rPr>
        <w:t>5</w:t>
      </w:r>
      <w:r>
        <w:rPr>
          <w:b w:val="0"/>
        </w:rPr>
        <w:t>% łącznego wynagrodzenia brutto określonego w § 9 ust. 1 niniejszej umowy,</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zwłokę w terminie o którym mowa § 10 ust. 8 i 12 oraz § 13 ust. 2 dot. przystąpienia do usuwania wad i usterek w wysokości 0,1 % łącznego wynagrodzenia brutto określonego w § 9 ust. 1 niniejszej umowy za każdy dzień zwłoki,</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zwłokę w usunięciu wad i usterek stwierdzonych przy odbiorze częściowym, ostatecznym i pogwarancyjnym, a także stwierdzonych w okresie gwarancji, rękojmi za wady w wysokości 0,05 % łącznego wynagrodzenia brutto określonego w § 9 ust. 1 niniejszej umowy za każdy dzień zwłoki, liczony od dnia wyznaczonego na usunięcie wad.</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odstąpienie lub wypowiedzenie umowy z przyczyn zależnych od Wykonawcy w wysokości 20 % wynagrodzenia umownego</w:t>
      </w:r>
      <w:r w:rsidR="00114D8F">
        <w:rPr>
          <w:b w:val="0"/>
        </w:rPr>
        <w:t xml:space="preserve"> brutto</w:t>
      </w:r>
      <w:r>
        <w:rPr>
          <w:b w:val="0"/>
        </w:rPr>
        <w:t>.</w:t>
      </w:r>
    </w:p>
    <w:p w:rsidR="00E130C5" w:rsidRDefault="00E130C5" w:rsidP="00951E21">
      <w:pPr>
        <w:pStyle w:val="Tekstpodstawowy"/>
        <w:numPr>
          <w:ilvl w:val="0"/>
          <w:numId w:val="28"/>
        </w:numPr>
        <w:tabs>
          <w:tab w:val="left" w:pos="720"/>
          <w:tab w:val="left" w:pos="1788"/>
        </w:tabs>
        <w:spacing w:line="200" w:lineRule="atLeast"/>
        <w:rPr>
          <w:b w:val="0"/>
        </w:rPr>
      </w:pPr>
      <w:r>
        <w:rPr>
          <w:b w:val="0"/>
        </w:rPr>
        <w:t xml:space="preserve">za niedopełnienie obowiązku zatrudnienia pracowników na podstawie umowy o pracę w zakresie wykonania </w:t>
      </w:r>
      <w:r w:rsidR="006E6123">
        <w:rPr>
          <w:b w:val="0"/>
        </w:rPr>
        <w:t>czynności wskazanych w pkt. 3.1</w:t>
      </w:r>
      <w:r w:rsidR="00DD3EC3">
        <w:rPr>
          <w:b w:val="0"/>
        </w:rPr>
        <w:t>8</w:t>
      </w:r>
      <w:r>
        <w:rPr>
          <w:b w:val="0"/>
        </w:rPr>
        <w:t xml:space="preserve"> SIWZ- w wysokości 1% łącznego wynagrodzenia brutto określonego w  § 9 ust. 1 niniejszej umowy za każde stwierdzenie niedopełnienie tego obowiązku.</w:t>
      </w:r>
    </w:p>
    <w:p w:rsidR="005C1DA5" w:rsidRDefault="005C1DA5" w:rsidP="005C1DA5">
      <w:pPr>
        <w:pStyle w:val="Tekstpodstawowy"/>
        <w:numPr>
          <w:ilvl w:val="0"/>
          <w:numId w:val="11"/>
        </w:numPr>
        <w:tabs>
          <w:tab w:val="left" w:pos="360"/>
          <w:tab w:val="left" w:pos="1788"/>
        </w:tabs>
        <w:spacing w:line="200" w:lineRule="atLeast"/>
        <w:rPr>
          <w:b w:val="0"/>
        </w:rPr>
      </w:pPr>
      <w:r>
        <w:rPr>
          <w:b w:val="0"/>
        </w:rPr>
        <w:t>Wykonawca może naliczyć Zamawiającemu karę umowną za zwłokę w przekazaniu terenu budowy w wysokości 0,01% wynagrodzenia umownego za każdy dzień zwłoki.</w:t>
      </w:r>
    </w:p>
    <w:p w:rsidR="005C1DA5" w:rsidRDefault="005C1DA5" w:rsidP="005C1DA5">
      <w:pPr>
        <w:pStyle w:val="Tekstpodstawowy"/>
        <w:numPr>
          <w:ilvl w:val="0"/>
          <w:numId w:val="11"/>
        </w:numPr>
        <w:tabs>
          <w:tab w:val="left" w:pos="360"/>
          <w:tab w:val="left" w:pos="1788"/>
        </w:tabs>
        <w:spacing w:line="200" w:lineRule="atLeast"/>
        <w:rPr>
          <w:b w:val="0"/>
        </w:rPr>
      </w:pPr>
      <w:r>
        <w:rPr>
          <w:b w:val="0"/>
        </w:rPr>
        <w:t>Wykonawca może naliczyć Zamawiającemu karę umowną za odstąpienie od umowy z przyczyn zależnych od Zamawiającego w wysokości 20 % wynagrodzenia umownego, z zastrzeżeniem § 15 umowy.</w:t>
      </w:r>
    </w:p>
    <w:p w:rsidR="005C1DA5" w:rsidRDefault="005C1DA5" w:rsidP="005C1DA5">
      <w:pPr>
        <w:pStyle w:val="Tekstpodstawowy"/>
        <w:numPr>
          <w:ilvl w:val="0"/>
          <w:numId w:val="11"/>
        </w:numPr>
        <w:tabs>
          <w:tab w:val="left" w:pos="360"/>
          <w:tab w:val="left" w:pos="1788"/>
        </w:tabs>
        <w:spacing w:line="200" w:lineRule="atLeast"/>
        <w:rPr>
          <w:b w:val="0"/>
        </w:rPr>
      </w:pPr>
      <w:r>
        <w:rPr>
          <w:b w:val="0"/>
        </w:rPr>
        <w:t>Wykonawca może naliczyć Zamawiającemu odsetki za zwłokę w zapłacie w ustawowej wysokości.</w:t>
      </w:r>
    </w:p>
    <w:p w:rsidR="005C1DA5" w:rsidRDefault="005C1DA5" w:rsidP="005C1DA5">
      <w:pPr>
        <w:pStyle w:val="Tekstpodstawowy"/>
        <w:numPr>
          <w:ilvl w:val="0"/>
          <w:numId w:val="11"/>
        </w:numPr>
        <w:tabs>
          <w:tab w:val="left" w:pos="360"/>
          <w:tab w:val="left" w:pos="1788"/>
        </w:tabs>
        <w:spacing w:line="200" w:lineRule="atLeast"/>
        <w:rPr>
          <w:b w:val="0"/>
        </w:rPr>
      </w:pPr>
      <w:r>
        <w:rPr>
          <w:b w:val="0"/>
        </w:rPr>
        <w:t>Zamawiający może potrącić należne kary umowne określone w ust. 2 z wynagrodzenia Wykonawcy lub wniesionego zabezpieczenia należytego wykonania umowy.</w:t>
      </w:r>
    </w:p>
    <w:p w:rsidR="005C1DA5" w:rsidRDefault="005C1DA5" w:rsidP="005C1DA5">
      <w:pPr>
        <w:pStyle w:val="Tekstpodstawowy"/>
        <w:numPr>
          <w:ilvl w:val="0"/>
          <w:numId w:val="11"/>
        </w:numPr>
        <w:tabs>
          <w:tab w:val="left" w:pos="360"/>
          <w:tab w:val="left" w:pos="1788"/>
        </w:tabs>
        <w:spacing w:line="200" w:lineRule="atLeast"/>
        <w:rPr>
          <w:b w:val="0"/>
        </w:rPr>
      </w:pPr>
      <w:r>
        <w:rPr>
          <w:b w:val="0"/>
        </w:rPr>
        <w:t>Zamawiający zastrzega sobie prawo do dochodzenia odszkodowania uzupełniającego, przewyższającego wysokość kar umownych do rzeczywiście poniesionej szkody.</w:t>
      </w:r>
    </w:p>
    <w:p w:rsidR="005C1DA5" w:rsidRDefault="005C1DA5" w:rsidP="005C1DA5">
      <w:pPr>
        <w:pStyle w:val="Tekstpodstawowy"/>
        <w:numPr>
          <w:ilvl w:val="0"/>
          <w:numId w:val="11"/>
        </w:numPr>
        <w:tabs>
          <w:tab w:val="left" w:pos="360"/>
          <w:tab w:val="left" w:pos="1788"/>
        </w:tabs>
        <w:spacing w:line="200" w:lineRule="atLeast"/>
        <w:rPr>
          <w:b w:val="0"/>
        </w:rPr>
      </w:pPr>
      <w:r>
        <w:rPr>
          <w:b w:val="0"/>
        </w:rPr>
        <w:t>W ustalaniu zasad odszkodowania za niewykonanie lub nienależyte wykonanie umowy strony opierać się będą o przepisy Kodeksu Cywilnego.</w:t>
      </w:r>
    </w:p>
    <w:p w:rsidR="005C1DA5" w:rsidRPr="00C1282C" w:rsidRDefault="005C1DA5" w:rsidP="005C1DA5">
      <w:pPr>
        <w:pStyle w:val="Tekstpodstawowy"/>
        <w:numPr>
          <w:ilvl w:val="0"/>
          <w:numId w:val="11"/>
        </w:numPr>
        <w:tabs>
          <w:tab w:val="left" w:pos="360"/>
          <w:tab w:val="left" w:pos="1788"/>
        </w:tabs>
        <w:spacing w:line="200" w:lineRule="atLeast"/>
        <w:rPr>
          <w:b w:val="0"/>
        </w:rPr>
      </w:pPr>
      <w:r>
        <w:rPr>
          <w:b w:val="0"/>
        </w:rPr>
        <w:t>Zapłacenie kary umownej nie zwalnia Wykonawcy z obowiązku dokończenia robót, jak również z innych zobowiązań umownych.</w:t>
      </w:r>
    </w:p>
    <w:p w:rsidR="005C1DA5" w:rsidRDefault="005C1DA5" w:rsidP="005C1DA5">
      <w:pPr>
        <w:pStyle w:val="Tekstpodstawowy"/>
        <w:tabs>
          <w:tab w:val="left" w:pos="348"/>
        </w:tabs>
        <w:spacing w:line="200" w:lineRule="atLeast"/>
        <w:jc w:val="center"/>
        <w:rPr>
          <w:b w:val="0"/>
        </w:rPr>
      </w:pPr>
      <w:r>
        <w:rPr>
          <w:bCs/>
        </w:rPr>
        <w:t>§ 13.</w:t>
      </w:r>
    </w:p>
    <w:p w:rsidR="005C1DA5" w:rsidRDefault="005C1DA5" w:rsidP="005C1DA5">
      <w:pPr>
        <w:numPr>
          <w:ilvl w:val="0"/>
          <w:numId w:val="5"/>
        </w:numPr>
        <w:tabs>
          <w:tab w:val="left" w:pos="360"/>
          <w:tab w:val="left" w:pos="720"/>
          <w:tab w:val="left" w:pos="1630"/>
          <w:tab w:val="left" w:pos="1801"/>
          <w:tab w:val="left" w:pos="1943"/>
        </w:tabs>
        <w:jc w:val="both"/>
      </w:pPr>
      <w:r>
        <w:t>Na wykonany przedmiot umowy Wykonawca udziela gwarancji na okres ………. miesięcy, której bieg rozpocznie się dnia następnego po dokonaniu bezusterkowego odbioru końcowego przedmiotu umowy.</w:t>
      </w:r>
    </w:p>
    <w:p w:rsidR="005C1DA5" w:rsidRDefault="005C1DA5" w:rsidP="005C1DA5">
      <w:pPr>
        <w:numPr>
          <w:ilvl w:val="0"/>
          <w:numId w:val="5"/>
        </w:numPr>
        <w:tabs>
          <w:tab w:val="left" w:pos="360"/>
          <w:tab w:val="left" w:pos="720"/>
          <w:tab w:val="left" w:pos="1630"/>
          <w:tab w:val="left" w:pos="1801"/>
          <w:tab w:val="left" w:pos="1943"/>
        </w:tabs>
        <w:jc w:val="both"/>
      </w:pPr>
      <w:r>
        <w:t xml:space="preserve">W okresie gwarancji Wykonawca jest zobowiązany przystąpić do usunięcia wszelkich usterek w terminie 2 dni od momentu powiadomienia Wykonawcy o ich powstaniu. Zgłoszenie awarii może zostać przekazane faksem. </w:t>
      </w:r>
    </w:p>
    <w:p w:rsidR="005C1DA5" w:rsidRDefault="005C1DA5" w:rsidP="005C1DA5">
      <w:pPr>
        <w:numPr>
          <w:ilvl w:val="0"/>
          <w:numId w:val="5"/>
        </w:numPr>
        <w:tabs>
          <w:tab w:val="left" w:pos="360"/>
          <w:tab w:val="left" w:pos="720"/>
          <w:tab w:val="left" w:pos="1630"/>
          <w:tab w:val="left" w:pos="1801"/>
          <w:tab w:val="left" w:pos="1943"/>
        </w:tabs>
        <w:jc w:val="both"/>
      </w:pPr>
      <w:r>
        <w:t xml:space="preserve">W przypadku bezskutecznego upływu terminu usunięcia stwierdzonych usterek, Zamawiający ma prawo usunąć je we własnym zakresie lub zlecić ich usuniecie innemu podmiotowi, a kosztami obciążyć Wykonawcę bez utraty praw gwarancyjnych. </w:t>
      </w:r>
    </w:p>
    <w:p w:rsidR="005C1DA5" w:rsidRDefault="005C1DA5" w:rsidP="005C1DA5">
      <w:pPr>
        <w:numPr>
          <w:ilvl w:val="0"/>
          <w:numId w:val="5"/>
        </w:numPr>
        <w:tabs>
          <w:tab w:val="left" w:pos="360"/>
          <w:tab w:val="left" w:pos="720"/>
          <w:tab w:val="left" w:pos="1630"/>
          <w:tab w:val="left" w:pos="1801"/>
          <w:tab w:val="left" w:pos="1943"/>
        </w:tabs>
        <w:jc w:val="both"/>
      </w:pPr>
      <w:r>
        <w:t>Wykonawca oświadcza, że jest zobowiązanym do wykonania zobowiązań z tytułu gwarancji jakości i rękojmi, w tym również za prace wykonane przez podwykonawców.</w:t>
      </w:r>
    </w:p>
    <w:p w:rsidR="005C1DA5" w:rsidRDefault="005C1DA5" w:rsidP="005C1DA5">
      <w:pPr>
        <w:numPr>
          <w:ilvl w:val="0"/>
          <w:numId w:val="5"/>
        </w:numPr>
        <w:tabs>
          <w:tab w:val="left" w:pos="360"/>
          <w:tab w:val="left" w:pos="720"/>
          <w:tab w:val="left" w:pos="1630"/>
          <w:tab w:val="left" w:pos="1801"/>
          <w:tab w:val="left" w:pos="1943"/>
        </w:tabs>
        <w:jc w:val="both"/>
      </w:pPr>
      <w:r>
        <w:t>Zamawiający z tytułu gwarancji jakości może żądać usunięcia wady lub dostarczenia rzeczy wolnej od wad, jeżeli ujawniła się ona w czasie trwania gwarancji.</w:t>
      </w:r>
    </w:p>
    <w:p w:rsidR="005C1DA5" w:rsidRDefault="005C1DA5" w:rsidP="005C1DA5">
      <w:pPr>
        <w:numPr>
          <w:ilvl w:val="0"/>
          <w:numId w:val="5"/>
        </w:numPr>
        <w:tabs>
          <w:tab w:val="left" w:pos="360"/>
          <w:tab w:val="left" w:pos="720"/>
          <w:tab w:val="left" w:pos="1630"/>
          <w:tab w:val="left" w:pos="1801"/>
          <w:tab w:val="left" w:pos="1943"/>
        </w:tabs>
        <w:jc w:val="both"/>
      </w:pPr>
      <w:r>
        <w:lastRenderedPageBreak/>
        <w:t>Zamawiający z tytułu rękojmi może żądać, niezależnie od uprawnień przysługujących mu na podstawie przepisów Kodeksu cywilnego, usunięcia wady przez Wykonawcę lub może usunąć wady na koszt Wykonawcy.</w:t>
      </w:r>
    </w:p>
    <w:p w:rsidR="005C1DA5" w:rsidRDefault="005C1DA5" w:rsidP="005C1DA5">
      <w:pPr>
        <w:numPr>
          <w:ilvl w:val="0"/>
          <w:numId w:val="5"/>
        </w:numPr>
        <w:tabs>
          <w:tab w:val="left" w:pos="360"/>
          <w:tab w:val="left" w:pos="720"/>
          <w:tab w:val="left" w:pos="1630"/>
          <w:tab w:val="left" w:pos="1801"/>
          <w:tab w:val="left" w:pos="1943"/>
        </w:tabs>
        <w:jc w:val="both"/>
      </w:pPr>
      <w:r>
        <w:t>Wykonanie zobowiązań z tytułu gwarancji i rękojmi należy do przedmiotu umowy.</w:t>
      </w:r>
    </w:p>
    <w:p w:rsidR="005C1DA5" w:rsidRDefault="005C1DA5" w:rsidP="005C1DA5">
      <w:pPr>
        <w:numPr>
          <w:ilvl w:val="0"/>
          <w:numId w:val="5"/>
        </w:numPr>
        <w:tabs>
          <w:tab w:val="left" w:pos="360"/>
          <w:tab w:val="left" w:pos="720"/>
          <w:tab w:val="left" w:pos="1630"/>
          <w:tab w:val="left" w:pos="1801"/>
          <w:tab w:val="left" w:pos="1943"/>
        </w:tabs>
        <w:jc w:val="both"/>
      </w:pPr>
      <w:r>
        <w:t>Strony ustalają, że przeglądy gwarancyjne odbywać się będą raz do roku co 12 miesięcy, liczone od dnia odbioru końcowego do dnia upływu okresu gwarancji. Ostatni przegląd odbędzie się na miesiąc przed upływem okresu gwarancji.</w:t>
      </w:r>
    </w:p>
    <w:p w:rsidR="005C1DA5" w:rsidRDefault="005C1DA5" w:rsidP="005C1DA5">
      <w:pPr>
        <w:numPr>
          <w:ilvl w:val="0"/>
          <w:numId w:val="5"/>
        </w:numPr>
        <w:tabs>
          <w:tab w:val="left" w:pos="360"/>
          <w:tab w:val="left" w:pos="720"/>
          <w:tab w:val="left" w:pos="1630"/>
          <w:tab w:val="left" w:pos="1801"/>
          <w:tab w:val="left" w:pos="1943"/>
        </w:tabs>
        <w:jc w:val="both"/>
      </w:pPr>
      <w:r>
        <w:t>Zamawiający może, według swego wyboru, wykonywać uprawnienia z tytułu rękojmi albo gwarancji.</w:t>
      </w:r>
    </w:p>
    <w:p w:rsidR="005C1DA5" w:rsidRDefault="005C1DA5" w:rsidP="005C1DA5">
      <w:pPr>
        <w:numPr>
          <w:ilvl w:val="0"/>
          <w:numId w:val="5"/>
        </w:numPr>
        <w:tabs>
          <w:tab w:val="left" w:pos="360"/>
          <w:tab w:val="left" w:pos="720"/>
          <w:tab w:val="left" w:pos="1630"/>
          <w:tab w:val="left" w:pos="1801"/>
          <w:tab w:val="left" w:pos="1943"/>
        </w:tabs>
        <w:jc w:val="both"/>
      </w:pPr>
      <w:r>
        <w:t>Niezależnie od uprawnień z tytułu rękojmi i gwarancji Zamawiający może żądać naprawienia szkody poniesionej z powodu istnienia wady, chyba że szkoda jest następstwem okoliczności, za które Wykonawca nie ponosi odpowiedzialności.</w:t>
      </w:r>
    </w:p>
    <w:p w:rsidR="005C1DA5" w:rsidRDefault="005C1DA5" w:rsidP="005C1DA5">
      <w:pPr>
        <w:numPr>
          <w:ilvl w:val="0"/>
          <w:numId w:val="5"/>
        </w:numPr>
        <w:tabs>
          <w:tab w:val="left" w:pos="360"/>
          <w:tab w:val="left" w:pos="720"/>
          <w:tab w:val="left" w:pos="1630"/>
          <w:tab w:val="left" w:pos="1801"/>
          <w:tab w:val="left" w:pos="1943"/>
        </w:tabs>
        <w:jc w:val="both"/>
      </w:pPr>
      <w:r>
        <w:t>O wykryciu wady Zamawiający zawiadomi skutecznie (za potwierdzeniem odbioru) Wykonawcę na piśmie podając termin i miejsce oględzin z 3 dniowym wyprzedzeniem. Istnienie wady stwierdza się protokolarnie.</w:t>
      </w:r>
    </w:p>
    <w:p w:rsidR="005C1DA5" w:rsidRDefault="005C1DA5" w:rsidP="005C1DA5">
      <w:pPr>
        <w:numPr>
          <w:ilvl w:val="0"/>
          <w:numId w:val="5"/>
        </w:numPr>
        <w:tabs>
          <w:tab w:val="left" w:pos="360"/>
          <w:tab w:val="left" w:pos="720"/>
          <w:tab w:val="left" w:pos="1630"/>
          <w:tab w:val="left" w:pos="1801"/>
          <w:tab w:val="left" w:pos="1943"/>
        </w:tabs>
        <w:jc w:val="both"/>
      </w:pPr>
      <w:r>
        <w:t>W razie stwierdzenia w okresie rękojmi lub gwarancji jakości wad wykonanych robót, za które odpowiada Wykonawca, Zamawiający może żądać ich usunięcia przez Wykonawcę w wyznaczonym przez siebie terminie. Usunięcie wad stwierdza Zamawiający.</w:t>
      </w:r>
    </w:p>
    <w:p w:rsidR="005C1DA5" w:rsidRDefault="005C1DA5" w:rsidP="005C1DA5">
      <w:pPr>
        <w:numPr>
          <w:ilvl w:val="0"/>
          <w:numId w:val="5"/>
        </w:numPr>
        <w:tabs>
          <w:tab w:val="left" w:pos="360"/>
          <w:tab w:val="left" w:pos="720"/>
          <w:tab w:val="left" w:pos="1630"/>
          <w:tab w:val="left" w:pos="1801"/>
          <w:tab w:val="left" w:pos="1943"/>
        </w:tabs>
        <w:jc w:val="both"/>
        <w:rPr>
          <w:b/>
        </w:rPr>
      </w:pPr>
      <w:r>
        <w:t>Jeżeli Wykonawca nie przystąpi, w terminie wyznaczonym przez Zamawiającego do usunięcia wad, albo jeżeli nie usunął w terminie wszystkich wad, Zamawiający może usunąć wady na koszt Wykonawcy bez utraty gwarancji, przy czym przysługuje mu uprawnienie do pokrycia tych kosztów z majątku Wykonawcy.</w:t>
      </w:r>
    </w:p>
    <w:p w:rsidR="005C1DA5" w:rsidRDefault="005C1DA5" w:rsidP="005C1DA5">
      <w:pPr>
        <w:tabs>
          <w:tab w:val="left" w:pos="190"/>
          <w:tab w:val="left" w:pos="361"/>
          <w:tab w:val="left" w:pos="503"/>
        </w:tabs>
        <w:jc w:val="center"/>
        <w:rPr>
          <w:b/>
        </w:rPr>
      </w:pPr>
    </w:p>
    <w:p w:rsidR="005C1DA5" w:rsidRDefault="005C1DA5" w:rsidP="005C1DA5">
      <w:pPr>
        <w:tabs>
          <w:tab w:val="left" w:pos="190"/>
          <w:tab w:val="left" w:pos="361"/>
          <w:tab w:val="left" w:pos="503"/>
        </w:tabs>
        <w:jc w:val="center"/>
      </w:pPr>
      <w:r>
        <w:rPr>
          <w:b/>
        </w:rPr>
        <w:t>§ 14</w:t>
      </w:r>
      <w:r>
        <w:t>.</w:t>
      </w:r>
    </w:p>
    <w:p w:rsidR="005C1DA5" w:rsidRDefault="005C1DA5" w:rsidP="005C1DA5">
      <w:pPr>
        <w:widowControl w:val="0"/>
        <w:numPr>
          <w:ilvl w:val="0"/>
          <w:numId w:val="6"/>
        </w:numPr>
        <w:tabs>
          <w:tab w:val="clear" w:pos="360"/>
          <w:tab w:val="left" w:pos="375"/>
          <w:tab w:val="left" w:pos="735"/>
          <w:tab w:val="left" w:pos="1443"/>
          <w:tab w:val="left" w:pos="1508"/>
          <w:tab w:val="left" w:pos="1650"/>
        </w:tabs>
        <w:ind w:left="375"/>
        <w:jc w:val="both"/>
      </w:pPr>
      <w:r>
        <w:t xml:space="preserve">Warunkiem podpisania umowy w sprawie niniejszego zamówienia jest wniesienie zabezpieczenia należytego wykonania umowy w wysokości </w:t>
      </w:r>
      <w:r w:rsidR="006570B7">
        <w:rPr>
          <w:b/>
        </w:rPr>
        <w:t>10</w:t>
      </w:r>
      <w:r>
        <w:rPr>
          <w:b/>
        </w:rPr>
        <w:t xml:space="preserve"> % </w:t>
      </w:r>
      <w:r>
        <w:t xml:space="preserve">ceny całkowitej podanej w ofercie Wykonawcy tj. </w:t>
      </w:r>
      <w:r>
        <w:rPr>
          <w:b/>
        </w:rPr>
        <w:t xml:space="preserve">wynagrodzenia brutto </w:t>
      </w:r>
      <w:r>
        <w:t>określonego w umowie.</w:t>
      </w:r>
    </w:p>
    <w:p w:rsidR="005C1DA5" w:rsidRDefault="005C1DA5" w:rsidP="005C1DA5">
      <w:pPr>
        <w:widowControl w:val="0"/>
        <w:numPr>
          <w:ilvl w:val="0"/>
          <w:numId w:val="6"/>
        </w:numPr>
        <w:tabs>
          <w:tab w:val="clear" w:pos="360"/>
          <w:tab w:val="left" w:pos="375"/>
          <w:tab w:val="left" w:pos="735"/>
          <w:tab w:val="left" w:pos="1443"/>
          <w:tab w:val="left" w:pos="1508"/>
          <w:tab w:val="left" w:pos="1650"/>
        </w:tabs>
        <w:ind w:left="375"/>
        <w:jc w:val="both"/>
      </w:pPr>
      <w:r>
        <w:t>Termin wniesienia zabezpieczenia: przed zawarciem umowy w sprawie niniejszego zamówienia.</w:t>
      </w:r>
    </w:p>
    <w:p w:rsidR="005C1DA5" w:rsidRDefault="005C1DA5" w:rsidP="005C1DA5">
      <w:pPr>
        <w:widowControl w:val="0"/>
        <w:numPr>
          <w:ilvl w:val="0"/>
          <w:numId w:val="6"/>
        </w:numPr>
        <w:tabs>
          <w:tab w:val="clear" w:pos="360"/>
          <w:tab w:val="left" w:pos="375"/>
          <w:tab w:val="left" w:pos="735"/>
          <w:tab w:val="left" w:pos="1443"/>
          <w:tab w:val="left" w:pos="1508"/>
          <w:tab w:val="left" w:pos="1650"/>
        </w:tabs>
        <w:ind w:left="375"/>
        <w:jc w:val="both"/>
      </w:pPr>
      <w:r>
        <w:t>Zabezpieczenie służy pokryciu roszczeń z tytułu niewykonania lub nienależytego wykonania umowy.</w:t>
      </w:r>
    </w:p>
    <w:p w:rsidR="005C1DA5" w:rsidRDefault="005C1DA5" w:rsidP="005C1DA5">
      <w:pPr>
        <w:widowControl w:val="0"/>
        <w:numPr>
          <w:ilvl w:val="0"/>
          <w:numId w:val="6"/>
        </w:numPr>
        <w:tabs>
          <w:tab w:val="clear" w:pos="360"/>
          <w:tab w:val="left" w:pos="375"/>
          <w:tab w:val="left" w:pos="735"/>
          <w:tab w:val="left" w:pos="1443"/>
          <w:tab w:val="left" w:pos="1508"/>
          <w:tab w:val="left" w:pos="1650"/>
        </w:tabs>
        <w:ind w:left="375"/>
        <w:jc w:val="both"/>
      </w:pPr>
      <w:r>
        <w:t xml:space="preserve">Zabezpieczenie może być wnoszone według wyboru wykonawcy w jednej lub w kilku następujących formach: </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pieniądzu;</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poręczeniach bankowych lub poręczeniach spółdzielczej kasy oszczędnościowo – kredytowej, z tym że poręczenie kasy jest zawsze poręczeniem pieniężnym;</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gwarancjach bankowych;</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gwarancjach ubezpieczeniowych;</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poręczeniach udzielanych przez podmioty, o których mowa w art. 6 ust. 3 pkt 4 lit. b ustawy z dnia 9 listopada 2000 r. o utworzeniu Polskiej Agencji Rozwoju Przedsiębiorczości.</w:t>
      </w:r>
    </w:p>
    <w:p w:rsidR="005C1DA5" w:rsidRPr="00DD3EC3" w:rsidRDefault="005C1DA5" w:rsidP="005C1DA5">
      <w:pPr>
        <w:widowControl w:val="0"/>
        <w:numPr>
          <w:ilvl w:val="0"/>
          <w:numId w:val="13"/>
        </w:numPr>
        <w:tabs>
          <w:tab w:val="left" w:pos="360"/>
          <w:tab w:val="left" w:pos="720"/>
          <w:tab w:val="left" w:pos="1428"/>
          <w:tab w:val="left" w:pos="1493"/>
          <w:tab w:val="left" w:pos="1635"/>
        </w:tabs>
        <w:jc w:val="both"/>
      </w:pPr>
      <w:r>
        <w:t xml:space="preserve">Zabezpieczenie wnoszone w pieniądzu wykonawca </w:t>
      </w:r>
      <w:r>
        <w:rPr>
          <w:b/>
          <w:u w:val="single"/>
        </w:rPr>
        <w:t>wpłaca przelewem na rachunek bankowy</w:t>
      </w:r>
      <w:r>
        <w:t xml:space="preserve"> Zamawiającego</w:t>
      </w:r>
      <w:r>
        <w:rPr>
          <w:b/>
          <w:color w:val="000000"/>
        </w:rPr>
        <w:t xml:space="preserve"> </w:t>
      </w:r>
      <w:r w:rsidRPr="00DD3EC3">
        <w:rPr>
          <w:b/>
          <w:bCs/>
        </w:rPr>
        <w:t xml:space="preserve">BANK SPÓŁDZIELCZY w </w:t>
      </w:r>
      <w:r w:rsidR="00346BA4">
        <w:rPr>
          <w:b/>
          <w:bCs/>
        </w:rPr>
        <w:t>SUCHEDNIOWIE oddział Łączna</w:t>
      </w:r>
      <w:r w:rsidRPr="00DD3EC3">
        <w:rPr>
          <w:b/>
          <w:bCs/>
        </w:rPr>
        <w:t xml:space="preserve"> na konto Nr </w:t>
      </w:r>
      <w:r w:rsidR="00346BA4">
        <w:rPr>
          <w:b/>
          <w:bCs/>
        </w:rPr>
        <w:t>…………………….</w:t>
      </w:r>
      <w:r w:rsidRPr="00DD3EC3">
        <w:rPr>
          <w:b/>
        </w:rPr>
        <w:t>.</w:t>
      </w:r>
    </w:p>
    <w:p w:rsidR="005C1DA5" w:rsidRDefault="005C1DA5" w:rsidP="005C1DA5">
      <w:pPr>
        <w:widowControl w:val="0"/>
        <w:numPr>
          <w:ilvl w:val="0"/>
          <w:numId w:val="13"/>
        </w:numPr>
        <w:tabs>
          <w:tab w:val="left" w:pos="360"/>
          <w:tab w:val="left" w:pos="720"/>
          <w:tab w:val="left" w:pos="1428"/>
          <w:tab w:val="left" w:pos="1493"/>
          <w:tab w:val="left" w:pos="1635"/>
        </w:tabs>
        <w:jc w:val="both"/>
      </w:pPr>
      <w:r>
        <w:t>Zabezpieczenie wniesione w pieniądzu Zamawiający przechowuje na ww. rachunku bankowym i zwraca je wraz z odsetkami wynikającymi z umowy rachunku bankowego, pomniejszonymi o koszty prowadzenia rachunku oraz prowizji bankowej za przelew pieniędzy na rachunek Wykonawcy.</w:t>
      </w:r>
    </w:p>
    <w:p w:rsidR="005C1DA5" w:rsidRDefault="005C1DA5" w:rsidP="005C1DA5">
      <w:pPr>
        <w:widowControl w:val="0"/>
        <w:numPr>
          <w:ilvl w:val="0"/>
          <w:numId w:val="13"/>
        </w:numPr>
        <w:tabs>
          <w:tab w:val="left" w:pos="360"/>
          <w:tab w:val="left" w:pos="720"/>
          <w:tab w:val="left" w:pos="1428"/>
          <w:tab w:val="left" w:pos="1493"/>
          <w:tab w:val="left" w:pos="1635"/>
        </w:tabs>
        <w:jc w:val="both"/>
      </w:pPr>
      <w:r>
        <w:t>Zamawiający zwraca 70 % kwoty wniesionego zabezpieczenia w terminie 30 dni od dnia wykonania zamówienia i uznania przez zamawiającego za należycie wykonane.</w:t>
      </w:r>
    </w:p>
    <w:p w:rsidR="005C1DA5" w:rsidRDefault="005C1DA5" w:rsidP="005C1DA5">
      <w:pPr>
        <w:widowControl w:val="0"/>
        <w:numPr>
          <w:ilvl w:val="0"/>
          <w:numId w:val="13"/>
        </w:numPr>
        <w:tabs>
          <w:tab w:val="left" w:pos="360"/>
          <w:tab w:val="left" w:pos="720"/>
          <w:tab w:val="left" w:pos="1428"/>
          <w:tab w:val="left" w:pos="1493"/>
          <w:tab w:val="left" w:pos="1635"/>
        </w:tabs>
        <w:jc w:val="both"/>
      </w:pPr>
      <w:r>
        <w:t xml:space="preserve">Kwota w wysokości 30% kwoty wniesionego zabezpieczenia zostaje pozostawiona na zabezpieczenie roszczeń z tytułu rękojmi za wady. </w:t>
      </w:r>
    </w:p>
    <w:p w:rsidR="005C1DA5" w:rsidRDefault="005C1DA5" w:rsidP="005C1DA5">
      <w:pPr>
        <w:widowControl w:val="0"/>
        <w:numPr>
          <w:ilvl w:val="0"/>
          <w:numId w:val="13"/>
        </w:numPr>
        <w:tabs>
          <w:tab w:val="left" w:pos="360"/>
          <w:tab w:val="left" w:pos="720"/>
          <w:tab w:val="left" w:pos="1428"/>
          <w:tab w:val="left" w:pos="1493"/>
          <w:tab w:val="left" w:pos="1635"/>
        </w:tabs>
        <w:jc w:val="both"/>
      </w:pPr>
      <w:r>
        <w:t>Kwota, o której mowa w ust. 8, jest zwracana nie później niż w 15 dniu po upływie okresu rękojmi za wady.</w:t>
      </w:r>
    </w:p>
    <w:p w:rsidR="005C1DA5" w:rsidRDefault="005C1DA5" w:rsidP="005C1DA5">
      <w:pPr>
        <w:widowControl w:val="0"/>
        <w:numPr>
          <w:ilvl w:val="0"/>
          <w:numId w:val="13"/>
        </w:numPr>
        <w:tabs>
          <w:tab w:val="left" w:pos="360"/>
          <w:tab w:val="left" w:pos="720"/>
          <w:tab w:val="left" w:pos="1428"/>
          <w:tab w:val="left" w:pos="1493"/>
          <w:tab w:val="left" w:pos="1635"/>
        </w:tabs>
        <w:jc w:val="both"/>
      </w:pPr>
      <w:r>
        <w:t>W przypadku nienależytego wykonania zamówienia zabezpieczenie przechodzi na rzecz Zamawiającego i będzie wykorzystane do zgodnego z umową wykonania zamówienia.</w:t>
      </w:r>
    </w:p>
    <w:p w:rsidR="005C1DA5" w:rsidRDefault="005C1DA5" w:rsidP="005C1DA5">
      <w:pPr>
        <w:widowControl w:val="0"/>
        <w:numPr>
          <w:ilvl w:val="0"/>
          <w:numId w:val="13"/>
        </w:numPr>
        <w:tabs>
          <w:tab w:val="left" w:pos="360"/>
          <w:tab w:val="left" w:pos="720"/>
          <w:tab w:val="left" w:pos="1428"/>
          <w:tab w:val="left" w:pos="1493"/>
          <w:tab w:val="left" w:pos="1635"/>
        </w:tabs>
        <w:jc w:val="both"/>
      </w:pPr>
      <w:r>
        <w:t>Zamawiający zastrzega sobie prawo wytrącenia z zabezpieczenia naliczonych kar umownych oraz wszelkich roszczeń podwykonawców oraz dalszych podwykonawców względem Zamawiającego.</w:t>
      </w:r>
    </w:p>
    <w:p w:rsidR="005C1DA5" w:rsidRDefault="005C1DA5" w:rsidP="005C1DA5">
      <w:pPr>
        <w:widowControl w:val="0"/>
        <w:numPr>
          <w:ilvl w:val="0"/>
          <w:numId w:val="13"/>
        </w:numPr>
        <w:tabs>
          <w:tab w:val="left" w:pos="360"/>
          <w:tab w:val="left" w:pos="720"/>
          <w:tab w:val="left" w:pos="1428"/>
          <w:tab w:val="left" w:pos="1493"/>
          <w:tab w:val="left" w:pos="1635"/>
        </w:tabs>
        <w:jc w:val="both"/>
        <w:rPr>
          <w:b/>
        </w:rPr>
      </w:pPr>
      <w:r>
        <w:t>Wykonawca zapewnia okres ………. miesięcy z tytułu rękojmi za wady.</w:t>
      </w:r>
    </w:p>
    <w:p w:rsidR="005C1DA5" w:rsidRDefault="005C1DA5" w:rsidP="005C1DA5">
      <w:pPr>
        <w:tabs>
          <w:tab w:val="left" w:pos="190"/>
          <w:tab w:val="left" w:pos="361"/>
          <w:tab w:val="left" w:pos="503"/>
        </w:tabs>
        <w:jc w:val="center"/>
        <w:rPr>
          <w:b/>
        </w:rPr>
      </w:pPr>
    </w:p>
    <w:p w:rsidR="005C1DA5" w:rsidRDefault="005C1DA5" w:rsidP="005C1DA5">
      <w:pPr>
        <w:tabs>
          <w:tab w:val="left" w:pos="190"/>
          <w:tab w:val="left" w:pos="361"/>
          <w:tab w:val="left" w:pos="503"/>
        </w:tabs>
        <w:jc w:val="center"/>
      </w:pPr>
      <w:r>
        <w:rPr>
          <w:b/>
        </w:rPr>
        <w:t>§ 15.</w:t>
      </w:r>
    </w:p>
    <w:p w:rsidR="005C1DA5" w:rsidRDefault="005C1DA5" w:rsidP="005C1DA5">
      <w:pPr>
        <w:numPr>
          <w:ilvl w:val="0"/>
          <w:numId w:val="14"/>
        </w:numPr>
        <w:tabs>
          <w:tab w:val="left" w:pos="360"/>
          <w:tab w:val="left" w:pos="1630"/>
          <w:tab w:val="left" w:pos="1801"/>
          <w:tab w:val="left" w:pos="3008"/>
        </w:tabs>
        <w:jc w:val="both"/>
      </w:pPr>
      <w:r>
        <w:lastRenderedPageBreak/>
        <w:t>Zamawiającemu przysługuje prawo do odstąpienia od umowy bez jakichkolwiek roszczeń Wykonawcy:</w:t>
      </w:r>
    </w:p>
    <w:p w:rsidR="005C1DA5" w:rsidRDefault="005C1DA5" w:rsidP="005C1DA5">
      <w:pPr>
        <w:numPr>
          <w:ilvl w:val="0"/>
          <w:numId w:val="15"/>
        </w:numPr>
        <w:tabs>
          <w:tab w:val="left" w:pos="720"/>
          <w:tab w:val="left" w:pos="1630"/>
          <w:tab w:val="left" w:pos="1801"/>
          <w:tab w:val="left" w:pos="3008"/>
        </w:tabs>
        <w:jc w:val="both"/>
      </w:pPr>
      <w: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5C1DA5" w:rsidRDefault="005C1DA5" w:rsidP="005C1DA5">
      <w:pPr>
        <w:numPr>
          <w:ilvl w:val="0"/>
          <w:numId w:val="15"/>
        </w:numPr>
        <w:tabs>
          <w:tab w:val="left" w:pos="720"/>
          <w:tab w:val="left" w:pos="1630"/>
          <w:tab w:val="left" w:pos="1801"/>
          <w:tab w:val="left" w:pos="3008"/>
        </w:tabs>
        <w:jc w:val="both"/>
      </w:pPr>
      <w:r>
        <w:t>zostanie wszczęte postępowanie upadłościowe lub postępowanie likwidacyjne w stosunku do Wykonawcy,</w:t>
      </w:r>
    </w:p>
    <w:p w:rsidR="005C1DA5" w:rsidRDefault="005C1DA5" w:rsidP="005C1DA5">
      <w:pPr>
        <w:numPr>
          <w:ilvl w:val="0"/>
          <w:numId w:val="15"/>
        </w:numPr>
        <w:tabs>
          <w:tab w:val="left" w:pos="720"/>
          <w:tab w:val="left" w:pos="1630"/>
          <w:tab w:val="left" w:pos="1801"/>
          <w:tab w:val="left" w:pos="3008"/>
        </w:tabs>
        <w:jc w:val="both"/>
      </w:pPr>
      <w:r>
        <w:t>Wykonawca nie rozpoczął robót bez uzasadnionych przyczyn oraz nie kontynuuje ich pomimo wezwania Zamawiającego złożonego na piśmie.</w:t>
      </w:r>
    </w:p>
    <w:p w:rsidR="005C1DA5" w:rsidRDefault="005C1DA5" w:rsidP="005C1DA5">
      <w:pPr>
        <w:numPr>
          <w:ilvl w:val="0"/>
          <w:numId w:val="16"/>
        </w:numPr>
        <w:tabs>
          <w:tab w:val="left" w:pos="360"/>
          <w:tab w:val="left" w:pos="1630"/>
          <w:tab w:val="left" w:pos="1801"/>
          <w:tab w:val="left" w:pos="3008"/>
        </w:tabs>
        <w:jc w:val="both"/>
      </w:pPr>
      <w:r>
        <w:t>W przypadku określonym w ust. 1 pkt 1) Wykonawca może żądać jedynie wynagrodzenia należnego mu z tytułu wykonania części umowy, zrealizowanej do czasu odstąpienia.</w:t>
      </w:r>
    </w:p>
    <w:p w:rsidR="005C1DA5" w:rsidRDefault="005C1DA5" w:rsidP="005C1DA5">
      <w:pPr>
        <w:numPr>
          <w:ilvl w:val="0"/>
          <w:numId w:val="16"/>
        </w:numPr>
        <w:tabs>
          <w:tab w:val="left" w:pos="360"/>
          <w:tab w:val="left" w:pos="1630"/>
          <w:tab w:val="left" w:pos="1801"/>
          <w:tab w:val="left" w:pos="3008"/>
        </w:tabs>
        <w:jc w:val="both"/>
      </w:pPr>
      <w:r>
        <w:t>Odstąpienie od umowy powinno nastąpić w formie pisemnej pod rygorem nieważności takiego oświadczenia i powinno zawierać uzasadnienie.</w:t>
      </w:r>
    </w:p>
    <w:p w:rsidR="005C1DA5" w:rsidRDefault="005C1DA5" w:rsidP="005C1DA5">
      <w:pPr>
        <w:numPr>
          <w:ilvl w:val="0"/>
          <w:numId w:val="16"/>
        </w:numPr>
        <w:tabs>
          <w:tab w:val="left" w:pos="360"/>
          <w:tab w:val="left" w:pos="1630"/>
          <w:tab w:val="left" w:pos="1801"/>
          <w:tab w:val="left" w:pos="3008"/>
        </w:tabs>
        <w:jc w:val="both"/>
      </w:pPr>
      <w:r>
        <w:t>W przypadku odstąpienia od umowy Wykonawcę oraz Zamawiającego obciążają następujące obowiązki szczegółowe:</w:t>
      </w:r>
    </w:p>
    <w:p w:rsidR="005C1DA5" w:rsidRDefault="005C1DA5" w:rsidP="005C1DA5">
      <w:pPr>
        <w:numPr>
          <w:ilvl w:val="0"/>
          <w:numId w:val="17"/>
        </w:numPr>
        <w:tabs>
          <w:tab w:val="left" w:pos="720"/>
          <w:tab w:val="left" w:pos="1630"/>
          <w:tab w:val="left" w:pos="1801"/>
          <w:tab w:val="left" w:pos="3008"/>
        </w:tabs>
        <w:jc w:val="both"/>
      </w:pPr>
      <w:r>
        <w:t>w terminie 7 dni od daty odstąpienia od umowy Wykonawca przy udziale Zamawiającego sporządzi szczegółowy protokół inwentaryzacji robót w toku wg stanu na dzień odstąpienia,</w:t>
      </w:r>
    </w:p>
    <w:p w:rsidR="005C1DA5" w:rsidRDefault="005C1DA5" w:rsidP="005C1DA5">
      <w:pPr>
        <w:numPr>
          <w:ilvl w:val="0"/>
          <w:numId w:val="17"/>
        </w:numPr>
        <w:tabs>
          <w:tab w:val="left" w:pos="720"/>
          <w:tab w:val="left" w:pos="1630"/>
          <w:tab w:val="left" w:pos="1801"/>
          <w:tab w:val="left" w:pos="3008"/>
        </w:tabs>
        <w:jc w:val="both"/>
      </w:pPr>
      <w:r>
        <w:t>Wykonawca zabezpieczy przerwane roboty w zakresie obustronnie uzgodnionym na koszt tej strony, która spowodowała odstąpienie od umowy,</w:t>
      </w:r>
    </w:p>
    <w:p w:rsidR="005C1DA5" w:rsidRDefault="005C1DA5" w:rsidP="005C1DA5">
      <w:pPr>
        <w:numPr>
          <w:ilvl w:val="0"/>
          <w:numId w:val="17"/>
        </w:numPr>
        <w:tabs>
          <w:tab w:val="left" w:pos="720"/>
          <w:tab w:val="left" w:pos="1630"/>
          <w:tab w:val="left" w:pos="1801"/>
          <w:tab w:val="left" w:pos="3008"/>
        </w:tabs>
        <w:jc w:val="both"/>
      </w:pPr>
      <w:r>
        <w:t>Wykonawca niezwłocznie, a najpóźniej w terminie 30 dni usunie z terenu budowy urządzenie zaplecza przez niego dostarczone lub wzniesione, na koszt strony, która spowodowała odstąpienie od umowy.</w:t>
      </w:r>
    </w:p>
    <w:p w:rsidR="005C1DA5" w:rsidRDefault="005C1DA5" w:rsidP="005C1DA5">
      <w:pPr>
        <w:widowControl w:val="0"/>
        <w:numPr>
          <w:ilvl w:val="0"/>
          <w:numId w:val="18"/>
        </w:numPr>
        <w:tabs>
          <w:tab w:val="left" w:pos="360"/>
          <w:tab w:val="left" w:pos="1630"/>
          <w:tab w:val="left" w:pos="1801"/>
          <w:tab w:val="left" w:pos="3008"/>
        </w:tabs>
        <w:jc w:val="both"/>
        <w:rPr>
          <w:b/>
        </w:rPr>
      </w:pPr>
      <w:r>
        <w:t>W przypadku gdy Wykonawca odmawia sporządzenia inwentaryzacji robót w toku i rozliczenia robót Zamawiający wykona jednostronnie rozliczenie i inwentaryzację, którą przekaże do wiadomości Wykonawcy robót.</w:t>
      </w:r>
    </w:p>
    <w:p w:rsidR="005C1DA5" w:rsidRDefault="005C1DA5" w:rsidP="005C1DA5">
      <w:pPr>
        <w:tabs>
          <w:tab w:val="left" w:pos="190"/>
          <w:tab w:val="left" w:pos="361"/>
          <w:tab w:val="left" w:pos="1568"/>
        </w:tabs>
        <w:jc w:val="center"/>
        <w:rPr>
          <w:b/>
        </w:rPr>
      </w:pPr>
    </w:p>
    <w:p w:rsidR="005C1DA5" w:rsidRDefault="005C1DA5" w:rsidP="005C1DA5">
      <w:pPr>
        <w:tabs>
          <w:tab w:val="left" w:pos="190"/>
          <w:tab w:val="left" w:pos="361"/>
          <w:tab w:val="left" w:pos="1568"/>
        </w:tabs>
        <w:jc w:val="center"/>
      </w:pPr>
      <w:r>
        <w:rPr>
          <w:b/>
        </w:rPr>
        <w:t>§ 16.</w:t>
      </w:r>
    </w:p>
    <w:p w:rsidR="005C1DA5" w:rsidRPr="005E1055" w:rsidRDefault="005C1DA5" w:rsidP="00951E21">
      <w:pPr>
        <w:numPr>
          <w:ilvl w:val="0"/>
          <w:numId w:val="33"/>
        </w:numPr>
        <w:tabs>
          <w:tab w:val="left" w:pos="360"/>
          <w:tab w:val="left" w:pos="720"/>
          <w:tab w:val="left" w:pos="1630"/>
          <w:tab w:val="left" w:pos="1801"/>
          <w:tab w:val="left" w:pos="1943"/>
        </w:tabs>
        <w:jc w:val="both"/>
        <w:rPr>
          <w:rFonts w:cs="Tahoma"/>
        </w:rPr>
      </w:pPr>
      <w:r w:rsidRPr="005E1055">
        <w:rPr>
          <w:rFonts w:cs="Tahoma"/>
        </w:rPr>
        <w:t>Wykonawca potwierdza, że zakres prac będących przedmiotem umowy został ubezpieczony od odpowiedzialności OC - nr polisy ......</w:t>
      </w:r>
    </w:p>
    <w:p w:rsidR="005C1DA5" w:rsidRDefault="005C1DA5" w:rsidP="005C1DA5">
      <w:pPr>
        <w:tabs>
          <w:tab w:val="left" w:pos="190"/>
          <w:tab w:val="left" w:pos="361"/>
          <w:tab w:val="left" w:pos="1568"/>
        </w:tabs>
        <w:jc w:val="center"/>
        <w:rPr>
          <w:b/>
        </w:rPr>
      </w:pPr>
    </w:p>
    <w:p w:rsidR="005C1DA5" w:rsidRDefault="005C1DA5" w:rsidP="005C1DA5">
      <w:pPr>
        <w:tabs>
          <w:tab w:val="left" w:pos="190"/>
          <w:tab w:val="left" w:pos="361"/>
          <w:tab w:val="left" w:pos="503"/>
        </w:tabs>
        <w:jc w:val="center"/>
        <w:rPr>
          <w:b/>
        </w:rPr>
      </w:pPr>
      <w:r>
        <w:rPr>
          <w:b/>
        </w:rPr>
        <w:t>§ 17.</w:t>
      </w:r>
    </w:p>
    <w:p w:rsidR="001F6BD8" w:rsidRPr="00281D6D" w:rsidRDefault="001F6BD8" w:rsidP="00951E21">
      <w:pPr>
        <w:numPr>
          <w:ilvl w:val="0"/>
          <w:numId w:val="34"/>
        </w:numPr>
        <w:tabs>
          <w:tab w:val="left" w:pos="284"/>
        </w:tabs>
        <w:suppressAutoHyphens w:val="0"/>
        <w:ind w:left="284" w:hanging="284"/>
        <w:jc w:val="both"/>
        <w:rPr>
          <w:rFonts w:cs="Tahoma"/>
        </w:rPr>
      </w:pPr>
      <w:r w:rsidRPr="00281D6D">
        <w:rPr>
          <w:rFonts w:cs="Tahoma"/>
        </w:rPr>
        <w:t>Z zastrzeżeniem wyjątków przewidzianych umową zmiany treści umowy wymagają pod rygorem nieważności zgody obu Stron, z zachowaniem formy pisemnej.</w:t>
      </w:r>
    </w:p>
    <w:p w:rsidR="001F6BD8" w:rsidRPr="00281D6D" w:rsidRDefault="001F6BD8" w:rsidP="00951E21">
      <w:pPr>
        <w:numPr>
          <w:ilvl w:val="0"/>
          <w:numId w:val="34"/>
        </w:numPr>
        <w:tabs>
          <w:tab w:val="left" w:pos="284"/>
        </w:tabs>
        <w:suppressAutoHyphens w:val="0"/>
        <w:ind w:left="284" w:hanging="284"/>
        <w:jc w:val="both"/>
        <w:rPr>
          <w:rFonts w:cs="Tahoma"/>
        </w:rPr>
      </w:pPr>
      <w:r w:rsidRPr="00281D6D">
        <w:rPr>
          <w:rFonts w:cs="Tahoma"/>
        </w:rPr>
        <w:t>Wniosek z propozycją zmiany treści umowy złożony przez jedną ze Stron winien zawierać określenie zmiany, uzasadnienie zmiany oraz czasu wykonania zmiany.</w:t>
      </w:r>
    </w:p>
    <w:p w:rsidR="001F6BD8" w:rsidRPr="00281D6D" w:rsidRDefault="001F6BD8" w:rsidP="00951E21">
      <w:pPr>
        <w:numPr>
          <w:ilvl w:val="0"/>
          <w:numId w:val="34"/>
        </w:numPr>
        <w:tabs>
          <w:tab w:val="num" w:pos="284"/>
        </w:tabs>
        <w:suppressAutoHyphens w:val="0"/>
        <w:ind w:left="284" w:hanging="284"/>
        <w:jc w:val="both"/>
        <w:rPr>
          <w:rFonts w:cs="Tahoma"/>
        </w:rPr>
      </w:pPr>
      <w:r w:rsidRPr="00281D6D">
        <w:rPr>
          <w:rFonts w:cs="Tahoma"/>
        </w:rPr>
        <w:t>Zmiana postanowień zawartej umowy w  stosunku do treści oferty, na podstawie której dokonano wyboru Wykonawcy jest możliwa w przypadkach opisanych poniżej, z zastrzeżeniem, iż zmiany te nie wykraczają poza określenie przedmiotu zamówienia określonego w SIWZ oraz Strony umowy wyraziły zgodę na wprowadzenie zmian, tj.:</w:t>
      </w:r>
    </w:p>
    <w:p w:rsidR="001F6BD8" w:rsidRPr="00281D6D" w:rsidRDefault="001F6BD8" w:rsidP="00951E21">
      <w:pPr>
        <w:numPr>
          <w:ilvl w:val="1"/>
          <w:numId w:val="37"/>
        </w:numPr>
        <w:tabs>
          <w:tab w:val="num" w:pos="709"/>
        </w:tabs>
        <w:suppressAutoHyphens w:val="0"/>
        <w:ind w:left="709" w:hanging="283"/>
        <w:jc w:val="both"/>
        <w:rPr>
          <w:rFonts w:cs="Tahoma"/>
        </w:rPr>
      </w:pPr>
      <w:r w:rsidRPr="00281D6D">
        <w:rPr>
          <w:rFonts w:cs="Tahoma"/>
        </w:rPr>
        <w:t xml:space="preserve">zmiany dotyczą osób wskazanych w § </w:t>
      </w:r>
      <w:r w:rsidR="0040099F" w:rsidRPr="00281D6D">
        <w:rPr>
          <w:rFonts w:cs="Tahoma"/>
        </w:rPr>
        <w:t>4</w:t>
      </w:r>
      <w:r w:rsidRPr="00281D6D">
        <w:rPr>
          <w:rFonts w:cs="Tahoma"/>
        </w:rPr>
        <w:t xml:space="preserve"> umowy, pod warunkiem posiadania przez nowe osoby co najmniej takich samych uprawnień budowlanych, przy czym w przypadku określonym w § </w:t>
      </w:r>
      <w:r w:rsidR="0040099F" w:rsidRPr="00281D6D">
        <w:rPr>
          <w:rFonts w:cs="Tahoma"/>
        </w:rPr>
        <w:t xml:space="preserve">4 ust. 1 </w:t>
      </w:r>
      <w:r w:rsidRPr="00281D6D">
        <w:rPr>
          <w:rFonts w:cs="Tahoma"/>
        </w:rPr>
        <w:t>Wykonawca ma bezwzględny obowiązek wyrażenia zgody na zmianę zaproponowaną przez Zamawiającego,</w:t>
      </w:r>
    </w:p>
    <w:p w:rsidR="001F6BD8" w:rsidRPr="00281D6D" w:rsidRDefault="001F6BD8" w:rsidP="00951E21">
      <w:pPr>
        <w:numPr>
          <w:ilvl w:val="1"/>
          <w:numId w:val="37"/>
        </w:numPr>
        <w:tabs>
          <w:tab w:val="num" w:pos="709"/>
        </w:tabs>
        <w:suppressAutoHyphens w:val="0"/>
        <w:autoSpaceDE w:val="0"/>
        <w:autoSpaceDN w:val="0"/>
        <w:adjustRightInd w:val="0"/>
        <w:ind w:left="709" w:hanging="283"/>
        <w:jc w:val="both"/>
        <w:rPr>
          <w:rFonts w:cs="Tahoma"/>
        </w:rPr>
      </w:pPr>
      <w:r w:rsidRPr="00281D6D">
        <w:rPr>
          <w:rFonts w:cs="Tahoma"/>
        </w:rPr>
        <w:t>zmiany dotyczą terminu zakończenia przedmiotu umowy:</w:t>
      </w:r>
    </w:p>
    <w:p w:rsidR="001F6BD8" w:rsidRPr="00281D6D" w:rsidRDefault="001F6BD8" w:rsidP="00951E21">
      <w:pPr>
        <w:numPr>
          <w:ilvl w:val="0"/>
          <w:numId w:val="35"/>
        </w:numPr>
        <w:suppressAutoHyphens w:val="0"/>
        <w:autoSpaceDE w:val="0"/>
        <w:autoSpaceDN w:val="0"/>
        <w:adjustRightInd w:val="0"/>
        <w:jc w:val="both"/>
        <w:rPr>
          <w:rFonts w:cs="Tahoma"/>
        </w:rPr>
      </w:pPr>
      <w:r w:rsidRPr="00281D6D">
        <w:rPr>
          <w:rFonts w:cs="Tahoma"/>
        </w:rPr>
        <w:t>w okolicznościach wskazanych w § 3 ust. 3 umowy,</w:t>
      </w:r>
    </w:p>
    <w:p w:rsidR="001F6BD8" w:rsidRPr="00281D6D" w:rsidRDefault="001F6BD8" w:rsidP="00951E21">
      <w:pPr>
        <w:numPr>
          <w:ilvl w:val="0"/>
          <w:numId w:val="35"/>
        </w:numPr>
        <w:suppressAutoHyphens w:val="0"/>
        <w:autoSpaceDE w:val="0"/>
        <w:autoSpaceDN w:val="0"/>
        <w:adjustRightInd w:val="0"/>
        <w:jc w:val="both"/>
        <w:rPr>
          <w:rFonts w:cs="Tahoma"/>
        </w:rPr>
      </w:pPr>
      <w:r w:rsidRPr="00281D6D">
        <w:rPr>
          <w:rFonts w:cs="Tahoma"/>
        </w:rPr>
        <w:t>w przypadku wyst</w:t>
      </w:r>
      <w:r w:rsidRPr="00281D6D">
        <w:rPr>
          <w:rFonts w:eastAsia="TimesNewRoman" w:cs="Tahoma"/>
        </w:rPr>
        <w:t>ą</w:t>
      </w:r>
      <w:r w:rsidRPr="00281D6D">
        <w:rPr>
          <w:rFonts w:cs="Tahoma"/>
        </w:rPr>
        <w:t>pienia konieczno</w:t>
      </w:r>
      <w:r w:rsidRPr="00281D6D">
        <w:rPr>
          <w:rFonts w:eastAsia="TimesNewRoman" w:cs="Tahoma"/>
        </w:rPr>
        <w:t>ś</w:t>
      </w:r>
      <w:r w:rsidRPr="00281D6D">
        <w:rPr>
          <w:rFonts w:cs="Tahoma"/>
        </w:rPr>
        <w:t>ci wykonania robót dodatkowych (zamiennych), których wykonanie powoduje przesuni</w:t>
      </w:r>
      <w:r w:rsidRPr="00281D6D">
        <w:rPr>
          <w:rFonts w:eastAsia="TimesNewRoman" w:cs="Tahoma"/>
        </w:rPr>
        <w:t>ę</w:t>
      </w:r>
      <w:r w:rsidRPr="00281D6D">
        <w:rPr>
          <w:rFonts w:cs="Tahoma"/>
        </w:rPr>
        <w:t>cie terminu ko</w:t>
      </w:r>
      <w:r w:rsidRPr="00281D6D">
        <w:rPr>
          <w:rFonts w:eastAsia="TimesNewRoman" w:cs="Tahoma"/>
        </w:rPr>
        <w:t>ń</w:t>
      </w:r>
      <w:r w:rsidRPr="00281D6D">
        <w:rPr>
          <w:rFonts w:cs="Tahoma"/>
        </w:rPr>
        <w:t>cowego zako</w:t>
      </w:r>
      <w:r w:rsidRPr="00281D6D">
        <w:rPr>
          <w:rFonts w:eastAsia="TimesNewRoman" w:cs="Tahoma"/>
        </w:rPr>
        <w:t>ń</w:t>
      </w:r>
      <w:r w:rsidRPr="00281D6D">
        <w:rPr>
          <w:rFonts w:cs="Tahoma"/>
        </w:rPr>
        <w:t>czenia robót,</w:t>
      </w:r>
    </w:p>
    <w:p w:rsidR="001F6BD8" w:rsidRPr="00281D6D" w:rsidRDefault="001F6BD8" w:rsidP="00951E21">
      <w:pPr>
        <w:numPr>
          <w:ilvl w:val="0"/>
          <w:numId w:val="35"/>
        </w:numPr>
        <w:suppressAutoHyphens w:val="0"/>
        <w:autoSpaceDE w:val="0"/>
        <w:autoSpaceDN w:val="0"/>
        <w:adjustRightInd w:val="0"/>
        <w:jc w:val="both"/>
        <w:rPr>
          <w:rFonts w:cs="Tahoma"/>
        </w:rPr>
      </w:pPr>
      <w:r w:rsidRPr="00281D6D">
        <w:rPr>
          <w:rFonts w:cs="Tahoma"/>
        </w:rPr>
        <w:t>w przypadku wyst</w:t>
      </w:r>
      <w:r w:rsidRPr="00281D6D">
        <w:rPr>
          <w:rFonts w:eastAsia="TimesNewRoman" w:cs="Tahoma"/>
        </w:rPr>
        <w:t>ą</w:t>
      </w:r>
      <w:r w:rsidRPr="00281D6D">
        <w:rPr>
          <w:rFonts w:cs="Tahoma"/>
        </w:rPr>
        <w:t>pienia okoliczno</w:t>
      </w:r>
      <w:r w:rsidRPr="00281D6D">
        <w:rPr>
          <w:rFonts w:eastAsia="TimesNewRoman" w:cs="Tahoma"/>
        </w:rPr>
        <w:t>ś</w:t>
      </w:r>
      <w:r w:rsidRPr="00281D6D">
        <w:rPr>
          <w:rFonts w:cs="Tahoma"/>
        </w:rPr>
        <w:t>ci siły wy</w:t>
      </w:r>
      <w:r w:rsidRPr="00281D6D">
        <w:rPr>
          <w:rFonts w:eastAsia="TimesNewRoman" w:cs="Tahoma"/>
        </w:rPr>
        <w:t>ż</w:t>
      </w:r>
      <w:r w:rsidRPr="00281D6D">
        <w:rPr>
          <w:rFonts w:cs="Tahoma"/>
        </w:rPr>
        <w:t>szej np.: wyst</w:t>
      </w:r>
      <w:r w:rsidRPr="00281D6D">
        <w:rPr>
          <w:rFonts w:eastAsia="TimesNewRoman" w:cs="Tahoma"/>
        </w:rPr>
        <w:t>ą</w:t>
      </w:r>
      <w:r w:rsidRPr="00281D6D">
        <w:rPr>
          <w:rFonts w:cs="Tahoma"/>
        </w:rPr>
        <w:t>pienia, zdarzenia losowego wywołanego przez czynniki zewn</w:t>
      </w:r>
      <w:r w:rsidRPr="00281D6D">
        <w:rPr>
          <w:rFonts w:eastAsia="TimesNewRoman" w:cs="Tahoma"/>
        </w:rPr>
        <w:t>ę</w:t>
      </w:r>
      <w:r w:rsidRPr="00281D6D">
        <w:rPr>
          <w:rFonts w:cs="Tahoma"/>
        </w:rPr>
        <w:t>trzne, którego nie mo</w:t>
      </w:r>
      <w:r w:rsidRPr="00281D6D">
        <w:rPr>
          <w:rFonts w:eastAsia="TimesNewRoman" w:cs="Tahoma"/>
        </w:rPr>
        <w:t>ż</w:t>
      </w:r>
      <w:r w:rsidRPr="00281D6D">
        <w:rPr>
          <w:rFonts w:cs="Tahoma"/>
        </w:rPr>
        <w:t>na było przewidzie</w:t>
      </w:r>
      <w:r w:rsidRPr="00281D6D">
        <w:rPr>
          <w:rFonts w:eastAsia="TimesNewRoman" w:cs="Tahoma"/>
        </w:rPr>
        <w:t xml:space="preserve">ć </w:t>
      </w:r>
      <w:r w:rsidRPr="00281D6D">
        <w:rPr>
          <w:rFonts w:cs="Tahoma"/>
        </w:rPr>
        <w:t>w chwili zawarcia umowy, w szczególno</w:t>
      </w:r>
      <w:r w:rsidRPr="00281D6D">
        <w:rPr>
          <w:rFonts w:eastAsia="TimesNewRoman" w:cs="Tahoma"/>
        </w:rPr>
        <w:t>ś</w:t>
      </w:r>
      <w:r w:rsidRPr="00281D6D">
        <w:rPr>
          <w:rFonts w:cs="Tahoma"/>
        </w:rPr>
        <w:t>ci zagrażaj</w:t>
      </w:r>
      <w:r w:rsidRPr="00281D6D">
        <w:rPr>
          <w:rFonts w:eastAsia="TimesNewRoman" w:cs="Tahoma"/>
        </w:rPr>
        <w:t>ą</w:t>
      </w:r>
      <w:r w:rsidRPr="00281D6D">
        <w:rPr>
          <w:rFonts w:cs="Tahoma"/>
        </w:rPr>
        <w:t>cego bezpo</w:t>
      </w:r>
      <w:r w:rsidRPr="00281D6D">
        <w:rPr>
          <w:rFonts w:eastAsia="TimesNewRoman" w:cs="Tahoma"/>
        </w:rPr>
        <w:t>ś</w:t>
      </w:r>
      <w:r w:rsidRPr="00281D6D">
        <w:rPr>
          <w:rFonts w:cs="Tahoma"/>
        </w:rPr>
        <w:t xml:space="preserve">rednio </w:t>
      </w:r>
      <w:r w:rsidRPr="00281D6D">
        <w:rPr>
          <w:rFonts w:eastAsia="TimesNewRoman" w:cs="Tahoma"/>
        </w:rPr>
        <w:t>ż</w:t>
      </w:r>
      <w:r w:rsidRPr="00281D6D">
        <w:rPr>
          <w:rFonts w:cs="Tahoma"/>
        </w:rPr>
        <w:t>yciu lub zdrowiu lub gro</w:t>
      </w:r>
      <w:r w:rsidRPr="00281D6D">
        <w:rPr>
          <w:rFonts w:eastAsia="TimesNewRoman" w:cs="Tahoma"/>
        </w:rPr>
        <w:t>żą</w:t>
      </w:r>
      <w:r w:rsidRPr="00281D6D">
        <w:rPr>
          <w:rFonts w:cs="Tahoma"/>
        </w:rPr>
        <w:t>cego powstaniem szkody o oznaczonych rozmiarach,</w:t>
      </w:r>
    </w:p>
    <w:p w:rsidR="0040099F" w:rsidRPr="00281D6D" w:rsidRDefault="001F6BD8" w:rsidP="00951E21">
      <w:pPr>
        <w:numPr>
          <w:ilvl w:val="0"/>
          <w:numId w:val="35"/>
        </w:numPr>
        <w:suppressAutoHyphens w:val="0"/>
        <w:autoSpaceDE w:val="0"/>
        <w:autoSpaceDN w:val="0"/>
        <w:adjustRightInd w:val="0"/>
        <w:jc w:val="both"/>
        <w:rPr>
          <w:rFonts w:cs="Tahoma"/>
        </w:rPr>
      </w:pPr>
      <w:r w:rsidRPr="00281D6D">
        <w:rPr>
          <w:rFonts w:cs="Tahoma"/>
        </w:rPr>
        <w:t>w przypadku wyst</w:t>
      </w:r>
      <w:r w:rsidRPr="00281D6D">
        <w:rPr>
          <w:rFonts w:eastAsia="TimesNewRoman" w:cs="Tahoma"/>
        </w:rPr>
        <w:t>ą</w:t>
      </w:r>
      <w:r w:rsidRPr="00281D6D">
        <w:rPr>
          <w:rFonts w:cs="Tahoma"/>
        </w:rPr>
        <w:t>pienia wykopalisk lub innych przeszkód uniemożliwiających prowadzenie robót,</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przedłużających się procedur związanych z wykorzystaniem przez Wykonawców środków ochrony prawnej w zamówieniach publicznych lub innych procedur zamówień publicznych,</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lastRenderedPageBreak/>
        <w:t>wydania decyzji, postanowień lub innych aktów administracyjnych a także ich zmiany mających wpływ na wykonanie przedmiotu umowy,</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 xml:space="preserve">konieczności dokonywania zmian w dokumentacji projektowej bądź realizacji robót dodatkowych </w:t>
      </w:r>
      <w:r w:rsidR="00B534D4">
        <w:rPr>
          <w:rFonts w:cs="Tahoma"/>
          <w:lang w:eastAsia="pl-PL"/>
        </w:rPr>
        <w:t>lub zamiennych podyktowanych m.</w:t>
      </w:r>
      <w:r w:rsidRPr="00281D6D">
        <w:rPr>
          <w:rFonts w:cs="Tahoma"/>
          <w:lang w:eastAsia="pl-PL"/>
        </w:rPr>
        <w:t>in. zwiększeniem bezpieczeństwa wykonywanych robót, zapobieżeniem powstania strat dla Zamawiającego, uzyskaniem założonego efektu użytkowego, wystąpieniem wad ukrytych w dokumentacji projektowej ujawnionych podczas realizacji robót, koniecznością wykonania robót związanych z likwidacją szkód powstałych w wyniku zdarzenia losowego, których celem jest przywrócenie do stanu sprzed powstania szkody,</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przestojów lub opóźnień spowodowanych przez Zamawiającego,</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opóźnienia w przekazaniu placu budowy z winy Zamawiającego, jeżeli opóźnienie to będzie miało wpływ na termin zakończenia inwestycji,</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zmian przedmiotu zamówienia wynikającego z okoliczności które uniemożliwiają należyte wykonanie przedmiotu umowy,</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zawieszenia i wstrzymania robót,</w:t>
      </w:r>
      <w:r w:rsidR="0065421E" w:rsidRPr="00281D6D">
        <w:rPr>
          <w:rFonts w:cs="Tahoma"/>
          <w:lang w:eastAsia="pl-PL"/>
        </w:rPr>
        <w:t xml:space="preserve"> z przyczyn leżących po stronie Zamawiającego,</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zmianę terminu rozpoczęcia robót w sytuacjach uzasadnionych leżących po stronie Zamawiającego związanych z koniecznością przestrzegania terminów i warunków uzyskania dofinansowania zewnętrznego na realizację danego projektu zgłoszonego do dofinansowania.</w:t>
      </w:r>
    </w:p>
    <w:p w:rsidR="001F6BD8" w:rsidRPr="00281D6D" w:rsidRDefault="001F6BD8" w:rsidP="00951E21">
      <w:pPr>
        <w:numPr>
          <w:ilvl w:val="0"/>
          <w:numId w:val="36"/>
        </w:numPr>
        <w:suppressAutoHyphens w:val="0"/>
        <w:ind w:left="709" w:hanging="283"/>
        <w:jc w:val="both"/>
        <w:rPr>
          <w:rFonts w:cs="Tahoma"/>
        </w:rPr>
      </w:pPr>
      <w:r w:rsidRPr="00281D6D">
        <w:rPr>
          <w:rFonts w:cs="Tahoma"/>
        </w:rPr>
        <w:t>zmiany podmiotów trzecich na etapie realizacji zamówienia, na zasobach których Wykonawca opierał się wskazując spełnianie warunków udziału w postępowaniu, z zastrzeżeniem, że spełnione są warunki udziału w postępowaniu określone w SIWZ,</w:t>
      </w:r>
    </w:p>
    <w:p w:rsidR="001F6BD8" w:rsidRPr="00281D6D" w:rsidRDefault="001F6BD8" w:rsidP="00951E21">
      <w:pPr>
        <w:numPr>
          <w:ilvl w:val="0"/>
          <w:numId w:val="36"/>
        </w:numPr>
        <w:suppressAutoHyphens w:val="0"/>
        <w:ind w:left="709" w:hanging="283"/>
        <w:jc w:val="both"/>
        <w:rPr>
          <w:rFonts w:cs="Tahoma"/>
        </w:rPr>
      </w:pPr>
      <w:r w:rsidRPr="00281D6D">
        <w:rPr>
          <w:rFonts w:cs="Tahoma"/>
        </w:rPr>
        <w:t>zmiany zakresu podwykonawstwa w porównaniu do wskazanego w ofercie Wykonawcy,</w:t>
      </w:r>
    </w:p>
    <w:p w:rsidR="001F6BD8" w:rsidRPr="00281D6D" w:rsidRDefault="001F6BD8" w:rsidP="00951E21">
      <w:pPr>
        <w:numPr>
          <w:ilvl w:val="0"/>
          <w:numId w:val="36"/>
        </w:numPr>
        <w:suppressAutoHyphens w:val="0"/>
        <w:ind w:left="709" w:hanging="283"/>
        <w:jc w:val="both"/>
        <w:rPr>
          <w:rFonts w:cs="Tahoma"/>
        </w:rPr>
      </w:pPr>
      <w:r w:rsidRPr="00281D6D">
        <w:rPr>
          <w:rFonts w:cs="Tahoma"/>
        </w:rPr>
        <w:t xml:space="preserve">zmiany dotyczą wprowadzenia zamiennych materiałów, urządzeń jak również technologii wykonywania robót przedstawionych w dokumentacji projektowej stanowiącej </w:t>
      </w:r>
      <w:r w:rsidRPr="00281D6D">
        <w:rPr>
          <w:rFonts w:cs="Tahoma"/>
          <w:i/>
        </w:rPr>
        <w:t>Załącznik Nr 1</w:t>
      </w:r>
      <w:r w:rsidRPr="00281D6D">
        <w:rPr>
          <w:rFonts w:cs="Tahoma"/>
        </w:rPr>
        <w:t xml:space="preserve"> </w:t>
      </w:r>
      <w:r w:rsidRPr="00281D6D">
        <w:rPr>
          <w:rFonts w:cs="Tahoma"/>
          <w:i/>
        </w:rPr>
        <w:t>do umowy</w:t>
      </w:r>
      <w:r w:rsidRPr="00281D6D">
        <w:rPr>
          <w:rFonts w:cs="Tahoma"/>
        </w:rPr>
        <w:t xml:space="preserve"> pod warunkiem, że zmiany te będą korzystne dla Zamawiającego np.: przyczynią się do obniżenia kosztów eksploatacji i konserwacji wykonywanego przedmiotu umowy, poprawienia parametrów technicznych z zastrzeżeniem, iż roboty zamienne nie mogą powodować wzrostu ceny ryczałtowej stanowiącej podstawę do rozliczeń,</w:t>
      </w:r>
    </w:p>
    <w:p w:rsidR="001F6BD8" w:rsidRPr="00281D6D" w:rsidRDefault="001F6BD8" w:rsidP="00951E21">
      <w:pPr>
        <w:numPr>
          <w:ilvl w:val="0"/>
          <w:numId w:val="36"/>
        </w:numPr>
        <w:suppressAutoHyphens w:val="0"/>
        <w:autoSpaceDE w:val="0"/>
        <w:autoSpaceDN w:val="0"/>
        <w:adjustRightInd w:val="0"/>
        <w:ind w:left="709" w:hanging="283"/>
        <w:jc w:val="both"/>
        <w:rPr>
          <w:rFonts w:cs="Tahoma"/>
        </w:rPr>
      </w:pPr>
      <w:r w:rsidRPr="00281D6D">
        <w:rPr>
          <w:rFonts w:cs="Tahoma"/>
        </w:rPr>
        <w:t>zmiany spowodowane są występowaniem niezinwentaryzowanych ukrytych obiektów budowlanych, przeszkód geologicznych, odkryciem obiektów archeologicznych i przyrodniczych podlegających obowiązkowi badania i ochrony, niewybuchów i niewypałów oraz innych przeszkód utrudniających lub uniemożliwiających prowadzenie robót w zgodzie z opisem zamówieni</w:t>
      </w:r>
      <w:r w:rsidR="001D5FD0" w:rsidRPr="00281D6D">
        <w:rPr>
          <w:rFonts w:cs="Tahoma"/>
        </w:rPr>
        <w:t xml:space="preserve">a, zasadami wiedzy technicznej </w:t>
      </w:r>
      <w:r w:rsidRPr="00281D6D">
        <w:rPr>
          <w:rFonts w:cs="Tahoma"/>
        </w:rPr>
        <w:t>i właściwymi przepisami,</w:t>
      </w:r>
    </w:p>
    <w:p w:rsidR="001F6BD8" w:rsidRPr="00281D6D" w:rsidRDefault="001F6BD8" w:rsidP="00951E21">
      <w:pPr>
        <w:numPr>
          <w:ilvl w:val="0"/>
          <w:numId w:val="36"/>
        </w:numPr>
        <w:suppressAutoHyphens w:val="0"/>
        <w:ind w:left="709" w:hanging="284"/>
        <w:jc w:val="both"/>
        <w:rPr>
          <w:rFonts w:cs="Tahoma"/>
        </w:rPr>
      </w:pPr>
      <w:r w:rsidRPr="00281D6D">
        <w:rPr>
          <w:rFonts w:cs="Tahoma"/>
        </w:rPr>
        <w:t>zmiany są konieczne w związku ze zmianami przepisów prawa mają</w:t>
      </w:r>
      <w:r w:rsidR="00346BA4">
        <w:rPr>
          <w:rFonts w:cs="Tahoma"/>
        </w:rPr>
        <w:t>cych związek z realizacją umowy</w:t>
      </w:r>
      <w:r w:rsidRPr="00281D6D">
        <w:rPr>
          <w:rFonts w:cs="Tahoma"/>
        </w:rPr>
        <w:t>,</w:t>
      </w:r>
    </w:p>
    <w:p w:rsidR="001F6BD8" w:rsidRPr="00281D6D" w:rsidRDefault="001F6BD8" w:rsidP="00951E21">
      <w:pPr>
        <w:numPr>
          <w:ilvl w:val="0"/>
          <w:numId w:val="36"/>
        </w:numPr>
        <w:suppressAutoHyphens w:val="0"/>
        <w:ind w:left="709" w:hanging="284"/>
        <w:jc w:val="both"/>
        <w:rPr>
          <w:rFonts w:cs="Tahoma"/>
        </w:rPr>
      </w:pPr>
      <w:r w:rsidRPr="00281D6D">
        <w:rPr>
          <w:rFonts w:cs="Tahoma"/>
        </w:rPr>
        <w:t>zmiany dotyczą terminów płatności,</w:t>
      </w:r>
    </w:p>
    <w:p w:rsidR="001F6BD8" w:rsidRPr="00281D6D" w:rsidRDefault="001F6BD8" w:rsidP="00951E21">
      <w:pPr>
        <w:numPr>
          <w:ilvl w:val="0"/>
          <w:numId w:val="36"/>
        </w:numPr>
        <w:suppressAutoHyphens w:val="0"/>
        <w:jc w:val="both"/>
        <w:rPr>
          <w:rFonts w:cs="Tahoma"/>
        </w:rPr>
      </w:pPr>
      <w:r w:rsidRPr="00281D6D">
        <w:rPr>
          <w:rFonts w:cs="Tahoma"/>
        </w:rPr>
        <w:t>zmiany dotyczą realizacji dodatkowych dostaw, usług lub robót budowlanych od dotychczasowego Wykonawcy, nieobjętych zamówieniem podstawowym, o ile stały się niezbędne i zostały spełnione łącznie następujące warunki:</w:t>
      </w:r>
    </w:p>
    <w:p w:rsidR="001F6BD8" w:rsidRPr="00281D6D" w:rsidRDefault="001F6BD8" w:rsidP="00951E21">
      <w:pPr>
        <w:numPr>
          <w:ilvl w:val="0"/>
          <w:numId w:val="39"/>
        </w:numPr>
        <w:suppressAutoHyphens w:val="0"/>
        <w:jc w:val="both"/>
        <w:rPr>
          <w:rFonts w:cs="Tahoma"/>
        </w:rPr>
      </w:pPr>
      <w:r w:rsidRPr="00281D6D">
        <w:rPr>
          <w:rFonts w:cs="Tahoma"/>
        </w:rPr>
        <w:t>zmiana Wykonawcy nie może zostać dokonana z powodów e</w:t>
      </w:r>
      <w:r w:rsidR="00D03CED">
        <w:rPr>
          <w:rFonts w:cs="Tahoma"/>
        </w:rPr>
        <w:t xml:space="preserve">konomicznych lub technicznych, </w:t>
      </w:r>
      <w:r w:rsidRPr="00281D6D">
        <w:rPr>
          <w:rFonts w:cs="Tahoma"/>
        </w:rPr>
        <w:t>w szczególności dotyczących zamienności lub interoperacyjności sprzętu, usług lub instalacji, zamówionych w ramach zamówienia podstawowego,</w:t>
      </w:r>
    </w:p>
    <w:p w:rsidR="001F6BD8" w:rsidRPr="00281D6D" w:rsidRDefault="001F6BD8" w:rsidP="00951E21">
      <w:pPr>
        <w:numPr>
          <w:ilvl w:val="0"/>
          <w:numId w:val="39"/>
        </w:numPr>
        <w:suppressAutoHyphens w:val="0"/>
        <w:jc w:val="both"/>
        <w:rPr>
          <w:rFonts w:cs="Tahoma"/>
        </w:rPr>
      </w:pPr>
      <w:r w:rsidRPr="00281D6D">
        <w:rPr>
          <w:rFonts w:cs="Tahoma"/>
        </w:rPr>
        <w:t>zmiana Wykonawcy spowodowałaby istotną niedogodność lub znaczne zwiększenie kosztów dla Zamawiającego,</w:t>
      </w:r>
    </w:p>
    <w:p w:rsidR="001F6BD8" w:rsidRPr="00281D6D" w:rsidRDefault="001F6BD8" w:rsidP="00951E21">
      <w:pPr>
        <w:numPr>
          <w:ilvl w:val="0"/>
          <w:numId w:val="39"/>
        </w:numPr>
        <w:suppressAutoHyphens w:val="0"/>
        <w:jc w:val="both"/>
        <w:rPr>
          <w:rFonts w:cs="Tahoma"/>
        </w:rPr>
      </w:pPr>
      <w:r w:rsidRPr="00281D6D">
        <w:rPr>
          <w:rFonts w:cs="Tahoma"/>
        </w:rPr>
        <w:t xml:space="preserve">wartość każdej kolejnej zmiany nie przekracza 50% wartości zamówienia określonej pierwotnie </w:t>
      </w:r>
      <w:r w:rsidRPr="00281D6D">
        <w:rPr>
          <w:rFonts w:cs="Tahoma"/>
        </w:rPr>
        <w:br/>
        <w:t>w umowie;</w:t>
      </w:r>
    </w:p>
    <w:p w:rsidR="001F6BD8" w:rsidRPr="00281D6D" w:rsidRDefault="001F6BD8" w:rsidP="00951E21">
      <w:pPr>
        <w:numPr>
          <w:ilvl w:val="0"/>
          <w:numId w:val="41"/>
        </w:numPr>
        <w:tabs>
          <w:tab w:val="left" w:pos="851"/>
        </w:tabs>
        <w:suppressAutoHyphens w:val="0"/>
        <w:ind w:hanging="785"/>
        <w:jc w:val="both"/>
        <w:rPr>
          <w:rFonts w:cs="Tahoma"/>
        </w:rPr>
      </w:pPr>
      <w:r w:rsidRPr="00281D6D">
        <w:rPr>
          <w:rFonts w:cs="Tahoma"/>
        </w:rPr>
        <w:t>zostały spełnione łącznie następujące warunki:</w:t>
      </w:r>
    </w:p>
    <w:p w:rsidR="001F6BD8" w:rsidRPr="00281D6D" w:rsidRDefault="001F6BD8" w:rsidP="00951E21">
      <w:pPr>
        <w:numPr>
          <w:ilvl w:val="0"/>
          <w:numId w:val="40"/>
        </w:numPr>
        <w:suppressAutoHyphens w:val="0"/>
        <w:ind w:left="1134" w:hanging="283"/>
        <w:jc w:val="both"/>
        <w:rPr>
          <w:rFonts w:cs="Tahoma"/>
        </w:rPr>
      </w:pPr>
      <w:r w:rsidRPr="00281D6D">
        <w:rPr>
          <w:rFonts w:cs="Tahoma"/>
        </w:rPr>
        <w:t>konieczność zmiany umowy lub umowy ramowej spowodowana jest okolicznościami, których Zamawiający, działając z należytą starannością, nie mógł przewidzieć,</w:t>
      </w:r>
    </w:p>
    <w:p w:rsidR="001F6BD8" w:rsidRPr="00281D6D" w:rsidRDefault="001F6BD8" w:rsidP="00951E21">
      <w:pPr>
        <w:numPr>
          <w:ilvl w:val="0"/>
          <w:numId w:val="40"/>
        </w:numPr>
        <w:suppressAutoHyphens w:val="0"/>
        <w:ind w:left="1134" w:hanging="283"/>
        <w:jc w:val="both"/>
        <w:rPr>
          <w:rFonts w:cs="Tahoma"/>
        </w:rPr>
      </w:pPr>
      <w:r w:rsidRPr="00281D6D">
        <w:rPr>
          <w:rFonts w:cs="Tahoma"/>
        </w:rPr>
        <w:t>wartość zmiany nie przekracza 50% wartości zamówienia określonej pierwotnie w umowie;</w:t>
      </w:r>
    </w:p>
    <w:p w:rsidR="001F6BD8" w:rsidRPr="00281D6D" w:rsidRDefault="001F6BD8" w:rsidP="00951E21">
      <w:pPr>
        <w:numPr>
          <w:ilvl w:val="0"/>
          <w:numId w:val="42"/>
        </w:numPr>
        <w:tabs>
          <w:tab w:val="left" w:pos="851"/>
        </w:tabs>
        <w:suppressAutoHyphens w:val="0"/>
        <w:ind w:left="851" w:hanging="425"/>
        <w:jc w:val="both"/>
        <w:rPr>
          <w:rFonts w:cs="Tahoma"/>
        </w:rPr>
      </w:pPr>
      <w:r w:rsidRPr="00281D6D">
        <w:rPr>
          <w:rFonts w:cs="Tahoma"/>
        </w:rPr>
        <w:t xml:space="preserve">Wykonawcę, któremu Zamawiający udzielił zamówienia, ma zastąpić nowy wykonawca w wyniku połączenia, podziału, przekształcenia, upadłości, restrukturyzacji lub nabycia dotychczasowego wykonawcy lub jego przedsiębiorstwa, o ile nowy wykonawca spełnia </w:t>
      </w:r>
      <w:r w:rsidR="0050709F">
        <w:rPr>
          <w:rFonts w:cs="Tahoma"/>
        </w:rPr>
        <w:t xml:space="preserve">warunki udziału </w:t>
      </w:r>
      <w:r w:rsidRPr="00281D6D">
        <w:rPr>
          <w:rFonts w:cs="Tahoma"/>
        </w:rPr>
        <w:t>w postępowaniu, nie zachodzą wobec niego podstawy wykluczenia oraz nie pociąga to za sobą innych istotnych zmian umowy,</w:t>
      </w:r>
    </w:p>
    <w:p w:rsidR="001F6BD8" w:rsidRPr="00281D6D" w:rsidRDefault="001F6BD8" w:rsidP="00951E21">
      <w:pPr>
        <w:numPr>
          <w:ilvl w:val="0"/>
          <w:numId w:val="42"/>
        </w:numPr>
        <w:tabs>
          <w:tab w:val="left" w:pos="851"/>
        </w:tabs>
        <w:suppressAutoHyphens w:val="0"/>
        <w:ind w:left="851" w:hanging="425"/>
        <w:jc w:val="both"/>
        <w:rPr>
          <w:rFonts w:cs="Tahoma"/>
        </w:rPr>
      </w:pPr>
      <w:r w:rsidRPr="00281D6D">
        <w:rPr>
          <w:rFonts w:cs="Tahoma"/>
        </w:rPr>
        <w:lastRenderedPageBreak/>
        <w:t>w wyniku przejęcia przez Zamawiającego zobowiązań Wykonawcy względem jego podwykonawców;</w:t>
      </w:r>
    </w:p>
    <w:p w:rsidR="001F6BD8" w:rsidRPr="00281D6D" w:rsidRDefault="001F6BD8" w:rsidP="00951E21">
      <w:pPr>
        <w:numPr>
          <w:ilvl w:val="0"/>
          <w:numId w:val="42"/>
        </w:numPr>
        <w:suppressAutoHyphens w:val="0"/>
        <w:ind w:left="851" w:hanging="425"/>
        <w:jc w:val="both"/>
        <w:rPr>
          <w:rFonts w:cs="Tahoma"/>
        </w:rPr>
      </w:pPr>
      <w:r w:rsidRPr="00281D6D">
        <w:rPr>
          <w:rFonts w:cs="Tahoma"/>
        </w:rPr>
        <w:t>zmiany, niezależnie od ich wartości, nie są istotne w rozumieniu art. 144 ust. 1e PZP;</w:t>
      </w:r>
    </w:p>
    <w:p w:rsidR="001F6BD8" w:rsidRPr="00281D6D" w:rsidRDefault="001F6BD8" w:rsidP="00951E21">
      <w:pPr>
        <w:numPr>
          <w:ilvl w:val="0"/>
          <w:numId w:val="42"/>
        </w:numPr>
        <w:suppressAutoHyphens w:val="0"/>
        <w:ind w:left="851" w:hanging="425"/>
        <w:jc w:val="both"/>
        <w:rPr>
          <w:rFonts w:cs="Tahoma"/>
        </w:rPr>
      </w:pPr>
      <w:r w:rsidRPr="00281D6D">
        <w:rPr>
          <w:rFonts w:cs="Tahoma"/>
        </w:rPr>
        <w:t>łączna wartość zmian jest mniejsza niż kwoty określone w przepisach wydanych na podstawie art. 11 ust. 8 PZP i jest mniejsza od 10% wartości zamówienia określonej pierwotnie w umowie w przypadku zamówień na usługi lub dostawy albo, w przypadku zamówień na roboty budowlane - jest mniejsza od 15% wartości zamówienia określonej pierwotnie w umowie.</w:t>
      </w:r>
    </w:p>
    <w:p w:rsidR="005C1DA5" w:rsidRDefault="001F6BD8" w:rsidP="00951E21">
      <w:pPr>
        <w:numPr>
          <w:ilvl w:val="0"/>
          <w:numId w:val="38"/>
        </w:numPr>
        <w:suppressAutoHyphens w:val="0"/>
        <w:jc w:val="both"/>
        <w:rPr>
          <w:rFonts w:cs="Tahoma"/>
        </w:rPr>
      </w:pPr>
      <w:r w:rsidRPr="00281D6D">
        <w:rPr>
          <w:rFonts w:cs="Tahoma"/>
        </w:rPr>
        <w:t>Strony dopuszczają możliwość rozwiązania umowy za zgodnym porozumieniem Stron.</w:t>
      </w:r>
    </w:p>
    <w:p w:rsidR="00281D6D" w:rsidRPr="00281D6D" w:rsidRDefault="00281D6D" w:rsidP="00281D6D">
      <w:pPr>
        <w:suppressAutoHyphens w:val="0"/>
        <w:ind w:left="360"/>
        <w:jc w:val="both"/>
        <w:rPr>
          <w:rFonts w:cs="Tahoma"/>
        </w:rPr>
      </w:pPr>
    </w:p>
    <w:p w:rsidR="005C1DA5" w:rsidRPr="00452AEF" w:rsidRDefault="005C1DA5" w:rsidP="005C1DA5">
      <w:pPr>
        <w:rPr>
          <w:b/>
          <w:color w:val="FF0000"/>
        </w:rPr>
      </w:pPr>
    </w:p>
    <w:p w:rsidR="005C1DA5" w:rsidRDefault="005C1DA5" w:rsidP="005C1DA5">
      <w:pPr>
        <w:jc w:val="center"/>
      </w:pPr>
      <w:r>
        <w:rPr>
          <w:b/>
        </w:rPr>
        <w:t>§ 18.</w:t>
      </w:r>
    </w:p>
    <w:p w:rsidR="005C1DA5" w:rsidRDefault="005C1DA5" w:rsidP="00951E21">
      <w:pPr>
        <w:numPr>
          <w:ilvl w:val="0"/>
          <w:numId w:val="29"/>
        </w:numPr>
        <w:tabs>
          <w:tab w:val="left" w:pos="360"/>
        </w:tabs>
        <w:jc w:val="both"/>
      </w:pPr>
      <w:r>
        <w:t>W sprawach nie uregulowanych niniejszą umową mają zastosowanie przepisy ustawy z dnia 29 stycznia 2004r. Prawo zamówień publicznych (Dz. U. z 2015 r. poz. 2164 ze zm.)</w:t>
      </w:r>
      <w:r>
        <w:rPr>
          <w:color w:val="000000"/>
        </w:rPr>
        <w:t xml:space="preserve"> aktów prawnych wydanych na jej podstawie, ustawy z dnia 07 lipca 1994 r. Prawo Budowlane </w:t>
      </w:r>
      <w:r>
        <w:t>(Dz. U. z 2016 r., poz. 290 ze zm.)</w:t>
      </w:r>
      <w:r>
        <w:rPr>
          <w:color w:val="000000"/>
        </w:rPr>
        <w:t>, przepisy ustawy z dnia 23 kwietnia 1964 r. Kodeks Cywilny (Dz. U. z 2016 r., poz. 380 z późn. zm.)</w:t>
      </w:r>
      <w:r>
        <w:t>, a w sprawach procesowych – przepisy Kodeksu postępowania cywilnego oraz treść oferty złożonej przez Wykonawcę w przetargu, w wyniku którego zwarto niniejszą umowę.</w:t>
      </w:r>
    </w:p>
    <w:p w:rsidR="005C1DA5" w:rsidRDefault="005C1DA5" w:rsidP="00951E21">
      <w:pPr>
        <w:numPr>
          <w:ilvl w:val="0"/>
          <w:numId w:val="29"/>
        </w:numPr>
        <w:tabs>
          <w:tab w:val="left" w:pos="360"/>
        </w:tabs>
        <w:jc w:val="both"/>
      </w:pPr>
      <w:r>
        <w:t>Właściwym do rozpatrzenia i rozpoznania sporów wynikłych na tle realizacji niniejszej umowy jest właściwy Sąd dla Zamawiającego.</w:t>
      </w:r>
    </w:p>
    <w:p w:rsidR="005C1DA5" w:rsidRDefault="00DD3EC3" w:rsidP="00DD3EC3">
      <w:pPr>
        <w:numPr>
          <w:ilvl w:val="0"/>
          <w:numId w:val="29"/>
        </w:numPr>
        <w:tabs>
          <w:tab w:val="left" w:pos="360"/>
        </w:tabs>
        <w:jc w:val="both"/>
      </w:pPr>
      <w:r w:rsidRPr="003C0D1D">
        <w:t xml:space="preserve">Wykonawca został poinformowany, że </w:t>
      </w:r>
      <w:r w:rsidRPr="00DD3EC3">
        <w:rPr>
          <w:bCs/>
        </w:rPr>
        <w:t>Zamawiający otrzymał dofinansowanie na realizację niniejszego zadania w ramach Programu rozwoju regionalnej infrastruktury sportowej</w:t>
      </w:r>
      <w:r>
        <w:rPr>
          <w:bCs/>
        </w:rPr>
        <w:t xml:space="preserve"> 2016</w:t>
      </w:r>
      <w:r w:rsidRPr="00DD3EC3">
        <w:rPr>
          <w:bCs/>
        </w:rPr>
        <w:t xml:space="preserve"> (Wnioski złożone do Ministerstwa Sportu i Turystyki) i w przypadku narażenia Zamawiającego na utratę dofinansowania spowodowaną przez nie dotrzymanie obowiązków umownych, a w szczególności terminów realizacji z winy Wykonawcy, Zamawiający będzie dochodził pełnych roszczeń odszkodowawczych</w:t>
      </w:r>
    </w:p>
    <w:p w:rsidR="0050709F" w:rsidRDefault="0050709F" w:rsidP="005C1DA5">
      <w:pPr>
        <w:jc w:val="center"/>
        <w:rPr>
          <w:b/>
        </w:rPr>
      </w:pPr>
    </w:p>
    <w:p w:rsidR="005C1DA5" w:rsidRDefault="005C1DA5" w:rsidP="005C1DA5">
      <w:pPr>
        <w:jc w:val="center"/>
      </w:pPr>
      <w:r>
        <w:rPr>
          <w:b/>
        </w:rPr>
        <w:t>§ 19.</w:t>
      </w:r>
    </w:p>
    <w:p w:rsidR="005C1DA5" w:rsidRDefault="005C1DA5" w:rsidP="005C1DA5">
      <w:pPr>
        <w:spacing w:line="200" w:lineRule="atLeast"/>
        <w:jc w:val="both"/>
        <w:rPr>
          <w:b/>
        </w:rPr>
      </w:pPr>
      <w:r>
        <w:t>Umowę sporządzono w 2 egzemplarzach - 1 egz. dla każdej Wykonawcy i 1 egz. dla Zamawiającego.</w:t>
      </w:r>
    </w:p>
    <w:p w:rsidR="005C1DA5" w:rsidRDefault="005C1DA5" w:rsidP="005C1DA5">
      <w:pPr>
        <w:jc w:val="center"/>
        <w:rPr>
          <w:b/>
        </w:rPr>
      </w:pPr>
    </w:p>
    <w:p w:rsidR="005C1DA5" w:rsidRDefault="005C1DA5" w:rsidP="005C1DA5">
      <w:pPr>
        <w:jc w:val="center"/>
      </w:pPr>
      <w:r>
        <w:rPr>
          <w:b/>
        </w:rPr>
        <w:t>§ 20.</w:t>
      </w:r>
    </w:p>
    <w:p w:rsidR="005C1DA5" w:rsidRDefault="005C1DA5" w:rsidP="00951E21">
      <w:pPr>
        <w:numPr>
          <w:ilvl w:val="0"/>
          <w:numId w:val="30"/>
        </w:numPr>
        <w:tabs>
          <w:tab w:val="left" w:pos="360"/>
        </w:tabs>
        <w:jc w:val="both"/>
      </w:pPr>
      <w:r>
        <w:t>Załącznikami do umowy są:</w:t>
      </w:r>
    </w:p>
    <w:p w:rsidR="005C1DA5" w:rsidRDefault="005C1DA5" w:rsidP="00951E21">
      <w:pPr>
        <w:numPr>
          <w:ilvl w:val="0"/>
          <w:numId w:val="31"/>
        </w:numPr>
        <w:tabs>
          <w:tab w:val="left" w:pos="720"/>
        </w:tabs>
        <w:jc w:val="both"/>
      </w:pPr>
      <w:r>
        <w:t>Dokumentacja projektowa - zał. nr 1 do umowy,</w:t>
      </w:r>
    </w:p>
    <w:p w:rsidR="00281D6D" w:rsidRDefault="00281D6D" w:rsidP="00951E21">
      <w:pPr>
        <w:numPr>
          <w:ilvl w:val="0"/>
          <w:numId w:val="31"/>
        </w:numPr>
        <w:tabs>
          <w:tab w:val="left" w:pos="720"/>
        </w:tabs>
        <w:jc w:val="both"/>
      </w:pPr>
      <w:r>
        <w:t>Kosztorys ofertowy- załącznik nr 2 do umowy</w:t>
      </w:r>
    </w:p>
    <w:p w:rsidR="005C1DA5" w:rsidRDefault="005C1DA5" w:rsidP="00951E21">
      <w:pPr>
        <w:numPr>
          <w:ilvl w:val="0"/>
          <w:numId w:val="31"/>
        </w:numPr>
        <w:tabs>
          <w:tab w:val="left" w:pos="720"/>
        </w:tabs>
        <w:jc w:val="both"/>
      </w:pPr>
      <w:r>
        <w:t>harmonogram robót – zał. nr 3 do umowy (dostarczenie w terminie 7 dni).</w:t>
      </w:r>
    </w:p>
    <w:p w:rsidR="005C1DA5" w:rsidRPr="005258F9" w:rsidRDefault="00281D6D" w:rsidP="00951E21">
      <w:pPr>
        <w:numPr>
          <w:ilvl w:val="0"/>
          <w:numId w:val="31"/>
        </w:numPr>
        <w:tabs>
          <w:tab w:val="left" w:pos="720"/>
        </w:tabs>
        <w:jc w:val="both"/>
        <w:rPr>
          <w:b/>
        </w:rPr>
      </w:pPr>
      <w:r>
        <w:t xml:space="preserve">Kopia dowodu wniesienia zabezpieczenia należytego wykonania umowy- Załącznik nr </w:t>
      </w:r>
      <w:r w:rsidR="005F0E20">
        <w:t>4</w:t>
      </w:r>
      <w:r>
        <w:t xml:space="preserve"> do umowy.</w:t>
      </w:r>
    </w:p>
    <w:p w:rsidR="005C1DA5" w:rsidRDefault="005C1DA5" w:rsidP="005C1DA5">
      <w:pPr>
        <w:tabs>
          <w:tab w:val="left" w:pos="113"/>
        </w:tabs>
        <w:jc w:val="both"/>
        <w:rPr>
          <w:b/>
        </w:rPr>
      </w:pPr>
    </w:p>
    <w:p w:rsidR="005C1DA5" w:rsidRDefault="005C1DA5" w:rsidP="005C1DA5">
      <w:pPr>
        <w:tabs>
          <w:tab w:val="left" w:pos="113"/>
        </w:tabs>
        <w:jc w:val="both"/>
        <w:rPr>
          <w:b/>
        </w:rPr>
      </w:pPr>
    </w:p>
    <w:p w:rsidR="005C1DA5" w:rsidRPr="003A1BBE" w:rsidRDefault="005C1DA5" w:rsidP="005C1DA5">
      <w:pPr>
        <w:tabs>
          <w:tab w:val="left" w:pos="113"/>
        </w:tabs>
        <w:jc w:val="center"/>
        <w:rPr>
          <w:b/>
          <w:bCs/>
        </w:rPr>
      </w:pPr>
      <w:r>
        <w:rPr>
          <w:b/>
        </w:rPr>
        <w:t>Z A M A W I A J Ą C Y                                                          W Y K O N A W C A</w:t>
      </w:r>
    </w:p>
    <w:p w:rsidR="00D6026B" w:rsidRDefault="00D6026B"/>
    <w:p w:rsidR="009125A8" w:rsidRDefault="009125A8"/>
    <w:p w:rsidR="009125A8" w:rsidRDefault="009125A8"/>
    <w:p w:rsidR="009125A8" w:rsidRDefault="009125A8" w:rsidP="009125A8">
      <w:pPr>
        <w:pStyle w:val="western"/>
        <w:spacing w:line="240" w:lineRule="auto"/>
        <w:rPr>
          <w:rFonts w:ascii="Tahoma" w:hAnsi="Tahoma" w:cs="Tahoma"/>
          <w:color w:val="000000"/>
          <w:sz w:val="20"/>
          <w:szCs w:val="20"/>
        </w:rPr>
      </w:pPr>
      <w:r>
        <w:rPr>
          <w:rFonts w:ascii="Tahoma" w:hAnsi="Tahoma" w:cs="Tahoma"/>
          <w:color w:val="000000"/>
          <w:sz w:val="20"/>
          <w:szCs w:val="20"/>
        </w:rPr>
        <w:t xml:space="preserve">      </w:t>
      </w:r>
    </w:p>
    <w:p w:rsidR="009125A8" w:rsidRDefault="009125A8"/>
    <w:sectPr w:rsidR="009125A8" w:rsidSect="00B6111A">
      <w:headerReference w:type="default" r:id="rId8"/>
      <w:footerReference w:type="default" r:id="rId9"/>
      <w:pgSz w:w="11906" w:h="16838"/>
      <w:pgMar w:top="1552" w:right="1417" w:bottom="1134" w:left="1417" w:header="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03D" w:rsidRDefault="0070103D" w:rsidP="005C1DA5">
      <w:r>
        <w:separator/>
      </w:r>
    </w:p>
  </w:endnote>
  <w:endnote w:type="continuationSeparator" w:id="0">
    <w:p w:rsidR="0070103D" w:rsidRDefault="0070103D" w:rsidP="005C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ArialMT">
    <w:altName w:val="MS Mincho"/>
    <w:panose1 w:val="00000000000000000000"/>
    <w:charset w:val="80"/>
    <w:family w:val="auto"/>
    <w:notTrueType/>
    <w:pitch w:val="default"/>
    <w:sig w:usb0="00000005" w:usb1="08070000" w:usb2="00000010" w:usb3="00000000" w:csb0="00020002" w:csb1="00000000"/>
  </w:font>
  <w:font w:name="TimesNewRoman">
    <w:altName w:val="Times New Roman"/>
    <w:charset w:val="EE"/>
    <w:family w:val="roman"/>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8805"/>
      <w:docPartObj>
        <w:docPartGallery w:val="Page Numbers (Bottom of Page)"/>
        <w:docPartUnique/>
      </w:docPartObj>
    </w:sdtPr>
    <w:sdtEndPr/>
    <w:sdtContent>
      <w:sdt>
        <w:sdtPr>
          <w:id w:val="810570607"/>
          <w:docPartObj>
            <w:docPartGallery w:val="Page Numbers (Top of Page)"/>
            <w:docPartUnique/>
          </w:docPartObj>
        </w:sdtPr>
        <w:sdtEndPr/>
        <w:sdtContent>
          <w:p w:rsidR="00FC68D3" w:rsidRPr="00B6111A" w:rsidRDefault="00FC68D3" w:rsidP="00754EAE">
            <w:pPr>
              <w:pStyle w:val="Stopka"/>
              <w:jc w:val="center"/>
              <w:rPr>
                <w:rFonts w:cs="Tahoma"/>
              </w:rPr>
            </w:pPr>
          </w:p>
          <w:p w:rsidR="00FC68D3" w:rsidRDefault="00FC68D3">
            <w:pPr>
              <w:pStyle w:val="Stopka"/>
              <w:jc w:val="center"/>
            </w:pPr>
            <w:r w:rsidRPr="005C1DA5">
              <w:rPr>
                <w:sz w:val="16"/>
                <w:szCs w:val="16"/>
              </w:rPr>
              <w:t xml:space="preserve">Strona </w:t>
            </w:r>
            <w:r w:rsidR="004246B0" w:rsidRPr="005C1DA5">
              <w:rPr>
                <w:b/>
                <w:sz w:val="16"/>
                <w:szCs w:val="16"/>
              </w:rPr>
              <w:fldChar w:fldCharType="begin"/>
            </w:r>
            <w:r w:rsidRPr="005C1DA5">
              <w:rPr>
                <w:b/>
                <w:sz w:val="16"/>
                <w:szCs w:val="16"/>
              </w:rPr>
              <w:instrText>PAGE</w:instrText>
            </w:r>
            <w:r w:rsidR="004246B0" w:rsidRPr="005C1DA5">
              <w:rPr>
                <w:b/>
                <w:sz w:val="16"/>
                <w:szCs w:val="16"/>
              </w:rPr>
              <w:fldChar w:fldCharType="separate"/>
            </w:r>
            <w:r w:rsidR="00814200">
              <w:rPr>
                <w:b/>
                <w:noProof/>
                <w:sz w:val="16"/>
                <w:szCs w:val="16"/>
              </w:rPr>
              <w:t>11</w:t>
            </w:r>
            <w:r w:rsidR="004246B0" w:rsidRPr="005C1DA5">
              <w:rPr>
                <w:b/>
                <w:sz w:val="16"/>
                <w:szCs w:val="16"/>
              </w:rPr>
              <w:fldChar w:fldCharType="end"/>
            </w:r>
            <w:r w:rsidRPr="005C1DA5">
              <w:rPr>
                <w:sz w:val="16"/>
                <w:szCs w:val="16"/>
              </w:rPr>
              <w:t xml:space="preserve"> z </w:t>
            </w:r>
            <w:r w:rsidR="004246B0" w:rsidRPr="005C1DA5">
              <w:rPr>
                <w:b/>
                <w:sz w:val="16"/>
                <w:szCs w:val="16"/>
              </w:rPr>
              <w:fldChar w:fldCharType="begin"/>
            </w:r>
            <w:r w:rsidRPr="005C1DA5">
              <w:rPr>
                <w:b/>
                <w:sz w:val="16"/>
                <w:szCs w:val="16"/>
              </w:rPr>
              <w:instrText>NUMPAGES</w:instrText>
            </w:r>
            <w:r w:rsidR="004246B0" w:rsidRPr="005C1DA5">
              <w:rPr>
                <w:b/>
                <w:sz w:val="16"/>
                <w:szCs w:val="16"/>
              </w:rPr>
              <w:fldChar w:fldCharType="separate"/>
            </w:r>
            <w:r w:rsidR="00814200">
              <w:rPr>
                <w:b/>
                <w:noProof/>
                <w:sz w:val="16"/>
                <w:szCs w:val="16"/>
              </w:rPr>
              <w:t>12</w:t>
            </w:r>
            <w:r w:rsidR="004246B0" w:rsidRPr="005C1DA5">
              <w:rPr>
                <w:b/>
                <w:sz w:val="16"/>
                <w:szCs w:val="16"/>
              </w:rPr>
              <w:fldChar w:fldCharType="end"/>
            </w:r>
          </w:p>
        </w:sdtContent>
      </w:sdt>
    </w:sdtContent>
  </w:sdt>
  <w:p w:rsidR="00FC68D3" w:rsidRDefault="00FC68D3" w:rsidP="005C1DA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03D" w:rsidRDefault="0070103D" w:rsidP="005C1DA5">
      <w:r>
        <w:separator/>
      </w:r>
    </w:p>
  </w:footnote>
  <w:footnote w:type="continuationSeparator" w:id="0">
    <w:p w:rsidR="0070103D" w:rsidRDefault="0070103D" w:rsidP="005C1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1A" w:rsidRPr="00B6111A" w:rsidRDefault="00B6111A" w:rsidP="00B6111A">
    <w:pPr>
      <w:widowControl w:val="0"/>
      <w:jc w:val="center"/>
      <w:rPr>
        <w:i/>
        <w:i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ED224FA"/>
    <w:lvl w:ilvl="0">
      <w:numFmt w:val="bullet"/>
      <w:lvlText w:val="*"/>
      <w:lvlJc w:val="left"/>
    </w:lvl>
  </w:abstractNum>
  <w:abstractNum w:abstractNumId="1" w15:restartNumberingAfterBreak="0">
    <w:nsid w:val="00000002"/>
    <w:multiLevelType w:val="multilevel"/>
    <w:tmpl w:val="6F80DE22"/>
    <w:name w:val="WW8Num3"/>
    <w:lvl w:ilvl="0">
      <w:start w:val="1"/>
      <w:numFmt w:val="decimal"/>
      <w:lvlText w:val="%1)"/>
      <w:lvlJc w:val="left"/>
      <w:pPr>
        <w:tabs>
          <w:tab w:val="num" w:pos="82"/>
        </w:tabs>
        <w:ind w:left="82" w:hanging="360"/>
      </w:pPr>
      <w:rPr>
        <w:rFonts w:ascii="Tahoma" w:hAnsi="Tahoma" w:hint="default"/>
        <w:b w:val="0"/>
        <w:sz w:val="20"/>
        <w:szCs w:val="20"/>
      </w:rPr>
    </w:lvl>
    <w:lvl w:ilvl="1">
      <w:start w:val="1"/>
      <w:numFmt w:val="decimal"/>
      <w:lvlText w:val="%2)"/>
      <w:lvlJc w:val="left"/>
      <w:pPr>
        <w:tabs>
          <w:tab w:val="num" w:pos="720"/>
        </w:tabs>
        <w:ind w:left="720" w:hanging="360"/>
      </w:pPr>
      <w:rPr>
        <w:rFonts w:hint="default"/>
      </w:rPr>
    </w:lvl>
    <w:lvl w:ilvl="2">
      <w:start w:val="1"/>
      <w:numFmt w:val="decimal"/>
      <w:pStyle w:val="Nagwek3"/>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15:restartNumberingAfterBreak="0">
    <w:nsid w:val="00000009"/>
    <w:multiLevelType w:val="multilevel"/>
    <w:tmpl w:val="48EAC90A"/>
    <w:name w:val="WW8Num16"/>
    <w:lvl w:ilvl="0">
      <w:start w:val="2"/>
      <w:numFmt w:val="decimal"/>
      <w:lvlText w:val="%1."/>
      <w:lvlJc w:val="left"/>
      <w:pPr>
        <w:tabs>
          <w:tab w:val="num" w:pos="360"/>
        </w:tabs>
        <w:ind w:left="360" w:hanging="360"/>
      </w:pPr>
    </w:lvl>
    <w:lvl w:ilvl="1">
      <w:start w:val="1"/>
      <w:numFmt w:val="decimal"/>
      <w:lvlText w:val="%2."/>
      <w:lvlJc w:val="left"/>
      <w:pPr>
        <w:tabs>
          <w:tab w:val="num" w:pos="420"/>
        </w:tabs>
        <w:ind w:left="420" w:hanging="420"/>
      </w:pPr>
      <w:rPr>
        <w:rFonts w:ascii="Tahoma" w:eastAsia="Arial Narrow" w:hAnsi="Tahoma" w:cs="Tahoma"/>
      </w:r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3" w15:restartNumberingAfterBreak="0">
    <w:nsid w:val="00000012"/>
    <w:multiLevelType w:val="multilevel"/>
    <w:tmpl w:val="08BA1002"/>
    <w:name w:val="WW8Num26"/>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3"/>
    <w:multiLevelType w:val="multilevel"/>
    <w:tmpl w:val="EC7AB6FC"/>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000014"/>
    <w:multiLevelType w:val="multilevel"/>
    <w:tmpl w:val="00000014"/>
    <w:name w:val="WW8Num2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5"/>
    <w:multiLevelType w:val="multilevel"/>
    <w:tmpl w:val="AEFEB9DE"/>
    <w:name w:val="WW8Num29"/>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16"/>
    <w:multiLevelType w:val="multilevel"/>
    <w:tmpl w:val="EF0E83FE"/>
    <w:name w:val="WW8Num3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19"/>
    <w:multiLevelType w:val="multilevel"/>
    <w:tmpl w:val="ED3A6CE4"/>
    <w:name w:val="WW8Num40"/>
    <w:lvl w:ilvl="0">
      <w:start w:val="2"/>
      <w:numFmt w:val="decimal"/>
      <w:lvlText w:val="%1."/>
      <w:lvlJc w:val="left"/>
      <w:pPr>
        <w:tabs>
          <w:tab w:val="num" w:pos="375"/>
        </w:tabs>
        <w:ind w:left="375" w:hanging="360"/>
      </w:pPr>
      <w:rPr>
        <w:rFonts w:hint="default"/>
      </w:rPr>
    </w:lvl>
    <w:lvl w:ilvl="1">
      <w:start w:val="1"/>
      <w:numFmt w:val="decimal"/>
      <w:lvlText w:val="%2."/>
      <w:lvlJc w:val="left"/>
      <w:pPr>
        <w:tabs>
          <w:tab w:val="num" w:pos="735"/>
        </w:tabs>
        <w:ind w:left="735" w:hanging="360"/>
      </w:pPr>
      <w:rPr>
        <w:rFonts w:hint="default"/>
      </w:rPr>
    </w:lvl>
    <w:lvl w:ilvl="2">
      <w:start w:val="1"/>
      <w:numFmt w:val="decimal"/>
      <w:lvlText w:val="%3."/>
      <w:lvlJc w:val="left"/>
      <w:pPr>
        <w:tabs>
          <w:tab w:val="num" w:pos="1095"/>
        </w:tabs>
        <w:ind w:left="1095" w:hanging="360"/>
      </w:pPr>
      <w:rPr>
        <w:rFonts w:hint="default"/>
      </w:rPr>
    </w:lvl>
    <w:lvl w:ilvl="3">
      <w:start w:val="1"/>
      <w:numFmt w:val="decimal"/>
      <w:lvlText w:val="%4."/>
      <w:lvlJc w:val="left"/>
      <w:pPr>
        <w:tabs>
          <w:tab w:val="num" w:pos="1455"/>
        </w:tabs>
        <w:ind w:left="1455" w:hanging="360"/>
      </w:pPr>
      <w:rPr>
        <w:rFonts w:hint="default"/>
      </w:rPr>
    </w:lvl>
    <w:lvl w:ilvl="4">
      <w:start w:val="1"/>
      <w:numFmt w:val="decimal"/>
      <w:lvlText w:val="%5."/>
      <w:lvlJc w:val="left"/>
      <w:pPr>
        <w:tabs>
          <w:tab w:val="num" w:pos="1815"/>
        </w:tabs>
        <w:ind w:left="1815" w:hanging="360"/>
      </w:pPr>
      <w:rPr>
        <w:rFonts w:hint="default"/>
      </w:rPr>
    </w:lvl>
    <w:lvl w:ilvl="5">
      <w:start w:val="1"/>
      <w:numFmt w:val="decimal"/>
      <w:lvlText w:val="%6."/>
      <w:lvlJc w:val="left"/>
      <w:pPr>
        <w:tabs>
          <w:tab w:val="num" w:pos="2175"/>
        </w:tabs>
        <w:ind w:left="2175" w:hanging="360"/>
      </w:pPr>
      <w:rPr>
        <w:rFonts w:hint="default"/>
      </w:rPr>
    </w:lvl>
    <w:lvl w:ilvl="6">
      <w:start w:val="1"/>
      <w:numFmt w:val="decimal"/>
      <w:lvlText w:val="%7."/>
      <w:lvlJc w:val="left"/>
      <w:pPr>
        <w:tabs>
          <w:tab w:val="num" w:pos="2535"/>
        </w:tabs>
        <w:ind w:left="2535" w:hanging="360"/>
      </w:pPr>
      <w:rPr>
        <w:rFonts w:hint="default"/>
      </w:rPr>
    </w:lvl>
    <w:lvl w:ilvl="7">
      <w:start w:val="1"/>
      <w:numFmt w:val="decimal"/>
      <w:lvlText w:val="%8."/>
      <w:lvlJc w:val="left"/>
      <w:pPr>
        <w:tabs>
          <w:tab w:val="num" w:pos="2895"/>
        </w:tabs>
        <w:ind w:left="2895" w:hanging="360"/>
      </w:pPr>
      <w:rPr>
        <w:rFonts w:hint="default"/>
      </w:rPr>
    </w:lvl>
    <w:lvl w:ilvl="8">
      <w:start w:val="1"/>
      <w:numFmt w:val="decimal"/>
      <w:lvlText w:val="%9."/>
      <w:lvlJc w:val="left"/>
      <w:pPr>
        <w:tabs>
          <w:tab w:val="num" w:pos="3255"/>
        </w:tabs>
        <w:ind w:left="3255" w:hanging="360"/>
      </w:pPr>
      <w:rPr>
        <w:rFonts w:hint="default"/>
      </w:rPr>
    </w:lvl>
  </w:abstractNum>
  <w:abstractNum w:abstractNumId="10" w15:restartNumberingAfterBreak="0">
    <w:nsid w:val="0000001A"/>
    <w:multiLevelType w:val="multilevel"/>
    <w:tmpl w:val="0000001A"/>
    <w:name w:val="WW8Num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B"/>
    <w:multiLevelType w:val="multilevel"/>
    <w:tmpl w:val="0000001B"/>
    <w:name w:val="WW8Num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C"/>
    <w:multiLevelType w:val="multilevel"/>
    <w:tmpl w:val="0000001C"/>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D"/>
    <w:multiLevelType w:val="multilevel"/>
    <w:tmpl w:val="0000001D"/>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F"/>
    <w:multiLevelType w:val="multilevel"/>
    <w:tmpl w:val="4502BDC0"/>
    <w:name w:val="WW8Num63"/>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4"/>
    <w:multiLevelType w:val="multilevel"/>
    <w:tmpl w:val="E56E5D5C"/>
    <w:name w:val="WW8Num68"/>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00000025"/>
    <w:multiLevelType w:val="multilevel"/>
    <w:tmpl w:val="485A15C6"/>
    <w:name w:val="WW8Num69"/>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4B"/>
    <w:multiLevelType w:val="multilevel"/>
    <w:tmpl w:val="0000004B"/>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0000004C"/>
    <w:multiLevelType w:val="multilevel"/>
    <w:tmpl w:val="0000004C"/>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4D"/>
    <w:multiLevelType w:val="multilevel"/>
    <w:tmpl w:val="0000004D"/>
    <w:lvl w:ilvl="0">
      <w:start w:val="1"/>
      <w:numFmt w:val="decimal"/>
      <w:lvlText w:val="%1."/>
      <w:lvlJc w:val="left"/>
      <w:pPr>
        <w:tabs>
          <w:tab w:val="num" w:pos="329"/>
        </w:tabs>
        <w:ind w:left="329" w:hanging="306"/>
      </w:pPr>
    </w:lvl>
    <w:lvl w:ilvl="1">
      <w:start w:val="1"/>
      <w:numFmt w:val="decimal"/>
      <w:lvlText w:val="%2."/>
      <w:lvlJc w:val="left"/>
      <w:pPr>
        <w:tabs>
          <w:tab w:val="num" w:pos="1080"/>
        </w:tabs>
        <w:ind w:left="1080" w:hanging="360"/>
      </w:pPr>
      <w:rPr>
        <w:rFonts w:ascii="Tahoma" w:hAnsi="Tahoma"/>
        <w:b w:val="0"/>
        <w:bCs w:val="0"/>
        <w:sz w:val="20"/>
        <w:szCs w:val="20"/>
      </w:rPr>
    </w:lvl>
    <w:lvl w:ilvl="2">
      <w:start w:val="1"/>
      <w:numFmt w:val="decimal"/>
      <w:lvlText w:val="%3."/>
      <w:lvlJc w:val="left"/>
      <w:pPr>
        <w:tabs>
          <w:tab w:val="num" w:pos="1440"/>
        </w:tabs>
        <w:ind w:left="1440" w:hanging="360"/>
      </w:pPr>
      <w:rPr>
        <w:rFonts w:ascii="Tahoma" w:hAnsi="Tahoma"/>
        <w:b w:val="0"/>
        <w:bCs w:val="0"/>
        <w:sz w:val="20"/>
        <w:szCs w:val="20"/>
      </w:rPr>
    </w:lvl>
    <w:lvl w:ilvl="3">
      <w:start w:val="1"/>
      <w:numFmt w:val="decimal"/>
      <w:lvlText w:val="%4."/>
      <w:lvlJc w:val="left"/>
      <w:pPr>
        <w:tabs>
          <w:tab w:val="num" w:pos="1800"/>
        </w:tabs>
        <w:ind w:left="1800" w:hanging="360"/>
      </w:pPr>
      <w:rPr>
        <w:rFonts w:ascii="Tahoma" w:hAnsi="Tahoma"/>
        <w:b w:val="0"/>
        <w:bCs w:val="0"/>
        <w:sz w:val="20"/>
        <w:szCs w:val="20"/>
      </w:rPr>
    </w:lvl>
    <w:lvl w:ilvl="4">
      <w:start w:val="1"/>
      <w:numFmt w:val="decimal"/>
      <w:lvlText w:val="%5."/>
      <w:lvlJc w:val="left"/>
      <w:pPr>
        <w:tabs>
          <w:tab w:val="num" w:pos="2160"/>
        </w:tabs>
        <w:ind w:left="2160" w:hanging="360"/>
      </w:pPr>
      <w:rPr>
        <w:rFonts w:ascii="Tahoma" w:hAnsi="Tahoma"/>
        <w:b w:val="0"/>
        <w:bCs w:val="0"/>
        <w:sz w:val="20"/>
        <w:szCs w:val="20"/>
      </w:rPr>
    </w:lvl>
    <w:lvl w:ilvl="5">
      <w:start w:val="1"/>
      <w:numFmt w:val="decimal"/>
      <w:lvlText w:val="%6."/>
      <w:lvlJc w:val="left"/>
      <w:pPr>
        <w:tabs>
          <w:tab w:val="num" w:pos="2520"/>
        </w:tabs>
        <w:ind w:left="2520" w:hanging="360"/>
      </w:pPr>
      <w:rPr>
        <w:rFonts w:ascii="Tahoma" w:hAnsi="Tahoma"/>
        <w:b w:val="0"/>
        <w:bCs w:val="0"/>
        <w:sz w:val="20"/>
        <w:szCs w:val="20"/>
      </w:rPr>
    </w:lvl>
    <w:lvl w:ilvl="6">
      <w:start w:val="1"/>
      <w:numFmt w:val="decimal"/>
      <w:lvlText w:val="%7."/>
      <w:lvlJc w:val="left"/>
      <w:pPr>
        <w:tabs>
          <w:tab w:val="num" w:pos="2880"/>
        </w:tabs>
        <w:ind w:left="2880" w:hanging="360"/>
      </w:pPr>
      <w:rPr>
        <w:rFonts w:ascii="Tahoma" w:hAnsi="Tahoma"/>
        <w:b w:val="0"/>
        <w:bCs w:val="0"/>
        <w:sz w:val="20"/>
        <w:szCs w:val="20"/>
      </w:rPr>
    </w:lvl>
    <w:lvl w:ilvl="7">
      <w:start w:val="1"/>
      <w:numFmt w:val="decimal"/>
      <w:lvlText w:val="%8."/>
      <w:lvlJc w:val="left"/>
      <w:pPr>
        <w:tabs>
          <w:tab w:val="num" w:pos="3240"/>
        </w:tabs>
        <w:ind w:left="3240" w:hanging="360"/>
      </w:pPr>
      <w:rPr>
        <w:rFonts w:ascii="Tahoma" w:hAnsi="Tahoma"/>
        <w:b w:val="0"/>
        <w:bCs w:val="0"/>
        <w:sz w:val="20"/>
        <w:szCs w:val="20"/>
      </w:rPr>
    </w:lvl>
    <w:lvl w:ilvl="8">
      <w:start w:val="1"/>
      <w:numFmt w:val="decimal"/>
      <w:lvlText w:val="%9."/>
      <w:lvlJc w:val="left"/>
      <w:pPr>
        <w:tabs>
          <w:tab w:val="num" w:pos="3600"/>
        </w:tabs>
        <w:ind w:left="3600" w:hanging="360"/>
      </w:pPr>
      <w:rPr>
        <w:rFonts w:ascii="Tahoma" w:hAnsi="Tahoma"/>
        <w:b w:val="0"/>
        <w:bCs w:val="0"/>
        <w:sz w:val="20"/>
        <w:szCs w:val="20"/>
      </w:rPr>
    </w:lvl>
  </w:abstractNum>
  <w:abstractNum w:abstractNumId="25" w15:restartNumberingAfterBreak="0">
    <w:nsid w:val="0000004F"/>
    <w:multiLevelType w:val="multilevel"/>
    <w:tmpl w:val="0000004F"/>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50"/>
    <w:multiLevelType w:val="multilevel"/>
    <w:tmpl w:val="00000050"/>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51"/>
    <w:multiLevelType w:val="multilevel"/>
    <w:tmpl w:val="00000051"/>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52"/>
    <w:multiLevelType w:val="multilevel"/>
    <w:tmpl w:val="00000052"/>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rPr>
        <w:rFonts w:ascii="Tahoma" w:hAnsi="Tahoma"/>
        <w:b w:val="0"/>
        <w:bCs w:val="0"/>
        <w:sz w:val="20"/>
        <w:szCs w:val="20"/>
      </w:rPr>
    </w:lvl>
    <w:lvl w:ilvl="2">
      <w:start w:val="1"/>
      <w:numFmt w:val="decimal"/>
      <w:lvlText w:val="%3."/>
      <w:lvlJc w:val="left"/>
      <w:pPr>
        <w:tabs>
          <w:tab w:val="num" w:pos="1080"/>
        </w:tabs>
        <w:ind w:left="1080" w:hanging="360"/>
      </w:pPr>
      <w:rPr>
        <w:rFonts w:ascii="Tahoma" w:hAnsi="Tahoma"/>
        <w:b w:val="0"/>
        <w:bCs w:val="0"/>
        <w:sz w:val="20"/>
        <w:szCs w:val="20"/>
      </w:rPr>
    </w:lvl>
    <w:lvl w:ilvl="3">
      <w:start w:val="1"/>
      <w:numFmt w:val="decimal"/>
      <w:lvlText w:val="%4."/>
      <w:lvlJc w:val="left"/>
      <w:pPr>
        <w:tabs>
          <w:tab w:val="num" w:pos="1440"/>
        </w:tabs>
        <w:ind w:left="1440" w:hanging="360"/>
      </w:pPr>
      <w:rPr>
        <w:rFonts w:ascii="Tahoma" w:hAnsi="Tahoma"/>
        <w:b w:val="0"/>
        <w:bCs w:val="0"/>
        <w:sz w:val="20"/>
        <w:szCs w:val="20"/>
      </w:rPr>
    </w:lvl>
    <w:lvl w:ilvl="4">
      <w:start w:val="1"/>
      <w:numFmt w:val="decimal"/>
      <w:lvlText w:val="%5."/>
      <w:lvlJc w:val="left"/>
      <w:pPr>
        <w:tabs>
          <w:tab w:val="num" w:pos="1800"/>
        </w:tabs>
        <w:ind w:left="1800" w:hanging="360"/>
      </w:pPr>
      <w:rPr>
        <w:rFonts w:ascii="Tahoma" w:hAnsi="Tahoma"/>
        <w:b w:val="0"/>
        <w:bCs w:val="0"/>
        <w:sz w:val="20"/>
        <w:szCs w:val="20"/>
      </w:rPr>
    </w:lvl>
    <w:lvl w:ilvl="5">
      <w:start w:val="1"/>
      <w:numFmt w:val="decimal"/>
      <w:lvlText w:val="%6."/>
      <w:lvlJc w:val="left"/>
      <w:pPr>
        <w:tabs>
          <w:tab w:val="num" w:pos="2160"/>
        </w:tabs>
        <w:ind w:left="2160" w:hanging="360"/>
      </w:pPr>
      <w:rPr>
        <w:rFonts w:ascii="Tahoma" w:hAnsi="Tahoma"/>
        <w:b w:val="0"/>
        <w:bCs w:val="0"/>
        <w:sz w:val="20"/>
        <w:szCs w:val="20"/>
      </w:rPr>
    </w:lvl>
    <w:lvl w:ilvl="6">
      <w:start w:val="1"/>
      <w:numFmt w:val="decimal"/>
      <w:lvlText w:val="%7."/>
      <w:lvlJc w:val="left"/>
      <w:pPr>
        <w:tabs>
          <w:tab w:val="num" w:pos="2520"/>
        </w:tabs>
        <w:ind w:left="2520" w:hanging="360"/>
      </w:pPr>
      <w:rPr>
        <w:rFonts w:ascii="Tahoma" w:hAnsi="Tahoma"/>
        <w:b w:val="0"/>
        <w:bCs w:val="0"/>
        <w:sz w:val="20"/>
        <w:szCs w:val="20"/>
      </w:rPr>
    </w:lvl>
    <w:lvl w:ilvl="7">
      <w:start w:val="1"/>
      <w:numFmt w:val="decimal"/>
      <w:lvlText w:val="%8."/>
      <w:lvlJc w:val="left"/>
      <w:pPr>
        <w:tabs>
          <w:tab w:val="num" w:pos="2880"/>
        </w:tabs>
        <w:ind w:left="2880" w:hanging="360"/>
      </w:pPr>
      <w:rPr>
        <w:rFonts w:ascii="Tahoma" w:hAnsi="Tahoma"/>
        <w:b w:val="0"/>
        <w:bCs w:val="0"/>
        <w:sz w:val="20"/>
        <w:szCs w:val="20"/>
      </w:rPr>
    </w:lvl>
    <w:lvl w:ilvl="8">
      <w:start w:val="1"/>
      <w:numFmt w:val="decimal"/>
      <w:lvlText w:val="%9."/>
      <w:lvlJc w:val="left"/>
      <w:pPr>
        <w:tabs>
          <w:tab w:val="num" w:pos="3240"/>
        </w:tabs>
        <w:ind w:left="3240" w:hanging="360"/>
      </w:pPr>
      <w:rPr>
        <w:rFonts w:ascii="Tahoma" w:hAnsi="Tahoma"/>
        <w:b w:val="0"/>
        <w:bCs w:val="0"/>
        <w:sz w:val="20"/>
        <w:szCs w:val="20"/>
      </w:rPr>
    </w:lvl>
  </w:abstractNum>
  <w:abstractNum w:abstractNumId="29" w15:restartNumberingAfterBreak="0">
    <w:nsid w:val="00000053"/>
    <w:multiLevelType w:val="multilevel"/>
    <w:tmpl w:val="00000053"/>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rPr>
        <w:rFonts w:ascii="Tahoma" w:hAnsi="Tahoma"/>
        <w:b w:val="0"/>
        <w:bCs w:val="0"/>
        <w:sz w:val="20"/>
        <w:szCs w:val="20"/>
      </w:rPr>
    </w:lvl>
    <w:lvl w:ilvl="2">
      <w:start w:val="1"/>
      <w:numFmt w:val="decimal"/>
      <w:lvlText w:val="%3."/>
      <w:lvlJc w:val="left"/>
      <w:pPr>
        <w:tabs>
          <w:tab w:val="num" w:pos="1080"/>
        </w:tabs>
        <w:ind w:left="1080" w:hanging="360"/>
      </w:pPr>
      <w:rPr>
        <w:rFonts w:ascii="Tahoma" w:hAnsi="Tahoma"/>
        <w:b w:val="0"/>
        <w:bCs w:val="0"/>
        <w:sz w:val="20"/>
        <w:szCs w:val="20"/>
      </w:rPr>
    </w:lvl>
    <w:lvl w:ilvl="3">
      <w:start w:val="1"/>
      <w:numFmt w:val="decimal"/>
      <w:lvlText w:val="%4."/>
      <w:lvlJc w:val="left"/>
      <w:pPr>
        <w:tabs>
          <w:tab w:val="num" w:pos="1440"/>
        </w:tabs>
        <w:ind w:left="1440" w:hanging="360"/>
      </w:pPr>
      <w:rPr>
        <w:rFonts w:ascii="Tahoma" w:hAnsi="Tahoma"/>
        <w:b w:val="0"/>
        <w:bCs w:val="0"/>
        <w:sz w:val="20"/>
        <w:szCs w:val="20"/>
      </w:rPr>
    </w:lvl>
    <w:lvl w:ilvl="4">
      <w:start w:val="1"/>
      <w:numFmt w:val="decimal"/>
      <w:lvlText w:val="%5."/>
      <w:lvlJc w:val="left"/>
      <w:pPr>
        <w:tabs>
          <w:tab w:val="num" w:pos="1800"/>
        </w:tabs>
        <w:ind w:left="1800" w:hanging="360"/>
      </w:pPr>
      <w:rPr>
        <w:rFonts w:ascii="Tahoma" w:hAnsi="Tahoma"/>
        <w:b w:val="0"/>
        <w:bCs w:val="0"/>
        <w:sz w:val="20"/>
        <w:szCs w:val="20"/>
      </w:rPr>
    </w:lvl>
    <w:lvl w:ilvl="5">
      <w:start w:val="1"/>
      <w:numFmt w:val="decimal"/>
      <w:lvlText w:val="%6."/>
      <w:lvlJc w:val="left"/>
      <w:pPr>
        <w:tabs>
          <w:tab w:val="num" w:pos="2160"/>
        </w:tabs>
        <w:ind w:left="2160" w:hanging="360"/>
      </w:pPr>
      <w:rPr>
        <w:rFonts w:ascii="Tahoma" w:hAnsi="Tahoma"/>
        <w:b w:val="0"/>
        <w:bCs w:val="0"/>
        <w:sz w:val="20"/>
        <w:szCs w:val="20"/>
      </w:rPr>
    </w:lvl>
    <w:lvl w:ilvl="6">
      <w:start w:val="1"/>
      <w:numFmt w:val="decimal"/>
      <w:lvlText w:val="%7."/>
      <w:lvlJc w:val="left"/>
      <w:pPr>
        <w:tabs>
          <w:tab w:val="num" w:pos="2520"/>
        </w:tabs>
        <w:ind w:left="2520" w:hanging="360"/>
      </w:pPr>
      <w:rPr>
        <w:rFonts w:ascii="Tahoma" w:hAnsi="Tahoma"/>
        <w:b w:val="0"/>
        <w:bCs w:val="0"/>
        <w:sz w:val="20"/>
        <w:szCs w:val="20"/>
      </w:rPr>
    </w:lvl>
    <w:lvl w:ilvl="7">
      <w:start w:val="1"/>
      <w:numFmt w:val="decimal"/>
      <w:lvlText w:val="%8."/>
      <w:lvlJc w:val="left"/>
      <w:pPr>
        <w:tabs>
          <w:tab w:val="num" w:pos="2880"/>
        </w:tabs>
        <w:ind w:left="2880" w:hanging="360"/>
      </w:pPr>
      <w:rPr>
        <w:rFonts w:ascii="Tahoma" w:hAnsi="Tahoma"/>
        <w:b w:val="0"/>
        <w:bCs w:val="0"/>
        <w:sz w:val="20"/>
        <w:szCs w:val="20"/>
      </w:rPr>
    </w:lvl>
    <w:lvl w:ilvl="8">
      <w:start w:val="1"/>
      <w:numFmt w:val="decimal"/>
      <w:lvlText w:val="%9."/>
      <w:lvlJc w:val="left"/>
      <w:pPr>
        <w:tabs>
          <w:tab w:val="num" w:pos="3240"/>
        </w:tabs>
        <w:ind w:left="3240" w:hanging="360"/>
      </w:pPr>
      <w:rPr>
        <w:rFonts w:ascii="Tahoma" w:hAnsi="Tahoma"/>
        <w:b w:val="0"/>
        <w:bCs w:val="0"/>
        <w:sz w:val="20"/>
        <w:szCs w:val="20"/>
      </w:rPr>
    </w:lvl>
  </w:abstractNum>
  <w:abstractNum w:abstractNumId="30" w15:restartNumberingAfterBreak="0">
    <w:nsid w:val="00000054"/>
    <w:multiLevelType w:val="multilevel"/>
    <w:tmpl w:val="00000054"/>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55"/>
    <w:multiLevelType w:val="multilevel"/>
    <w:tmpl w:val="00000055"/>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56"/>
    <w:multiLevelType w:val="multilevel"/>
    <w:tmpl w:val="00000056"/>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59"/>
    <w:multiLevelType w:val="multilevel"/>
    <w:tmpl w:val="00000059"/>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0000005A"/>
    <w:multiLevelType w:val="multilevel"/>
    <w:tmpl w:val="0000005A"/>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0000005B"/>
    <w:multiLevelType w:val="multilevel"/>
    <w:tmpl w:val="0000005B"/>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61"/>
    <w:multiLevelType w:val="multilevel"/>
    <w:tmpl w:val="0000006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02BE5FEB"/>
    <w:multiLevelType w:val="hybridMultilevel"/>
    <w:tmpl w:val="FEF6CF6E"/>
    <w:lvl w:ilvl="0" w:tplc="B4AEF802">
      <w:numFmt w:val="bullet"/>
      <w:lvlText w:val="·"/>
      <w:lvlJc w:val="left"/>
      <w:pPr>
        <w:ind w:left="720" w:hanging="360"/>
      </w:pPr>
      <w:rPr>
        <w:rFonts w:ascii="Tahoma" w:eastAsia="ArialNarrow"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9257745"/>
    <w:multiLevelType w:val="hybridMultilevel"/>
    <w:tmpl w:val="AC4690AE"/>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15:restartNumberingAfterBreak="0">
    <w:nsid w:val="0E37087A"/>
    <w:multiLevelType w:val="hybridMultilevel"/>
    <w:tmpl w:val="DF509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5AB6F47"/>
    <w:multiLevelType w:val="hybridMultilevel"/>
    <w:tmpl w:val="E814CFA2"/>
    <w:lvl w:ilvl="0" w:tplc="236C4EF0">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15C134C8"/>
    <w:multiLevelType w:val="hybridMultilevel"/>
    <w:tmpl w:val="9BA6D2C8"/>
    <w:lvl w:ilvl="0" w:tplc="ADEA7012">
      <w:start w:val="1"/>
      <w:numFmt w:val="decimal"/>
      <w:lvlText w:val="%1."/>
      <w:lvlJc w:val="left"/>
      <w:pPr>
        <w:tabs>
          <w:tab w:val="num" w:pos="720"/>
        </w:tabs>
        <w:ind w:left="720" w:hanging="360"/>
      </w:pPr>
      <w:rPr>
        <w:rFonts w:hint="default"/>
      </w:rPr>
    </w:lvl>
    <w:lvl w:ilvl="1" w:tplc="9F96ACB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2F82D7E"/>
    <w:multiLevelType w:val="hybridMultilevel"/>
    <w:tmpl w:val="2CAAEC84"/>
    <w:lvl w:ilvl="0" w:tplc="89C864B6">
      <w:start w:val="1"/>
      <w:numFmt w:val="decimal"/>
      <w:lvlText w:val="%1)"/>
      <w:lvlJc w:val="left"/>
      <w:pPr>
        <w:ind w:left="644"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2DA006C3"/>
    <w:multiLevelType w:val="hybridMultilevel"/>
    <w:tmpl w:val="12E42332"/>
    <w:lvl w:ilvl="0" w:tplc="2FD69E6E">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EF6080"/>
    <w:multiLevelType w:val="hybridMultilevel"/>
    <w:tmpl w:val="391A2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3C5592"/>
    <w:multiLevelType w:val="hybridMultilevel"/>
    <w:tmpl w:val="BDE0C88E"/>
    <w:lvl w:ilvl="0" w:tplc="A3B255C2">
      <w:start w:val="1"/>
      <w:numFmt w:val="lowerLetter"/>
      <w:lvlText w:val="%1)"/>
      <w:lvlJc w:val="left"/>
      <w:pPr>
        <w:ind w:left="1506" w:hanging="360"/>
      </w:pPr>
      <w:rPr>
        <w:rFonts w:ascii="Tahoma" w:eastAsia="Times New Roman" w:hAnsi="Tahoma" w:cs="Tahoma"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4DA61966"/>
    <w:multiLevelType w:val="multilevel"/>
    <w:tmpl w:val="E8B85D9E"/>
    <w:name w:val="WW8Num402"/>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7" w15:restartNumberingAfterBreak="0">
    <w:nsid w:val="4E48690B"/>
    <w:multiLevelType w:val="hybridMultilevel"/>
    <w:tmpl w:val="909652A0"/>
    <w:lvl w:ilvl="0" w:tplc="04150011">
      <w:start w:val="1"/>
      <w:numFmt w:val="decimal"/>
      <w:lvlText w:val="%1)"/>
      <w:lvlJc w:val="left"/>
      <w:pPr>
        <w:ind w:left="720" w:hanging="360"/>
      </w:pPr>
      <w:rPr>
        <w:rFonts w:eastAsia="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6722AF"/>
    <w:multiLevelType w:val="hybridMultilevel"/>
    <w:tmpl w:val="CD62A29A"/>
    <w:lvl w:ilvl="0" w:tplc="505410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9B82445"/>
    <w:multiLevelType w:val="hybridMultilevel"/>
    <w:tmpl w:val="2CD0862A"/>
    <w:lvl w:ilvl="0" w:tplc="63E0E2D6">
      <w:start w:val="3"/>
      <w:numFmt w:val="decimal"/>
      <w:lvlText w:val="%1)"/>
      <w:lvlJc w:val="left"/>
      <w:pPr>
        <w:ind w:left="786" w:hanging="360"/>
      </w:pPr>
      <w:rPr>
        <w:rFonts w:hint="default"/>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0" w15:restartNumberingAfterBreak="0">
    <w:nsid w:val="6142646D"/>
    <w:multiLevelType w:val="hybridMultilevel"/>
    <w:tmpl w:val="F2289280"/>
    <w:lvl w:ilvl="0" w:tplc="12F6C268">
      <w:start w:val="4"/>
      <w:numFmt w:val="ordin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9B27C5"/>
    <w:multiLevelType w:val="hybridMultilevel"/>
    <w:tmpl w:val="4798190C"/>
    <w:lvl w:ilvl="0" w:tplc="24F64248">
      <w:start w:val="1"/>
      <w:numFmt w:val="decimal"/>
      <w:lvlText w:val="%1."/>
      <w:lvlJc w:val="left"/>
      <w:pPr>
        <w:tabs>
          <w:tab w:val="num" w:pos="1068"/>
        </w:tabs>
        <w:ind w:left="1068" w:hanging="360"/>
      </w:pPr>
      <w:rPr>
        <w:rFonts w:hint="default"/>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2" w15:restartNumberingAfterBreak="0">
    <w:nsid w:val="64CA6F7C"/>
    <w:multiLevelType w:val="multilevel"/>
    <w:tmpl w:val="8062C6E2"/>
    <w:name w:val="WW8Num1622"/>
    <w:lvl w:ilvl="0">
      <w:start w:val="3"/>
      <w:numFmt w:val="decimal"/>
      <w:lvlText w:val="%1."/>
      <w:lvlJc w:val="left"/>
      <w:pPr>
        <w:tabs>
          <w:tab w:val="num" w:pos="360"/>
        </w:tabs>
        <w:ind w:left="360" w:hanging="360"/>
      </w:pPr>
      <w:rPr>
        <w:rFonts w:hint="default"/>
      </w:rPr>
    </w:lvl>
    <w:lvl w:ilvl="1">
      <w:start w:val="2"/>
      <w:numFmt w:val="decimal"/>
      <w:lvlText w:val="%2."/>
      <w:lvlJc w:val="left"/>
      <w:pPr>
        <w:tabs>
          <w:tab w:val="num" w:pos="420"/>
        </w:tabs>
        <w:ind w:left="420" w:hanging="420"/>
      </w:pPr>
      <w:rPr>
        <w:rFonts w:hint="default"/>
        <w:color w:val="auto"/>
      </w:rPr>
    </w:lvl>
    <w:lvl w:ilvl="2">
      <w:start w:val="1"/>
      <w:numFmt w:val="decimal"/>
      <w:lvlText w:val="%1.%2.%3."/>
      <w:lvlJc w:val="left"/>
      <w:pPr>
        <w:tabs>
          <w:tab w:val="num" w:pos="464"/>
        </w:tabs>
        <w:ind w:left="464" w:hanging="360"/>
      </w:pPr>
      <w:rPr>
        <w:rFonts w:hint="default"/>
      </w:rPr>
    </w:lvl>
    <w:lvl w:ilvl="3">
      <w:start w:val="1"/>
      <w:numFmt w:val="decimal"/>
      <w:lvlText w:val="%1.%2.%3.%4."/>
      <w:lvlJc w:val="left"/>
      <w:pPr>
        <w:tabs>
          <w:tab w:val="num" w:pos="516"/>
        </w:tabs>
        <w:ind w:left="516" w:hanging="360"/>
      </w:pPr>
      <w:rPr>
        <w:rFonts w:hint="default"/>
      </w:rPr>
    </w:lvl>
    <w:lvl w:ilvl="4">
      <w:start w:val="1"/>
      <w:numFmt w:val="decimal"/>
      <w:lvlText w:val="%1.%2.%3.%4.%5."/>
      <w:lvlJc w:val="left"/>
      <w:pPr>
        <w:tabs>
          <w:tab w:val="num" w:pos="568"/>
        </w:tabs>
        <w:ind w:left="568" w:hanging="360"/>
      </w:pPr>
      <w:rPr>
        <w:rFonts w:hint="default"/>
      </w:rPr>
    </w:lvl>
    <w:lvl w:ilvl="5">
      <w:start w:val="1"/>
      <w:numFmt w:val="decimal"/>
      <w:lvlText w:val="%1.%2.%3.%4.%5.%6."/>
      <w:lvlJc w:val="left"/>
      <w:pPr>
        <w:tabs>
          <w:tab w:val="num" w:pos="620"/>
        </w:tabs>
        <w:ind w:left="620" w:hanging="360"/>
      </w:pPr>
      <w:rPr>
        <w:rFonts w:hint="default"/>
      </w:rPr>
    </w:lvl>
    <w:lvl w:ilvl="6">
      <w:start w:val="1"/>
      <w:numFmt w:val="decimal"/>
      <w:lvlText w:val="%1.%2.%3.%4.%5.%6.%7."/>
      <w:lvlJc w:val="left"/>
      <w:pPr>
        <w:tabs>
          <w:tab w:val="num" w:pos="672"/>
        </w:tabs>
        <w:ind w:left="672" w:hanging="360"/>
      </w:pPr>
      <w:rPr>
        <w:rFonts w:hint="default"/>
      </w:rPr>
    </w:lvl>
    <w:lvl w:ilvl="7">
      <w:start w:val="1"/>
      <w:numFmt w:val="decimal"/>
      <w:lvlText w:val="%1.%2.%3.%4.%5.%6.%7.%8."/>
      <w:lvlJc w:val="left"/>
      <w:pPr>
        <w:tabs>
          <w:tab w:val="num" w:pos="724"/>
        </w:tabs>
        <w:ind w:left="724" w:hanging="360"/>
      </w:pPr>
      <w:rPr>
        <w:rFonts w:hint="default"/>
      </w:rPr>
    </w:lvl>
    <w:lvl w:ilvl="8">
      <w:start w:val="1"/>
      <w:numFmt w:val="decimal"/>
      <w:lvlText w:val="%1.%2.%3.%4.%5.%6.%7.%8.%9."/>
      <w:lvlJc w:val="left"/>
      <w:pPr>
        <w:tabs>
          <w:tab w:val="num" w:pos="776"/>
        </w:tabs>
        <w:ind w:left="776" w:hanging="360"/>
      </w:pPr>
      <w:rPr>
        <w:rFonts w:hint="default"/>
      </w:rPr>
    </w:lvl>
  </w:abstractNum>
  <w:abstractNum w:abstractNumId="53" w15:restartNumberingAfterBreak="0">
    <w:nsid w:val="78693056"/>
    <w:multiLevelType w:val="hybridMultilevel"/>
    <w:tmpl w:val="F864B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1E5027"/>
    <w:multiLevelType w:val="hybridMultilevel"/>
    <w:tmpl w:val="5E1CE592"/>
    <w:lvl w:ilvl="0" w:tplc="D2B88D98">
      <w:start w:val="10"/>
      <w:numFmt w:val="decimal"/>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252149"/>
    <w:multiLevelType w:val="multilevel"/>
    <w:tmpl w:val="3BD4832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num>
  <w:num w:numId="39">
    <w:abstractNumId w:val="40"/>
  </w:num>
  <w:num w:numId="40">
    <w:abstractNumId w:val="45"/>
  </w:num>
  <w:num w:numId="41">
    <w:abstractNumId w:val="54"/>
  </w:num>
  <w:num w:numId="42">
    <w:abstractNumId w:val="43"/>
  </w:num>
  <w:num w:numId="43">
    <w:abstractNumId w:val="55"/>
  </w:num>
  <w:num w:numId="44">
    <w:abstractNumId w:val="2"/>
  </w:num>
  <w:num w:numId="45">
    <w:abstractNumId w:val="1"/>
  </w:num>
  <w:num w:numId="46">
    <w:abstractNumId w:val="42"/>
  </w:num>
  <w:num w:numId="47">
    <w:abstractNumId w:val="53"/>
  </w:num>
  <w:num w:numId="48">
    <w:abstractNumId w:val="44"/>
  </w:num>
  <w:num w:numId="49">
    <w:abstractNumId w:val="0"/>
    <w:lvlOverride w:ilvl="0">
      <w:lvl w:ilvl="0">
        <w:numFmt w:val="bullet"/>
        <w:lvlText w:val="-"/>
        <w:legacy w:legacy="1" w:legacySpace="0" w:legacyIndent="350"/>
        <w:lvlJc w:val="left"/>
        <w:rPr>
          <w:rFonts w:ascii="Courier New" w:hAnsi="Courier New" w:hint="default"/>
        </w:rPr>
      </w:lvl>
    </w:lvlOverride>
  </w:num>
  <w:num w:numId="50">
    <w:abstractNumId w:val="48"/>
  </w:num>
  <w:num w:numId="51">
    <w:abstractNumId w:val="38"/>
  </w:num>
  <w:num w:numId="52">
    <w:abstractNumId w:val="39"/>
  </w:num>
  <w:num w:numId="53">
    <w:abstractNumId w:val="37"/>
  </w:num>
  <w:num w:numId="54">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A5"/>
    <w:rsid w:val="0000346C"/>
    <w:rsid w:val="00026DF6"/>
    <w:rsid w:val="00055EBD"/>
    <w:rsid w:val="00085AAE"/>
    <w:rsid w:val="00094445"/>
    <w:rsid w:val="00114D8F"/>
    <w:rsid w:val="0013062A"/>
    <w:rsid w:val="00164EA6"/>
    <w:rsid w:val="001719E4"/>
    <w:rsid w:val="00173C67"/>
    <w:rsid w:val="001D5FD0"/>
    <w:rsid w:val="001F29C5"/>
    <w:rsid w:val="001F6BD8"/>
    <w:rsid w:val="00237D87"/>
    <w:rsid w:val="0026519F"/>
    <w:rsid w:val="00281B0B"/>
    <w:rsid w:val="00281D6D"/>
    <w:rsid w:val="002A06CC"/>
    <w:rsid w:val="002A576C"/>
    <w:rsid w:val="002E23EC"/>
    <w:rsid w:val="00346606"/>
    <w:rsid w:val="00346BA4"/>
    <w:rsid w:val="0034767E"/>
    <w:rsid w:val="0036530C"/>
    <w:rsid w:val="003B1082"/>
    <w:rsid w:val="003D3F41"/>
    <w:rsid w:val="003D5F03"/>
    <w:rsid w:val="0040099F"/>
    <w:rsid w:val="004016F7"/>
    <w:rsid w:val="00404A3B"/>
    <w:rsid w:val="004246B0"/>
    <w:rsid w:val="00467706"/>
    <w:rsid w:val="00493105"/>
    <w:rsid w:val="00501E57"/>
    <w:rsid w:val="0050709F"/>
    <w:rsid w:val="00544D9F"/>
    <w:rsid w:val="0059632D"/>
    <w:rsid w:val="00597504"/>
    <w:rsid w:val="005B5595"/>
    <w:rsid w:val="005C08E8"/>
    <w:rsid w:val="005C1DA5"/>
    <w:rsid w:val="005C261F"/>
    <w:rsid w:val="005D53EE"/>
    <w:rsid w:val="005F0E20"/>
    <w:rsid w:val="00613744"/>
    <w:rsid w:val="0065421E"/>
    <w:rsid w:val="006570B7"/>
    <w:rsid w:val="006738BA"/>
    <w:rsid w:val="0068668F"/>
    <w:rsid w:val="006B4F84"/>
    <w:rsid w:val="006E6123"/>
    <w:rsid w:val="006F0506"/>
    <w:rsid w:val="0070103D"/>
    <w:rsid w:val="007036CC"/>
    <w:rsid w:val="0075442B"/>
    <w:rsid w:val="00754EAE"/>
    <w:rsid w:val="00760E6E"/>
    <w:rsid w:val="007658DD"/>
    <w:rsid w:val="007971EA"/>
    <w:rsid w:val="007C33E3"/>
    <w:rsid w:val="007D4AEA"/>
    <w:rsid w:val="007E0A9E"/>
    <w:rsid w:val="00814200"/>
    <w:rsid w:val="00834363"/>
    <w:rsid w:val="00874B40"/>
    <w:rsid w:val="00887515"/>
    <w:rsid w:val="00907619"/>
    <w:rsid w:val="009125A8"/>
    <w:rsid w:val="00951A64"/>
    <w:rsid w:val="00951E21"/>
    <w:rsid w:val="009542F0"/>
    <w:rsid w:val="00964431"/>
    <w:rsid w:val="00990D5B"/>
    <w:rsid w:val="009C005D"/>
    <w:rsid w:val="00AA465C"/>
    <w:rsid w:val="00B407D5"/>
    <w:rsid w:val="00B42F6A"/>
    <w:rsid w:val="00B50068"/>
    <w:rsid w:val="00B534D4"/>
    <w:rsid w:val="00B6111A"/>
    <w:rsid w:val="00B61FC7"/>
    <w:rsid w:val="00B77AF8"/>
    <w:rsid w:val="00B965FC"/>
    <w:rsid w:val="00BA2530"/>
    <w:rsid w:val="00BA6E36"/>
    <w:rsid w:val="00BC6A9F"/>
    <w:rsid w:val="00C044E5"/>
    <w:rsid w:val="00CE7501"/>
    <w:rsid w:val="00CF32BA"/>
    <w:rsid w:val="00D03CED"/>
    <w:rsid w:val="00D32021"/>
    <w:rsid w:val="00D51153"/>
    <w:rsid w:val="00D6026B"/>
    <w:rsid w:val="00D72B1E"/>
    <w:rsid w:val="00D838B3"/>
    <w:rsid w:val="00DD06E0"/>
    <w:rsid w:val="00DD3EC3"/>
    <w:rsid w:val="00DD7472"/>
    <w:rsid w:val="00DD7A74"/>
    <w:rsid w:val="00DF2F60"/>
    <w:rsid w:val="00E072A2"/>
    <w:rsid w:val="00E130C5"/>
    <w:rsid w:val="00E311FF"/>
    <w:rsid w:val="00E42823"/>
    <w:rsid w:val="00E67D66"/>
    <w:rsid w:val="00E72B42"/>
    <w:rsid w:val="00E772D9"/>
    <w:rsid w:val="00E93D72"/>
    <w:rsid w:val="00EA6C82"/>
    <w:rsid w:val="00EC7BA5"/>
    <w:rsid w:val="00EF115D"/>
    <w:rsid w:val="00F06BA9"/>
    <w:rsid w:val="00F21374"/>
    <w:rsid w:val="00F46601"/>
    <w:rsid w:val="00FA06B6"/>
    <w:rsid w:val="00FA0711"/>
    <w:rsid w:val="00FC68D3"/>
    <w:rsid w:val="00FE2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DA71011-DFD0-4678-9051-02B83E7C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1DA5"/>
    <w:pPr>
      <w:suppressAutoHyphens/>
      <w:spacing w:after="0" w:line="240" w:lineRule="auto"/>
    </w:pPr>
    <w:rPr>
      <w:rFonts w:ascii="Tahoma" w:eastAsia="Times New Roman" w:hAnsi="Tahoma" w:cs="Times New Roman"/>
      <w:sz w:val="20"/>
      <w:szCs w:val="20"/>
      <w:lang w:eastAsia="ar-SA"/>
    </w:rPr>
  </w:style>
  <w:style w:type="paragraph" w:styleId="Nagwek1">
    <w:name w:val="heading 1"/>
    <w:basedOn w:val="Normalny"/>
    <w:next w:val="Normalny"/>
    <w:link w:val="Nagwek1Znak"/>
    <w:qFormat/>
    <w:rsid w:val="005C1DA5"/>
    <w:pPr>
      <w:keepNext/>
      <w:numPr>
        <w:numId w:val="43"/>
      </w:numPr>
      <w:tabs>
        <w:tab w:val="left" w:pos="0"/>
      </w:tabs>
      <w:spacing w:line="360" w:lineRule="auto"/>
      <w:jc w:val="both"/>
      <w:outlineLvl w:val="0"/>
    </w:pPr>
    <w:rPr>
      <w:b/>
    </w:rPr>
  </w:style>
  <w:style w:type="paragraph" w:styleId="Nagwek3">
    <w:name w:val="heading 3"/>
    <w:basedOn w:val="Normalny"/>
    <w:next w:val="Normalny"/>
    <w:link w:val="Nagwek3Znak"/>
    <w:qFormat/>
    <w:rsid w:val="009125A8"/>
    <w:pPr>
      <w:keepNext/>
      <w:numPr>
        <w:ilvl w:val="2"/>
        <w:numId w:val="45"/>
      </w:numPr>
      <w:tabs>
        <w:tab w:val="left" w:pos="0"/>
      </w:tabs>
      <w:outlineLvl w:val="2"/>
    </w:pPr>
    <w:rPr>
      <w:rFonts w:cs="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1DA5"/>
    <w:rPr>
      <w:rFonts w:ascii="Tahoma" w:eastAsia="Times New Roman" w:hAnsi="Tahoma" w:cs="Times New Roman"/>
      <w:b/>
      <w:sz w:val="20"/>
      <w:szCs w:val="20"/>
      <w:lang w:eastAsia="ar-SA"/>
    </w:rPr>
  </w:style>
  <w:style w:type="paragraph" w:styleId="Tekstpodstawowy">
    <w:name w:val="Body Text"/>
    <w:basedOn w:val="Normalny"/>
    <w:link w:val="TekstpodstawowyZnak"/>
    <w:rsid w:val="005C1DA5"/>
    <w:pPr>
      <w:spacing w:line="360" w:lineRule="auto"/>
      <w:jc w:val="both"/>
    </w:pPr>
    <w:rPr>
      <w:b/>
    </w:rPr>
  </w:style>
  <w:style w:type="character" w:customStyle="1" w:styleId="TekstpodstawowyZnak">
    <w:name w:val="Tekst podstawowy Znak"/>
    <w:basedOn w:val="Domylnaczcionkaakapitu"/>
    <w:link w:val="Tekstpodstawowy"/>
    <w:rsid w:val="005C1DA5"/>
    <w:rPr>
      <w:rFonts w:ascii="Tahoma" w:eastAsia="Times New Roman" w:hAnsi="Tahoma" w:cs="Times New Roman"/>
      <w:b/>
      <w:sz w:val="20"/>
      <w:szCs w:val="20"/>
      <w:lang w:eastAsia="ar-SA"/>
    </w:rPr>
  </w:style>
  <w:style w:type="paragraph" w:styleId="Nagwek">
    <w:name w:val="header"/>
    <w:basedOn w:val="Normalny"/>
    <w:link w:val="NagwekZnak"/>
    <w:uiPriority w:val="99"/>
    <w:unhideWhenUsed/>
    <w:rsid w:val="005C1DA5"/>
    <w:pPr>
      <w:tabs>
        <w:tab w:val="center" w:pos="4536"/>
        <w:tab w:val="right" w:pos="9072"/>
      </w:tabs>
    </w:pPr>
  </w:style>
  <w:style w:type="character" w:customStyle="1" w:styleId="NagwekZnak">
    <w:name w:val="Nagłówek Znak"/>
    <w:basedOn w:val="Domylnaczcionkaakapitu"/>
    <w:link w:val="Nagwek"/>
    <w:uiPriority w:val="99"/>
    <w:rsid w:val="005C1DA5"/>
    <w:rPr>
      <w:rFonts w:ascii="Tahoma" w:eastAsia="Times New Roman" w:hAnsi="Tahoma" w:cs="Times New Roman"/>
      <w:sz w:val="20"/>
      <w:szCs w:val="20"/>
      <w:lang w:eastAsia="ar-SA"/>
    </w:rPr>
  </w:style>
  <w:style w:type="paragraph" w:styleId="Stopka">
    <w:name w:val="footer"/>
    <w:basedOn w:val="Normalny"/>
    <w:link w:val="StopkaZnak"/>
    <w:unhideWhenUsed/>
    <w:rsid w:val="005C1DA5"/>
    <w:pPr>
      <w:tabs>
        <w:tab w:val="center" w:pos="4536"/>
        <w:tab w:val="right" w:pos="9072"/>
      </w:tabs>
    </w:pPr>
  </w:style>
  <w:style w:type="character" w:customStyle="1" w:styleId="StopkaZnak">
    <w:name w:val="Stopka Znak"/>
    <w:basedOn w:val="Domylnaczcionkaakapitu"/>
    <w:link w:val="Stopka"/>
    <w:uiPriority w:val="99"/>
    <w:rsid w:val="005C1DA5"/>
    <w:rPr>
      <w:rFonts w:ascii="Tahoma" w:eastAsia="Times New Roman" w:hAnsi="Tahoma" w:cs="Times New Roman"/>
      <w:sz w:val="20"/>
      <w:szCs w:val="20"/>
      <w:lang w:eastAsia="ar-SA"/>
    </w:rPr>
  </w:style>
  <w:style w:type="paragraph" w:styleId="Akapitzlist">
    <w:name w:val="List Paragraph"/>
    <w:basedOn w:val="Normalny"/>
    <w:uiPriority w:val="34"/>
    <w:qFormat/>
    <w:rsid w:val="006738BA"/>
    <w:pPr>
      <w:ind w:left="720"/>
      <w:contextualSpacing/>
    </w:pPr>
  </w:style>
  <w:style w:type="paragraph" w:customStyle="1" w:styleId="Default">
    <w:name w:val="Default"/>
    <w:rsid w:val="00501E57"/>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3Znak">
    <w:name w:val="Nagłówek 3 Znak"/>
    <w:basedOn w:val="Domylnaczcionkaakapitu"/>
    <w:link w:val="Nagwek3"/>
    <w:rsid w:val="009125A8"/>
    <w:rPr>
      <w:rFonts w:ascii="Tahoma" w:eastAsia="Times New Roman" w:hAnsi="Tahoma" w:cs="Tahoma"/>
      <w:b/>
      <w:sz w:val="20"/>
      <w:szCs w:val="20"/>
      <w:lang w:eastAsia="ar-SA"/>
    </w:rPr>
  </w:style>
  <w:style w:type="paragraph" w:customStyle="1" w:styleId="Standard">
    <w:name w:val="Standard"/>
    <w:rsid w:val="009125A8"/>
    <w:pPr>
      <w:suppressAutoHyphens/>
      <w:autoSpaceDN w:val="0"/>
      <w:spacing w:after="0" w:line="240" w:lineRule="auto"/>
      <w:textAlignment w:val="baseline"/>
    </w:pPr>
    <w:rPr>
      <w:rFonts w:ascii="Tahoma" w:eastAsia="Times New Roman" w:hAnsi="Tahoma" w:cs="Times New Roman"/>
      <w:kern w:val="3"/>
      <w:sz w:val="20"/>
      <w:szCs w:val="20"/>
      <w:lang w:eastAsia="pl-PL"/>
    </w:rPr>
  </w:style>
  <w:style w:type="paragraph" w:customStyle="1" w:styleId="western">
    <w:name w:val="western"/>
    <w:basedOn w:val="Normalny"/>
    <w:rsid w:val="009125A8"/>
    <w:pPr>
      <w:suppressAutoHyphens w:val="0"/>
      <w:spacing w:before="100" w:beforeAutospacing="1" w:after="100" w:afterAutospacing="1" w:line="360" w:lineRule="auto"/>
      <w:jc w:val="both"/>
    </w:pPr>
    <w:rPr>
      <w:rFonts w:ascii="Times New Roman" w:hAnsi="Times New Roman"/>
      <w:b/>
      <w:bCs/>
      <w:sz w:val="24"/>
      <w:szCs w:val="24"/>
      <w:lang w:eastAsia="pl-PL"/>
    </w:rPr>
  </w:style>
  <w:style w:type="paragraph" w:styleId="NormalnyWeb">
    <w:name w:val="Normal (Web)"/>
    <w:basedOn w:val="Normalny"/>
    <w:uiPriority w:val="99"/>
    <w:unhideWhenUsed/>
    <w:rsid w:val="009125A8"/>
    <w:pPr>
      <w:suppressAutoHyphens w:val="0"/>
      <w:spacing w:before="100" w:beforeAutospacing="1" w:after="119"/>
    </w:pPr>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B6111A"/>
    <w:rPr>
      <w:rFonts w:cs="Tahoma"/>
      <w:sz w:val="16"/>
      <w:szCs w:val="16"/>
    </w:rPr>
  </w:style>
  <w:style w:type="character" w:customStyle="1" w:styleId="TekstdymkaZnak">
    <w:name w:val="Tekst dymka Znak"/>
    <w:basedOn w:val="Domylnaczcionkaakapitu"/>
    <w:link w:val="Tekstdymka"/>
    <w:uiPriority w:val="99"/>
    <w:semiHidden/>
    <w:rsid w:val="00B6111A"/>
    <w:rPr>
      <w:rFonts w:ascii="Tahoma" w:eastAsia="Times New Roman" w:hAnsi="Tahoma" w:cs="Tahoma"/>
      <w:sz w:val="16"/>
      <w:szCs w:val="16"/>
      <w:lang w:eastAsia="ar-SA"/>
    </w:rPr>
  </w:style>
  <w:style w:type="character" w:customStyle="1" w:styleId="Teksttreci">
    <w:name w:val="Tekst treści_"/>
    <w:link w:val="Teksttreci0"/>
    <w:rsid w:val="0068668F"/>
    <w:rPr>
      <w:rFonts w:ascii="Arial" w:eastAsia="Arial" w:hAnsi="Arial" w:cs="Arial"/>
      <w:shd w:val="clear" w:color="auto" w:fill="FFFFFF"/>
    </w:rPr>
  </w:style>
  <w:style w:type="paragraph" w:customStyle="1" w:styleId="Teksttreci0">
    <w:name w:val="Tekst treści"/>
    <w:basedOn w:val="Normalny"/>
    <w:link w:val="Teksttreci"/>
    <w:rsid w:val="0068668F"/>
    <w:pPr>
      <w:widowControl w:val="0"/>
      <w:shd w:val="clear" w:color="auto" w:fill="FFFFFF"/>
      <w:suppressAutoHyphens w:val="0"/>
      <w:spacing w:before="120" w:after="180" w:line="324" w:lineRule="exact"/>
      <w:ind w:hanging="360"/>
      <w:jc w:val="center"/>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91537-45AB-4435-84AB-AC52E85D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6333</Words>
  <Characters>38003</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user</cp:lastModifiedBy>
  <cp:revision>7</cp:revision>
  <cp:lastPrinted>2016-11-30T09:09:00Z</cp:lastPrinted>
  <dcterms:created xsi:type="dcterms:W3CDTF">2018-03-30T05:49:00Z</dcterms:created>
  <dcterms:modified xsi:type="dcterms:W3CDTF">2018-08-27T12:57:00Z</dcterms:modified>
</cp:coreProperties>
</file>