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14A4" w14:textId="7539CB29" w:rsidR="00513151" w:rsidRPr="00513151" w:rsidRDefault="00513151" w:rsidP="0051315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51315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Protokół Nr XX</w:t>
      </w:r>
      <w:r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I</w:t>
      </w:r>
      <w:r w:rsidRPr="0051315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/2025</w:t>
      </w:r>
    </w:p>
    <w:p w14:paraId="1670AFD9" w14:textId="77777777" w:rsidR="00513151" w:rsidRPr="00513151" w:rsidRDefault="00513151" w:rsidP="0051315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51315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z sesji Rady Gminy Łączna</w:t>
      </w:r>
    </w:p>
    <w:p w14:paraId="7C16CA41" w14:textId="4795ABFE" w:rsidR="00513151" w:rsidRPr="00513151" w:rsidRDefault="00513151" w:rsidP="0051315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51315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8 września</w:t>
      </w:r>
      <w:r w:rsidRPr="0051315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2025r.</w:t>
      </w:r>
    </w:p>
    <w:p w14:paraId="115A292F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AEAB66E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Miejsce posiedzenia  –   sala konferencyjna Urzędu Gminy w Łącznej, Czerwona Górka 1 B</w:t>
      </w:r>
    </w:p>
    <w:p w14:paraId="2965894E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Czas trwania obrad   –   godz.  16,00  -  16,25</w:t>
      </w:r>
    </w:p>
    <w:p w14:paraId="37514C07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4DE8874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Ad  1.</w:t>
      </w:r>
    </w:p>
    <w:p w14:paraId="282590CD" w14:textId="5A32A3AD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Dnia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8 września 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2025r. odbyło się kolejne XX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-e w kadencji posiedzenie Rady Gminy Łączna. Obrady otworzył i przewodniczył im </w:t>
      </w:r>
      <w:r w:rsidRPr="0051315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 Gminy p. Andrzej Wisowaty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.            Po otwarciu posiedzenia Przewodniczący Rady powitał zaproszonych gości i przybyłych radnych.</w:t>
      </w:r>
    </w:p>
    <w:p w14:paraId="4430C6F7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Wśród zaproszonych gości byli:</w:t>
      </w:r>
    </w:p>
    <w:p w14:paraId="1E4DB7F1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- Wójt Gminy p. Wojciech Fąfara,</w:t>
      </w:r>
    </w:p>
    <w:p w14:paraId="26965399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- Zastępca Wójta Gminy p. Krzysztof Pastuszka,</w:t>
      </w:r>
    </w:p>
    <w:p w14:paraId="7011CD26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- Sekretarz Gminy p. Ewa Wawrzeńczyk,</w:t>
      </w:r>
    </w:p>
    <w:p w14:paraId="75F83053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- Zastępca Skarbnika Gminy p. Elwira Sidorczuk,</w:t>
      </w:r>
    </w:p>
    <w:p w14:paraId="4D62D45E" w14:textId="5B0C8732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- Radca Prawny Urzędu Gminy p.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Grzegorz Dudała,</w:t>
      </w:r>
    </w:p>
    <w:p w14:paraId="6379E97F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- sołtysi gminy.</w:t>
      </w:r>
    </w:p>
    <w:p w14:paraId="56FF94B0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1924F31" w14:textId="74F4EB3B" w:rsidR="00AE5000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W momencie otwarcia obrad, na liście obecności podpisy złożyło 1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radnych, co stanowiło                  7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3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% ustawowego składu Rady Gminy. Obrady były prawomocne.</w:t>
      </w:r>
    </w:p>
    <w:p w14:paraId="35F7CB28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Listy obecności stanowią załącznik do protokołu.</w:t>
      </w:r>
    </w:p>
    <w:p w14:paraId="7E398396" w14:textId="77777777" w:rsid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6E00710" w14:textId="487CD4C5" w:rsidR="00AE5000" w:rsidRDefault="00AE500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500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Wójt Gminy</w:t>
      </w:r>
      <w:r w:rsidR="00DF41CA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 p. Wojciech Fąfara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– zabrał głos, chciałbym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przedstawi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ć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państwu </w:t>
      </w:r>
      <w:r w:rsidR="00866492">
        <w:rPr>
          <w:rFonts w:ascii="Times New Roman" w:eastAsia="Calibri" w:hAnsi="Times New Roman" w:cs="Times New Roman"/>
          <w:kern w:val="0"/>
          <w:sz w:val="24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adcę Prawnego 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Pana Grzegorza Dudałę, który od dn. 1 września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br.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zastąpi Panią Edytę Bucką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Pani Edyta 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objęła inną funkcję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która stwarzałaby konflikt interesów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więc 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nie może już prowadzić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naszej obsługi prawnej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. Mam nadzieję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współpraca z nowym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r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adcą będzie układać się równie dobrze.</w:t>
      </w:r>
    </w:p>
    <w:p w14:paraId="7395149E" w14:textId="77777777" w:rsidR="00081B6E" w:rsidRDefault="00081B6E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47C8B81" w14:textId="44E40CE8" w:rsidR="001B278D" w:rsidRDefault="00AE500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500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Radca Prawny Urzędu Gminy p. Grzegorz D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u</w:t>
      </w:r>
      <w:r w:rsidRPr="00AE500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dała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zabrał głos, bardzo mi miło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cieszę się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ż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e mogę sprawować obsługę prawną Urzędu Gminy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 Łącznej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arówno ja i cała 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K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ancelaria dołożymy wszelkich starań żeby urząd był </w:t>
      </w:r>
      <w:proofErr w:type="spellStart"/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zaopiekowany</w:t>
      </w:r>
      <w:proofErr w:type="spellEnd"/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obsłużony w możliwie najlepszy sposób.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Jestem też do dyspozycji </w:t>
      </w:r>
      <w:r w:rsidR="00E85753">
        <w:rPr>
          <w:rFonts w:ascii="Times New Roman" w:eastAsia="Calibri" w:hAnsi="Times New Roman" w:cs="Times New Roman"/>
          <w:kern w:val="0"/>
          <w:sz w:val="24"/>
          <w14:ligatures w14:val="none"/>
        </w:rPr>
        <w:t>państwa radnych</w:t>
      </w:r>
      <w:r w:rsidR="00081B6E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6A66A8CB" w14:textId="77777777" w:rsidR="00AE5000" w:rsidRPr="00513151" w:rsidRDefault="00AE500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F7A0B52" w14:textId="4286BB32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 p. Andrzej Wisowaty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poinformował, dzisiejsza sesja została zwołana w trybie pilnym na wniosek Wójta Gminy. Pilna konieczność zwołania sesji Rady Gminy podyktowana jest </w:t>
      </w:r>
      <w:r w:rsidR="00AE5000" w:rsidRPr="00AE5000">
        <w:rPr>
          <w:rFonts w:ascii="Times New Roman" w:eastAsia="Calibri" w:hAnsi="Times New Roman" w:cs="Times New Roman"/>
          <w:kern w:val="0"/>
          <w:sz w:val="24"/>
          <w14:ligatures w14:val="none"/>
        </w:rPr>
        <w:t>koniecznością zabezpieczenia środków w budżecie w celu podpisania umowy na realizację zadania pn. „Modernizacja drogi dojazdowej do gruntów rolnych w msc. Jaśle.”, zabezpieczenia środków finansowych na zadania wynikające z Programu Ochrony Ludności i Obrony Cywilnej oraz pomoc finansową dla Powiatu Kieleckiego.</w:t>
      </w:r>
    </w:p>
    <w:p w14:paraId="0811567B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C2F72BE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Ad  2.</w:t>
      </w:r>
    </w:p>
    <w:p w14:paraId="6351B67E" w14:textId="200ACDDC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sekretarza obrad Przewodniczący Rady zaproponował </w:t>
      </w:r>
      <w:r w:rsidRPr="0051315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ą Annę Nowak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, któr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wyraził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zgodę na pełnienie tej funkcji.</w:t>
      </w:r>
    </w:p>
    <w:p w14:paraId="50D2E6F3" w14:textId="77777777" w:rsid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3DECE6F" w14:textId="77777777" w:rsidR="00081B6E" w:rsidRDefault="00081B6E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620653E" w14:textId="77777777" w:rsidR="00081B6E" w:rsidRDefault="00081B6E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474BE37" w14:textId="77777777" w:rsidR="00081B6E" w:rsidRPr="00513151" w:rsidRDefault="00081B6E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5F2D6B0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Ad  3.</w:t>
      </w:r>
    </w:p>
    <w:p w14:paraId="1022F2AF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przedstawił zaproponowany porządek obrad, po czym zapytał czy są wnioski bądź uwagi. </w:t>
      </w:r>
    </w:p>
    <w:p w14:paraId="27C4E7C3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Żadnych wniosków nie zgłoszono. Porządek obrad stał się obowiązujący:</w:t>
      </w:r>
    </w:p>
    <w:p w14:paraId="59434249" w14:textId="77777777" w:rsidR="00AE5000" w:rsidRPr="00AE5000" w:rsidRDefault="00AE5000" w:rsidP="00AE5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Powitanie i stwierdzenie kworum.</w:t>
      </w:r>
    </w:p>
    <w:p w14:paraId="0452C75C" w14:textId="77777777" w:rsidR="00AE5000" w:rsidRPr="00AE5000" w:rsidRDefault="00AE5000" w:rsidP="00AE5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Powołanie sekretarza obrad.     </w:t>
      </w:r>
    </w:p>
    <w:p w14:paraId="76B6C9EB" w14:textId="77777777" w:rsidR="00AE5000" w:rsidRPr="00AE5000" w:rsidRDefault="00AE5000" w:rsidP="00AE5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Przyjęcie porządku posiedzenia.</w:t>
      </w:r>
    </w:p>
    <w:p w14:paraId="5D6D30BC" w14:textId="69C94B9C" w:rsidR="00AE5000" w:rsidRPr="00AE5000" w:rsidRDefault="00AE5000" w:rsidP="00AE5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Omówienie i podjęcie uchwały w sprawie udzielenia pomocy finansowej Powiatowi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Kieleckiemu.</w:t>
      </w:r>
    </w:p>
    <w:p w14:paraId="40F37995" w14:textId="77777777" w:rsidR="00AE5000" w:rsidRPr="00AE5000" w:rsidRDefault="00AE5000" w:rsidP="00AE5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Omówienie i podjęcie uchwały w sprawie zmian budżetu Gminy Łączna na 2025 rok.</w:t>
      </w:r>
    </w:p>
    <w:p w14:paraId="15BA2885" w14:textId="578C2870" w:rsidR="00513151" w:rsidRPr="00513151" w:rsidRDefault="00AE5000" w:rsidP="00AE5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Zakończenie obrad.</w:t>
      </w:r>
    </w:p>
    <w:p w14:paraId="4BA9F3AD" w14:textId="77777777" w:rsidR="00AE5000" w:rsidRPr="00513151" w:rsidRDefault="00AE5000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F35E8A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Ad. 4.</w:t>
      </w:r>
    </w:p>
    <w:p w14:paraId="277EA4FB" w14:textId="7AAC0D1A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Omówienie i podjęcie uchwały w sprawie </w:t>
      </w:r>
      <w:r w:rsidR="00AE5000"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udzielenia pomocy finansowej Powiatowi</w:t>
      </w:r>
      <w:r w:rsid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E5000" w:rsidRPr="00AE5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Kieleckiemu.</w:t>
      </w:r>
    </w:p>
    <w:p w14:paraId="35C21CAB" w14:textId="751131BB" w:rsidR="00AE5000" w:rsidRDefault="00AE5000" w:rsidP="007D264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Zastępca Skarbnika Gminy p. Elwira Sidorczuk 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– zabrała głos, </w:t>
      </w:r>
      <w:r w:rsidR="0076419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Stowarzyszenie 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>„</w:t>
      </w:r>
      <w:r w:rsidR="00764190">
        <w:rPr>
          <w:rFonts w:ascii="Times New Roman" w:eastAsia="Calibri" w:hAnsi="Times New Roman" w:cs="Times New Roman"/>
          <w:kern w:val="0"/>
          <w:sz w:val="24"/>
          <w14:ligatures w14:val="none"/>
        </w:rPr>
        <w:t>Braterskie Serca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>”</w:t>
      </w:r>
      <w:r w:rsidR="0076419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 Belnie zwróciło się z prośbą do Wójta 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Gminy </w:t>
      </w:r>
      <w:r w:rsidR="00764190">
        <w:rPr>
          <w:rFonts w:ascii="Times New Roman" w:eastAsia="Calibri" w:hAnsi="Times New Roman" w:cs="Times New Roman"/>
          <w:kern w:val="0"/>
          <w:sz w:val="24"/>
          <w14:ligatures w14:val="none"/>
        </w:rPr>
        <w:t>o dofinansowanie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764190">
        <w:rPr>
          <w:rFonts w:ascii="Times New Roman" w:eastAsia="Calibri" w:hAnsi="Times New Roman" w:cs="Times New Roman"/>
          <w:kern w:val="0"/>
          <w:sz w:val="24"/>
          <w14:ligatures w14:val="none"/>
        </w:rPr>
        <w:t>wymian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>y</w:t>
      </w:r>
      <w:r w:rsidR="0076419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nawierzchni brukowej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wokół W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arsztatów 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>T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erapii 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>ajęciowej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 Belnie wraz z placem manewrowym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i podjazdami dla autobusów przewożących osoby niepełnosprawne. Wnioskowana kwota </w:t>
      </w:r>
      <w:r w:rsidR="006729B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to </w:t>
      </w:r>
      <w:r w:rsidR="00C7795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2 359,32 zł. </w:t>
      </w:r>
      <w:r w:rsidR="00C7795D" w:rsidRP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</w:t>
      </w:r>
      <w:r w:rsid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795D" w:rsidRP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finansach publicznych pozwala na udzielenie pomocy rzeczowej lub finansowej dla innej jednostki samorządu terytorialnego na realizację określonych zadań.</w:t>
      </w:r>
      <w:r w:rsid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795D" w:rsidRP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Mając na uwadze zwiększenie bezpieczeństwa i komfortu oraz zapewnienie swobodnego poruszania się po podwórku podopiecznym Warsztatów Terapii Zajęciowej </w:t>
      </w:r>
      <w:r w:rsidR="00866E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="00C7795D" w:rsidRP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Belnie, m.in. uczestników zajęć</w:t>
      </w:r>
      <w:r w:rsid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795D" w:rsidRPr="00C7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terenu gminy Łączna, podjęcie niniejszej uchwały jest zasadne.</w:t>
      </w:r>
    </w:p>
    <w:p w14:paraId="5C9F6D59" w14:textId="2EDBD568" w:rsidR="00513151" w:rsidRPr="00FC1572" w:rsidRDefault="00C7795D" w:rsidP="00FC1572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95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Radny Urbaniec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FC1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zabrał głos, 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kostka </w:t>
      </w:r>
      <w:r w:rsidR="006729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 szkołą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</w:t>
      </w:r>
      <w:r w:rsidR="00FC1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już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wykonana, było to koniecznością.</w:t>
      </w:r>
    </w:p>
    <w:p w14:paraId="5E886E27" w14:textId="33CEC5C3" w:rsidR="00513151" w:rsidRPr="00513151" w:rsidRDefault="006729B8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Żadnych </w:t>
      </w:r>
      <w:r w:rsidR="00513151"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uwag nie zgłoszono.</w:t>
      </w:r>
    </w:p>
    <w:p w14:paraId="32F6B01A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CCE986F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Przewodniczący Rady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poprosił o przegłosowanie uchwały poprzez głosowanie jawne imienne. Przewodniczący Rady wyczytywał kolejno nazwiska radnych, wyczytani radni określali się czy są „za” , „przeciw” czy „wstrzymują się”.</w:t>
      </w:r>
    </w:p>
    <w:p w14:paraId="5CBA9CA2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17E989" w14:textId="013229DF" w:rsidR="00513151" w:rsidRPr="00513151" w:rsidRDefault="00513151" w:rsidP="0051315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Nr XX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/8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/2025</w:t>
      </w:r>
    </w:p>
    <w:p w14:paraId="7667222E" w14:textId="51B6F386" w:rsidR="00513151" w:rsidRPr="00513151" w:rsidRDefault="00513151" w:rsidP="0051315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 września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2025r.</w:t>
      </w:r>
    </w:p>
    <w:p w14:paraId="5C390111" w14:textId="74CBFDA2" w:rsidR="00513151" w:rsidRPr="00513151" w:rsidRDefault="00513151" w:rsidP="00FE567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została podjęta 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ednogłośnie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(za –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obecnych radnych)</w:t>
      </w:r>
    </w:p>
    <w:p w14:paraId="0500FC03" w14:textId="4A3FABA5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jak również wynik głosowania jawnego imiennego stanowią załącznik do protokołu.</w:t>
      </w:r>
    </w:p>
    <w:p w14:paraId="11D0C0E1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843DA6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Ad. 5.</w:t>
      </w:r>
    </w:p>
    <w:p w14:paraId="3C3DCED7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Omówienie i podjęcie uchwały w sprawie </w:t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 budżetu Gminy Łączna na 2025 rok.</w:t>
      </w:r>
    </w:p>
    <w:p w14:paraId="1AE37013" w14:textId="52E7F072" w:rsidR="00674BBC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Zastępca Skarbnika Gminy p. Elwira Sidorczuk </w:t>
      </w: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– zabrała głos, 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zmianie ulega rozdział klasyfikacji budżetowej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tj. 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>dział 600 rozdział 60016 na dział 600 rozdział 60017 nazwa: drogi wewnętrzne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>Powyższej z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mianie ulegają zapisy: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Zał. Nr 1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Zał. Nr 2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Zał. Nr 3 poz. 3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oraz 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>uzasadnieni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="00674BBC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4993BF9B" w14:textId="50CE1C92" w:rsidR="00866E4E" w:rsidRDefault="00674BBC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4BBC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Radny  Nyga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zabrał głos, z tego co słyszałem miała być dotacja z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U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rzędu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W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ojewódzkiego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w kwocie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200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tys. zł,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okazało się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że jest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90 tys. zł. i jak zrezygnują inne gminy to dofinansowanie może być większe.</w:t>
      </w:r>
    </w:p>
    <w:p w14:paraId="6228C8ED" w14:textId="0732EADD" w:rsidR="00674BBC" w:rsidRDefault="00674BBC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4BBC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zabrał głos,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składaliś</w:t>
      </w:r>
      <w:r>
        <w:t>my</w:t>
      </w:r>
      <w:r w:rsidRPr="00674BB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 Urzędu Marszałkowskiego dwa wnioski na remont dróg dojazdowych do pół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 jeden na kwotę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150 tys. zł i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drugi na kwotę                      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200 tys. zł. W budżecie Marszałkowskim była pe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w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na pula pieniędzy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 chętnych gmin było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bardzo dużo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najpierw dostaliśmy info</w:t>
      </w:r>
      <w:r w:rsidR="009932DA">
        <w:rPr>
          <w:rFonts w:ascii="Times New Roman" w:eastAsia="Calibri" w:hAnsi="Times New Roman" w:cs="Times New Roman"/>
          <w:kern w:val="0"/>
          <w:sz w:val="24"/>
          <w14:ligatures w14:val="none"/>
        </w:rPr>
        <w:t>rmację,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dostaniemy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dofinansowanie tylko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jedną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drogę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 następnie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dostaliśmy informację,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że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zamiast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200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tys. zł dostaniemy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tylko 89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tys. zł. </w:t>
      </w:r>
      <w:r w:rsidR="00C727B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Po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rozmowach w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arządzie dostaliśmy dodatkowe 10 tys. zł. Natomiast zabezpieczamy całą kwotę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inwestycji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jaką opiewał wniosek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tj. 400 tys. zł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dlatego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po rozmowach w U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rzędzie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M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arszałkowskim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 zeszłym tyg. dostałem info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rmację,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kwoty dofinansowania nie są duże </w:t>
      </w:r>
      <w:r w:rsidR="00866E4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i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część gmin może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rezygnować z podpisania umowy</w:t>
      </w:r>
      <w:r w:rsidR="00C727B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wtedy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są bardzo duże szanse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nasze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dofinansowanie się zwiększy. Na dzień dzisiejszy musimy zabezpieczyć całą kwotę na jedną drogę. Jeżeli wyjdzie w trakcie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nie dostaniemy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więcej dofinansowania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 radni stwierdzą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nie robimy 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tej drogi</w:t>
      </w:r>
      <w:r w:rsidR="00C727B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to zrezygnujemy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. W tej chwili dostaliśmy z Urzędu Marszałkowskiego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dofinansowanie w kwocie 97 900 zł</w:t>
      </w:r>
      <w:r w:rsidR="00C727B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natomiast 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 podpisaniu umowy być może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dostaniemy więcej 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będziemy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ją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aneksować</w:t>
      </w:r>
      <w:r w:rsidR="00156363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33150AD8" w14:textId="2101A063" w:rsidR="00674BBC" w:rsidRDefault="00674BBC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4BBC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Radny Nyga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zapytał, ile gmina musi dołożyć do </w:t>
      </w:r>
      <w:r w:rsidR="00675B0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tej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drogi.</w:t>
      </w:r>
    </w:p>
    <w:p w14:paraId="2734652F" w14:textId="59E54697" w:rsidR="00674BBC" w:rsidRPr="00513151" w:rsidRDefault="00674BBC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74BBC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675B0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odpowiedział, </w:t>
      </w:r>
      <w:r w:rsidR="009932D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całość inwestycji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to koszt </w:t>
      </w:r>
      <w:r w:rsidR="009932D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400 tys. zł,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więc </w:t>
      </w:r>
      <w:r w:rsidR="009932DA">
        <w:rPr>
          <w:rFonts w:ascii="Times New Roman" w:eastAsia="Calibri" w:hAnsi="Times New Roman" w:cs="Times New Roman"/>
          <w:kern w:val="0"/>
          <w:sz w:val="24"/>
          <w14:ligatures w14:val="none"/>
        </w:rPr>
        <w:t>trzeba dołożyć ponad 300 tys. zł.</w:t>
      </w:r>
    </w:p>
    <w:p w14:paraId="229AA7A6" w14:textId="1D2BBF05" w:rsidR="00513151" w:rsidRDefault="009932DA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932DA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Radny Nyga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zwrócił się do Wójta Gminy,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szacun</w:t>
      </w:r>
      <w:r w:rsidR="00C727BF">
        <w:rPr>
          <w:rFonts w:ascii="Times New Roman" w:eastAsia="Calibri" w:hAnsi="Times New Roman" w:cs="Times New Roman"/>
          <w:kern w:val="0"/>
          <w:sz w:val="24"/>
          <w14:ligatures w14:val="none"/>
        </w:rPr>
        <w:t>ek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dla W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ójt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 to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otrzymał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206 tys. zł zwrotu z powiatu za tą ścieżkę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tak słyszałem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to by to było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drogę,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 skąd wziąć jeszcze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90 tys. zł. </w:t>
      </w:r>
    </w:p>
    <w:p w14:paraId="5D691025" w14:textId="28BC824B" w:rsidR="009932DA" w:rsidRDefault="009932DA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932DA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zwrócił się do Radnego Nygi,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może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an dzisiaj tej uchwały nie przyjąć jeżeli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uważa 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an że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by nie brać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B109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dofinansowania w kwocie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97 tys. zł. </w:t>
      </w:r>
    </w:p>
    <w:p w14:paraId="0978F4BF" w14:textId="76E32473" w:rsidR="009932DA" w:rsidRDefault="009932DA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932DA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zauważył, w uzasadnieniu uchwały jest wyjaśnienie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pieniądze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drogę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są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zabezpieczone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z odzyskanego VAT-u.</w:t>
      </w:r>
    </w:p>
    <w:p w14:paraId="6B62F167" w14:textId="60197744" w:rsidR="009932DA" w:rsidRDefault="009932DA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932DA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Radny Wykrota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zapytał,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które dokładnie drogi mają być zrobione. </w:t>
      </w:r>
    </w:p>
    <w:p w14:paraId="599C09F3" w14:textId="1B269202" w:rsidR="009932DA" w:rsidRDefault="009932DA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932DA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Zastępca Wójta p. Krzysztof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to muszą być drogi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spełniające warunki dróg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dojazdowe do pół. Składaliśmy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wnioski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dwie drogi: w stronę Osieczna od Zalezianki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i Podłazie od końca wsi do Wiącki. Otrzymaliśmy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dofinansowanie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jedną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drogę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abezpieczamy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kwotę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całoś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ci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inwestycji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ponieważ jest to refundacja.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wrot 97 tys. zł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otrzymamy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po wykonaniu inwestycji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odbiorze i po weryfikacji. 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>Jest duża szansa na to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ż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e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>w dniu jutrzejszym jak Pan Wójt pojedzie podpisać umowę oka</w:t>
      </w:r>
      <w:r w:rsidR="008B1095">
        <w:rPr>
          <w:rFonts w:ascii="Times New Roman" w:eastAsia="Calibri" w:hAnsi="Times New Roman" w:cs="Times New Roman"/>
          <w:kern w:val="0"/>
          <w:sz w:val="24"/>
          <w14:ligatures w14:val="none"/>
        </w:rPr>
        <w:t>że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się, 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że kwota dla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G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>miny Łączna będzie większa niż 97 tys. zł. Dzisiaj musimy zdecydować czy chcemy robić tą drogę czy nie. Nie jest to też decyzja ostateczna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 zawsze</w:t>
      </w:r>
      <w:r w:rsidR="00F12E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można zrezygnować. </w:t>
      </w:r>
    </w:p>
    <w:p w14:paraId="22A4ADCE" w14:textId="6976AEF6" w:rsidR="00F12E20" w:rsidRDefault="00F12E2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12E2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zapytał, można zrezygnować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jak będzie podpisana umowa.</w:t>
      </w:r>
    </w:p>
    <w:p w14:paraId="0B65C848" w14:textId="469E23F3" w:rsidR="00F12E20" w:rsidRDefault="00F12E2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12E2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Zastępca Wójta p. Krzysztof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zawsze możemy umowy nie realizować.</w:t>
      </w:r>
    </w:p>
    <w:p w14:paraId="5F34D0E7" w14:textId="27DB449A" w:rsidR="00F12E20" w:rsidRDefault="00F12E2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12E2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Radna Łutczyk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zapytała,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czy gdyby było większe dofinansowanie </w:t>
      </w:r>
      <w:r w:rsidR="008B109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wtedy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realizowane byłyby dwie drogi, na które składaliśmy wnioski.</w:t>
      </w:r>
    </w:p>
    <w:p w14:paraId="7174EE76" w14:textId="2B11BBCD" w:rsidR="00F12E20" w:rsidRDefault="00F12E2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12E2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Zastępca Wójta p. Krzysztof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nie,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realizowana będzie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jedna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droga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tylko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 większym dofinansowaniem. Złożyliśmy dwa wnioski,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tylko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jeden wniosek został zaakceptowany.  </w:t>
      </w:r>
    </w:p>
    <w:p w14:paraId="105B30D4" w14:textId="20E3A9C1" w:rsidR="00F12E20" w:rsidRDefault="007C46D3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7C46D3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Radna Łutczyk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zapytała,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jakie były kryteria wyboru tej drogi. Czemu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nie została wybrana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droga Podłazie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Wiącka.</w:t>
      </w:r>
    </w:p>
    <w:p w14:paraId="7E528534" w14:textId="21FD8FE4" w:rsidR="00513151" w:rsidRDefault="007C46D3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7C46D3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Zastępca Wójta p. Krzysztof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odpowiedział,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dlatego że tą drogę jesteśmy w stanie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zrobić ze środków własnych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tu jest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mniejszy nakład.</w:t>
      </w:r>
      <w:r w:rsidR="00FD40B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tamtej drodze jest nakładka asfaltowa, rowy do odtworzenia,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dołożenie </w:t>
      </w:r>
      <w:r w:rsidR="00FD40B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50 % do takiego zakresu robót </w:t>
      </w:r>
      <w:r w:rsidR="00661FA0">
        <w:rPr>
          <w:rFonts w:ascii="Times New Roman" w:eastAsia="Calibri" w:hAnsi="Times New Roman" w:cs="Times New Roman"/>
          <w:kern w:val="0"/>
          <w:sz w:val="24"/>
          <w14:ligatures w14:val="none"/>
        </w:rPr>
        <w:t>jest to znacznie większa korzyść. Drogę Podłazie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-</w:t>
      </w:r>
      <w:r w:rsidR="00661FA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Wiącka możemy zrobić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poprzez </w:t>
      </w:r>
      <w:r w:rsidR="00661FA0">
        <w:rPr>
          <w:rFonts w:ascii="Times New Roman" w:eastAsia="Calibri" w:hAnsi="Times New Roman" w:cs="Times New Roman"/>
          <w:kern w:val="0"/>
          <w:sz w:val="24"/>
          <w14:ligatures w14:val="none"/>
        </w:rPr>
        <w:t>usypanie warstwy z kruszywa łamanego i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to</w:t>
      </w:r>
      <w:r w:rsidR="00661FA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jakiś czas nam wytrzyma. Może być tak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661FA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w przyszłym roku uda nam się zdobyć dofinansowanie również na tą drogę, to program cykliczny. </w:t>
      </w:r>
    </w:p>
    <w:p w14:paraId="225E6CD9" w14:textId="26D2F4CE" w:rsidR="00661FA0" w:rsidRDefault="00661FA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61FA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Radna Łutczyk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zabrała głos,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proszę o jak najszybsze wysypanie drogi</w:t>
      </w:r>
      <w:r w:rsidR="008B109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 Wiącki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rosimy 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</w:t>
      </w:r>
      <w:r w:rsidR="008B109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 to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 sołtysem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od stycznia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niestety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te prośby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stykają się ze ścianą. Kiedy możemy spodziewać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się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wysypania destruktu. </w:t>
      </w:r>
    </w:p>
    <w:p w14:paraId="349377C8" w14:textId="38BA3A9B" w:rsidR="00661FA0" w:rsidRDefault="00661FA0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61FA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lastRenderedPageBreak/>
        <w:t>Zastępca Wójta p. Krzysztof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A11C2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na pewno w tym roku.</w:t>
      </w:r>
      <w:r w:rsidR="00F97FA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95A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Złożyliśmy wniosek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o</w:t>
      </w:r>
      <w:r w:rsidR="00895A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dofinansowanie więc była szansa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zrobienie 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>tej drogi</w:t>
      </w:r>
      <w:r w:rsidR="00895A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Dziś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wiedząc,</w:t>
      </w:r>
      <w:r w:rsidR="00895A2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nie dostaniemy na nią środków </w:t>
      </w:r>
      <w:r w:rsidR="001B2D67">
        <w:rPr>
          <w:rFonts w:ascii="Times New Roman" w:eastAsia="Calibri" w:hAnsi="Times New Roman" w:cs="Times New Roman"/>
          <w:kern w:val="0"/>
          <w:sz w:val="24"/>
          <w14:ligatures w14:val="none"/>
        </w:rPr>
        <w:t>wiemy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1B2D6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musimy ją zrobić. 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łożona 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była przez Pana Wójta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deklaracja, że droga będzie poprawiona w tym roku.</w:t>
      </w:r>
    </w:p>
    <w:p w14:paraId="101C093C" w14:textId="5B671DAE" w:rsidR="001B2D67" w:rsidRDefault="001B2D67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2D67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Radna Łutczyk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zabrała głos,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liczę na to że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an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W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ójt weźmie pod uwagę przeznaczeni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drogi 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między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odłaziem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Wiącką</w:t>
      </w:r>
      <w:proofErr w:type="spellEnd"/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ozmawialiśmy niejednokrotnie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w 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pierwszej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kolejności zabezpieczamy drogi dla mieszkańców i tak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e drogi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 których 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mieszkańcy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korzystają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. Tak na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prawdę droga do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Os</w:t>
      </w:r>
      <w:r w:rsidR="003D0194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ecznego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to droga do lasu. Tam może mniej mieszkańców korzysta niż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z drogi Podłazie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Wiącka. </w:t>
      </w:r>
    </w:p>
    <w:p w14:paraId="370BE513" w14:textId="11011C57" w:rsidR="003D0194" w:rsidRDefault="003D0194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D0194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zwrócił się do radnej Łutczyk,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 drodze Podłazie prowadzę często rozmowy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 sołtysem, miło że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ani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Radna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też włączyła się na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adzie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w dyskusję. Jeżeli mówimy o drogach dojazdowych proszę zwrócić uwagę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mają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aństwo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FE5670">
        <w:rPr>
          <w:rFonts w:ascii="Times New Roman" w:eastAsia="Calibri" w:hAnsi="Times New Roman" w:cs="Times New Roman"/>
          <w:kern w:val="0"/>
          <w:sz w:val="24"/>
          <w14:ligatures w14:val="none"/>
        </w:rPr>
        <w:t>na</w:t>
      </w:r>
      <w:r w:rsidR="00094D1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Podłaziu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 tej chwili dwie dobre drogi dojazdowe.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Bezpośrednio przy drodze, ł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ącznik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u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Jaśle mieszkają mieszkańcy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których zalewa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bo nie ma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tam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rowów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. D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obrze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 ż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e trochę poprawiliśmy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</w:t>
      </w:r>
      <w:r w:rsidR="00FE5670">
        <w:rPr>
          <w:rFonts w:ascii="Times New Roman" w:eastAsia="Calibri" w:hAnsi="Times New Roman" w:cs="Times New Roman"/>
          <w:kern w:val="0"/>
          <w:sz w:val="24"/>
          <w14:ligatures w14:val="none"/>
        </w:rPr>
        <w:t>am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zjazd.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T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am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też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mieszkają mieszkańcy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którym droga jest potrzebna. Tak jak rozmawiałem z sołtysem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Podłazia,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który co miesiąc do mnie przychodzi obiecałem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że łącznik Podłazie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-</w:t>
      </w:r>
      <w:proofErr w:type="spellStart"/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Wiacka</w:t>
      </w:r>
      <w:proofErr w:type="spellEnd"/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będzie poprawiony i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tak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będzie. </w:t>
      </w:r>
    </w:p>
    <w:p w14:paraId="3E6BA89B" w14:textId="02F57C37" w:rsidR="003D0194" w:rsidRDefault="003D0194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D0194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Radny Nyga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zabrał głos, </w:t>
      </w:r>
      <w:r w:rsidR="00FE56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droga do Osieczna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to droga dojazdowa do lasu,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tą drogą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wywożą drzewo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czy wójt zwrócił się do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N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adleśnictwa żeby dołożyli pieniądze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 inwestycji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</w:p>
    <w:p w14:paraId="6E203F6A" w14:textId="46E10AAC" w:rsidR="003D0194" w:rsidRDefault="003D0194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D0194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Zastępca Wójta p. Krzysztof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poinformował,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nie jest to 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>droga do wywożenia dr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ewna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droga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prowadzi do lasu ale nie jest to droga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która w planach Lasów Państwowych jest przeznaczona jako droga transportowa drewna. Jeżeli ktoś jedzie tą drogą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z drewnem robi to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nielegalnie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nie za zgodą L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asów 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>P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aństwowych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>. Droga przeznaczona przez L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asy Państwowe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FE56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 wywozu </w:t>
      </w:r>
      <w:r w:rsidR="007F4121">
        <w:rPr>
          <w:rFonts w:ascii="Times New Roman" w:eastAsia="Calibri" w:hAnsi="Times New Roman" w:cs="Times New Roman"/>
          <w:kern w:val="0"/>
          <w:sz w:val="24"/>
          <w14:ligatures w14:val="none"/>
        </w:rPr>
        <w:t>biegnie przez Gminę Suchedniów.</w:t>
      </w:r>
    </w:p>
    <w:p w14:paraId="549A4D7F" w14:textId="35B4F977" w:rsidR="007F4121" w:rsidRDefault="007F412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7F412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zapytał, czy wykonywany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odcinek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drogi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będzie sięgał do rzeki, przepustu.</w:t>
      </w:r>
    </w:p>
    <w:p w14:paraId="7ABF20B3" w14:textId="27F9171B" w:rsidR="009932DA" w:rsidRDefault="007F412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7F412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Zastępca Wójta p. 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K</w:t>
      </w:r>
      <w:r w:rsidRPr="007F412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rzysztof Pastuszka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mniej więcej 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t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akie jest założenie</w:t>
      </w:r>
      <w:r w:rsidR="00D06D39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do ostatnich zabudowań.</w:t>
      </w:r>
    </w:p>
    <w:p w14:paraId="283D0843" w14:textId="3ECD1281" w:rsidR="00513151" w:rsidRPr="00513151" w:rsidRDefault="00513151" w:rsidP="005131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14:ligatures w14:val="none"/>
        </w:rPr>
        <w:t>Więcej uwag nie zgłoszono.</w:t>
      </w:r>
    </w:p>
    <w:p w14:paraId="6E131A1C" w14:textId="77777777" w:rsidR="008D7DA0" w:rsidRPr="00513151" w:rsidRDefault="008D7DA0" w:rsidP="005131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3E7E5A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Przewodniczący Rady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poprosił o przegłosowanie uchwały poprzez głosowanie jawne imienne. Przewodniczący Rady wyczytywał kolejno nazwiska radnych, wyczytani radni określali się czy są „za” , „przeciw” czy „wstrzymują się”.</w:t>
      </w:r>
    </w:p>
    <w:p w14:paraId="3F82302A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7EA3A3" w14:textId="25AFFA92" w:rsidR="00513151" w:rsidRPr="00513151" w:rsidRDefault="00513151" w:rsidP="0051315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Nr XX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/8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/2025</w:t>
      </w:r>
    </w:p>
    <w:p w14:paraId="155858AB" w14:textId="67939EBB" w:rsidR="00513151" w:rsidRPr="00513151" w:rsidRDefault="00513151" w:rsidP="0051315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 września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2025r.</w:t>
      </w:r>
    </w:p>
    <w:p w14:paraId="4C917FED" w14:textId="42634146" w:rsidR="00513151" w:rsidRPr="00513151" w:rsidRDefault="00513151" w:rsidP="00FE567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została podjęta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większością głosów 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(za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9, wstrzymało się – 2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obecnych radnych)</w:t>
      </w:r>
    </w:p>
    <w:p w14:paraId="04E588E2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jak również wynik głosowania jawnego imiennego stanowią załącznik do protokołu.</w:t>
      </w:r>
    </w:p>
    <w:p w14:paraId="7316E4ED" w14:textId="77777777" w:rsidR="00513151" w:rsidRPr="00513151" w:rsidRDefault="00513151" w:rsidP="0051315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5944AB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Ad.  6.</w:t>
      </w:r>
    </w:p>
    <w:p w14:paraId="0BAC359B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Zakończenie obrad.</w:t>
      </w:r>
    </w:p>
    <w:p w14:paraId="268B71DF" w14:textId="25428BA2" w:rsidR="00513151" w:rsidRPr="00513151" w:rsidRDefault="00513151" w:rsidP="005131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Przewodniczący Rady</w:t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stwierdził, że porządek obrad został wyczerpany, podziękował wszystkim za udział i zamknął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–e  posiedzenie Rady Gminy Łączna w kadencji 2024-2029.</w:t>
      </w:r>
    </w:p>
    <w:p w14:paraId="4E9C4616" w14:textId="77777777" w:rsidR="00513151" w:rsidRPr="00513151" w:rsidRDefault="00513151" w:rsidP="005131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399E2B" w14:textId="77777777" w:rsidR="00513151" w:rsidRPr="00513151" w:rsidRDefault="00513151" w:rsidP="0051315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 Rady Gminy</w:t>
      </w:r>
    </w:p>
    <w:p w14:paraId="2975D235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0DF507" w14:textId="77777777" w:rsidR="00513151" w:rsidRPr="00513151" w:rsidRDefault="00513151" w:rsidP="00513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Protokół sporządziła:</w:t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Andrzej Wisowaty</w:t>
      </w:r>
    </w:p>
    <w:p w14:paraId="219958B3" w14:textId="3A278BDD" w:rsidR="00503E70" w:rsidRPr="007F4121" w:rsidRDefault="00513151" w:rsidP="007F4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3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Magdalena Chmiela</w:t>
      </w:r>
    </w:p>
    <w:sectPr w:rsidR="00503E70" w:rsidRPr="007F4121" w:rsidSect="00513151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EE32" w14:textId="77777777" w:rsidR="00D72BD6" w:rsidRDefault="00D72BD6">
      <w:pPr>
        <w:spacing w:after="0" w:line="240" w:lineRule="auto"/>
      </w:pPr>
      <w:r>
        <w:separator/>
      </w:r>
    </w:p>
  </w:endnote>
  <w:endnote w:type="continuationSeparator" w:id="0">
    <w:p w14:paraId="1DF8D02A" w14:textId="77777777" w:rsidR="00D72BD6" w:rsidRDefault="00D7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228084"/>
      <w:docPartObj>
        <w:docPartGallery w:val="Page Numbers (Bottom of Page)"/>
        <w:docPartUnique/>
      </w:docPartObj>
    </w:sdtPr>
    <w:sdtContent>
      <w:p w14:paraId="58681D5C" w14:textId="77777777" w:rsidR="00513151" w:rsidRDefault="005131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B4045" w14:textId="77777777" w:rsidR="00513151" w:rsidRDefault="00513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3592" w14:textId="77777777" w:rsidR="00D72BD6" w:rsidRDefault="00D72BD6">
      <w:pPr>
        <w:spacing w:after="0" w:line="240" w:lineRule="auto"/>
      </w:pPr>
      <w:r>
        <w:separator/>
      </w:r>
    </w:p>
  </w:footnote>
  <w:footnote w:type="continuationSeparator" w:id="0">
    <w:p w14:paraId="6F0C022A" w14:textId="77777777" w:rsidR="00D72BD6" w:rsidRDefault="00D7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47"/>
    <w:rsid w:val="00081B6E"/>
    <w:rsid w:val="00094D19"/>
    <w:rsid w:val="00156363"/>
    <w:rsid w:val="001B278D"/>
    <w:rsid w:val="001B2D67"/>
    <w:rsid w:val="003D0194"/>
    <w:rsid w:val="00463591"/>
    <w:rsid w:val="004E3FA2"/>
    <w:rsid w:val="004F1536"/>
    <w:rsid w:val="00503E70"/>
    <w:rsid w:val="00513151"/>
    <w:rsid w:val="00661FA0"/>
    <w:rsid w:val="006729B8"/>
    <w:rsid w:val="00674BBC"/>
    <w:rsid w:val="00675B01"/>
    <w:rsid w:val="006E77E0"/>
    <w:rsid w:val="00764190"/>
    <w:rsid w:val="007A60AC"/>
    <w:rsid w:val="007C46D3"/>
    <w:rsid w:val="007D2642"/>
    <w:rsid w:val="007F4121"/>
    <w:rsid w:val="008171BE"/>
    <w:rsid w:val="00866492"/>
    <w:rsid w:val="00866E4E"/>
    <w:rsid w:val="00895A20"/>
    <w:rsid w:val="008B1095"/>
    <w:rsid w:val="008B70DA"/>
    <w:rsid w:val="008D7DA0"/>
    <w:rsid w:val="009932DA"/>
    <w:rsid w:val="00A11C2F"/>
    <w:rsid w:val="00AE5000"/>
    <w:rsid w:val="00C70D5A"/>
    <w:rsid w:val="00C727BF"/>
    <w:rsid w:val="00C7795D"/>
    <w:rsid w:val="00D014A4"/>
    <w:rsid w:val="00D06D39"/>
    <w:rsid w:val="00D72BD6"/>
    <w:rsid w:val="00DF41CA"/>
    <w:rsid w:val="00E11A86"/>
    <w:rsid w:val="00E85753"/>
    <w:rsid w:val="00E9260D"/>
    <w:rsid w:val="00EC1847"/>
    <w:rsid w:val="00F12E20"/>
    <w:rsid w:val="00F97FAE"/>
    <w:rsid w:val="00FC1572"/>
    <w:rsid w:val="00FD40B4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B07"/>
  <w15:chartTrackingRefBased/>
  <w15:docId w15:val="{C0C3F107-D97D-4B67-B0E8-1AE594C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8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84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131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13151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B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BB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B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1683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72</cp:revision>
  <dcterms:created xsi:type="dcterms:W3CDTF">2025-09-12T07:01:00Z</dcterms:created>
  <dcterms:modified xsi:type="dcterms:W3CDTF">2025-09-15T07:11:00Z</dcterms:modified>
</cp:coreProperties>
</file>