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20CE" w:rsidRPr="001A20CE" w:rsidRDefault="001A20CE" w:rsidP="001A20CE">
      <w:pPr>
        <w:jc w:val="right"/>
        <w:rPr>
          <w:rFonts w:ascii="Times New Roman" w:hAnsi="Times New Roman" w:cs="Times New Roman"/>
          <w:b/>
          <w:i/>
          <w:iCs/>
          <w:sz w:val="28"/>
        </w:rPr>
      </w:pPr>
      <w:r w:rsidRPr="001A20CE">
        <w:rPr>
          <w:rFonts w:ascii="Times New Roman" w:hAnsi="Times New Roman" w:cs="Times New Roman"/>
          <w:b/>
          <w:i/>
          <w:iCs/>
          <w:sz w:val="28"/>
        </w:rPr>
        <w:t>projekt</w:t>
      </w:r>
    </w:p>
    <w:p w:rsidR="001A20CE" w:rsidRDefault="001A20CE" w:rsidP="001A20CE">
      <w:pPr>
        <w:jc w:val="center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32"/>
          <w:szCs w:val="24"/>
        </w:rPr>
        <w:t>……………..</w:t>
      </w:r>
    </w:p>
    <w:p w:rsidR="001A20CE" w:rsidRDefault="001A20CE" w:rsidP="001A20C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RADY GMINY ŁĄCZNA</w:t>
      </w:r>
    </w:p>
    <w:p w:rsidR="001A20CE" w:rsidRDefault="001A20CE" w:rsidP="001A20C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z dnia </w:t>
      </w:r>
      <w:r>
        <w:rPr>
          <w:rFonts w:ascii="Times New Roman" w:hAnsi="Times New Roman" w:cs="Times New Roman"/>
          <w:b/>
          <w:sz w:val="32"/>
          <w:szCs w:val="24"/>
        </w:rPr>
        <w:t>……………….</w:t>
      </w:r>
    </w:p>
    <w:p w:rsidR="001A20CE" w:rsidRDefault="001A20CE" w:rsidP="001A20C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w sprawie udzielenia wotum zaufania dla Wójta Gminy Łączna</w:t>
      </w:r>
    </w:p>
    <w:p w:rsidR="001A20CE" w:rsidRDefault="001A20CE" w:rsidP="001A20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0CE" w:rsidRDefault="001A20CE" w:rsidP="001A20CE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Na  podstawie  art. 18 ust. 2 pkt  </w:t>
      </w:r>
      <w:proofErr w:type="spellStart"/>
      <w:r>
        <w:rPr>
          <w:rFonts w:ascii="Times New Roman" w:hAnsi="Times New Roman" w:cs="Times New Roman"/>
          <w:sz w:val="28"/>
          <w:szCs w:val="24"/>
        </w:rPr>
        <w:t>4a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oraz  art. </w:t>
      </w:r>
      <w:proofErr w:type="spellStart"/>
      <w:r>
        <w:rPr>
          <w:rFonts w:ascii="Times New Roman" w:hAnsi="Times New Roman" w:cs="Times New Roman"/>
          <w:sz w:val="28"/>
          <w:szCs w:val="24"/>
        </w:rPr>
        <w:t>28aa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ust.  9 ustawy z dnia    8 marca  1990 r. o samorządzie  gminnym (</w:t>
      </w:r>
      <w:proofErr w:type="spellStart"/>
      <w:r>
        <w:rPr>
          <w:rFonts w:ascii="Times New Roman" w:hAnsi="Times New Roman" w:cs="Times New Roman"/>
          <w:sz w:val="28"/>
          <w:szCs w:val="24"/>
        </w:rPr>
        <w:t>t.j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Dz. U  z 202</w:t>
      </w:r>
      <w:r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r. poz. </w:t>
      </w:r>
      <w:r>
        <w:rPr>
          <w:rFonts w:ascii="Times New Roman" w:hAnsi="Times New Roman" w:cs="Times New Roman"/>
          <w:sz w:val="28"/>
          <w:szCs w:val="24"/>
        </w:rPr>
        <w:t>609)</w:t>
      </w:r>
    </w:p>
    <w:p w:rsidR="001A20CE" w:rsidRDefault="001A20CE" w:rsidP="001A20CE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Rada Gminy Łączna</w:t>
      </w:r>
      <w:r>
        <w:rPr>
          <w:rFonts w:ascii="Times New Roman" w:hAnsi="Times New Roman" w:cs="Times New Roman"/>
          <w:sz w:val="28"/>
          <w:szCs w:val="24"/>
        </w:rPr>
        <w:t xml:space="preserve"> uchwala, co następuje:</w:t>
      </w:r>
    </w:p>
    <w:p w:rsidR="001A20CE" w:rsidRDefault="001A20CE" w:rsidP="001A20CE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1A20CE" w:rsidRDefault="001A20CE" w:rsidP="001A20C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§ 1.</w:t>
      </w:r>
    </w:p>
    <w:p w:rsidR="001A20CE" w:rsidRDefault="001A20CE" w:rsidP="001A20C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Udziela się wotum zaufania Wójtowi Gminy Łączna.</w:t>
      </w:r>
    </w:p>
    <w:p w:rsidR="001A20CE" w:rsidRDefault="001A20CE" w:rsidP="001A20CE">
      <w:pPr>
        <w:rPr>
          <w:rFonts w:ascii="Times New Roman" w:hAnsi="Times New Roman" w:cs="Times New Roman"/>
          <w:sz w:val="28"/>
          <w:szCs w:val="24"/>
        </w:rPr>
      </w:pPr>
    </w:p>
    <w:p w:rsidR="001A20CE" w:rsidRDefault="001A20CE" w:rsidP="001A20C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§ 2.</w:t>
      </w:r>
    </w:p>
    <w:p w:rsidR="001A20CE" w:rsidRDefault="001A20CE" w:rsidP="001A20C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Uchwała podlega ogłoszeniu w Biuletynie Informacji Publicznej Gminy Łączna.</w:t>
      </w:r>
    </w:p>
    <w:p w:rsidR="001A20CE" w:rsidRDefault="001A20CE" w:rsidP="001A20CE">
      <w:pPr>
        <w:rPr>
          <w:rFonts w:ascii="Times New Roman" w:hAnsi="Times New Roman" w:cs="Times New Roman"/>
          <w:sz w:val="24"/>
          <w:szCs w:val="24"/>
        </w:rPr>
      </w:pPr>
    </w:p>
    <w:p w:rsidR="001A20CE" w:rsidRDefault="001A20CE" w:rsidP="001A20CE">
      <w:pPr>
        <w:rPr>
          <w:rFonts w:ascii="Times New Roman" w:hAnsi="Times New Roman" w:cs="Times New Roman"/>
          <w:sz w:val="24"/>
          <w:szCs w:val="24"/>
        </w:rPr>
      </w:pPr>
    </w:p>
    <w:p w:rsidR="001A20CE" w:rsidRDefault="001A20CE" w:rsidP="001A20CE">
      <w:pPr>
        <w:rPr>
          <w:rFonts w:ascii="Times New Roman" w:hAnsi="Times New Roman" w:cs="Times New Roman"/>
          <w:sz w:val="24"/>
          <w:szCs w:val="24"/>
        </w:rPr>
      </w:pPr>
    </w:p>
    <w:p w:rsidR="001A20CE" w:rsidRDefault="001A20CE" w:rsidP="001A20CE">
      <w:pPr>
        <w:rPr>
          <w:rFonts w:ascii="Times New Roman" w:hAnsi="Times New Roman" w:cs="Times New Roman"/>
          <w:sz w:val="24"/>
          <w:szCs w:val="24"/>
        </w:rPr>
      </w:pPr>
    </w:p>
    <w:p w:rsidR="001A20CE" w:rsidRDefault="001A20CE" w:rsidP="001A20CE">
      <w:pPr>
        <w:rPr>
          <w:rFonts w:ascii="Times New Roman" w:hAnsi="Times New Roman" w:cs="Times New Roman"/>
          <w:sz w:val="24"/>
          <w:szCs w:val="24"/>
        </w:rPr>
      </w:pPr>
    </w:p>
    <w:p w:rsidR="001A20CE" w:rsidRDefault="001A20CE" w:rsidP="001A20CE">
      <w:pPr>
        <w:rPr>
          <w:rFonts w:ascii="Times New Roman" w:hAnsi="Times New Roman" w:cs="Times New Roman"/>
          <w:sz w:val="24"/>
          <w:szCs w:val="24"/>
        </w:rPr>
      </w:pPr>
    </w:p>
    <w:p w:rsidR="001A20CE" w:rsidRDefault="001A20CE" w:rsidP="001A20CE">
      <w:pPr>
        <w:rPr>
          <w:rFonts w:ascii="Times New Roman" w:hAnsi="Times New Roman" w:cs="Times New Roman"/>
          <w:sz w:val="24"/>
          <w:szCs w:val="24"/>
        </w:rPr>
      </w:pPr>
    </w:p>
    <w:p w:rsidR="001A20CE" w:rsidRDefault="001A20CE" w:rsidP="001A20CE">
      <w:pPr>
        <w:rPr>
          <w:rFonts w:ascii="Times New Roman" w:hAnsi="Times New Roman" w:cs="Times New Roman"/>
          <w:sz w:val="24"/>
          <w:szCs w:val="24"/>
        </w:rPr>
      </w:pPr>
    </w:p>
    <w:p w:rsidR="001A20CE" w:rsidRDefault="001A20CE" w:rsidP="001A20CE">
      <w:pPr>
        <w:rPr>
          <w:rFonts w:ascii="Times New Roman" w:hAnsi="Times New Roman" w:cs="Times New Roman"/>
          <w:sz w:val="24"/>
          <w:szCs w:val="24"/>
        </w:rPr>
      </w:pPr>
    </w:p>
    <w:p w:rsidR="001A20CE" w:rsidRDefault="001A20CE" w:rsidP="001A20CE">
      <w:pPr>
        <w:rPr>
          <w:rFonts w:ascii="Times New Roman" w:hAnsi="Times New Roman" w:cs="Times New Roman"/>
          <w:sz w:val="24"/>
          <w:szCs w:val="24"/>
        </w:rPr>
      </w:pPr>
    </w:p>
    <w:p w:rsidR="001A20CE" w:rsidRDefault="001A20CE" w:rsidP="001A20CE">
      <w:pPr>
        <w:rPr>
          <w:rFonts w:ascii="Times New Roman" w:hAnsi="Times New Roman" w:cs="Times New Roman"/>
          <w:sz w:val="24"/>
          <w:szCs w:val="24"/>
        </w:rPr>
      </w:pPr>
    </w:p>
    <w:p w:rsidR="001A20CE" w:rsidRDefault="001A20CE" w:rsidP="001A20C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UZASADNIENIE</w:t>
      </w:r>
    </w:p>
    <w:p w:rsidR="001A20CE" w:rsidRDefault="001A20CE" w:rsidP="001A20C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20CE" w:rsidRDefault="001A20CE" w:rsidP="001A20CE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Na podstawie art.  18 ust. 2 pkt  </w:t>
      </w:r>
      <w:proofErr w:type="spellStart"/>
      <w:r>
        <w:rPr>
          <w:rFonts w:ascii="Times New Roman" w:hAnsi="Times New Roman" w:cs="Times New Roman"/>
          <w:sz w:val="28"/>
          <w:szCs w:val="24"/>
        </w:rPr>
        <w:t>4a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oraz  </w:t>
      </w:r>
      <w:proofErr w:type="spellStart"/>
      <w:r>
        <w:rPr>
          <w:rFonts w:ascii="Times New Roman" w:hAnsi="Times New Roman" w:cs="Times New Roman"/>
          <w:sz w:val="28"/>
          <w:szCs w:val="24"/>
        </w:rPr>
        <w:t>28aa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ust. 1, 4, 9  ustawy z dnia   8 marca </w:t>
      </w:r>
      <w:proofErr w:type="spellStart"/>
      <w:r>
        <w:rPr>
          <w:rFonts w:ascii="Times New Roman" w:hAnsi="Times New Roman" w:cs="Times New Roman"/>
          <w:sz w:val="28"/>
          <w:szCs w:val="24"/>
        </w:rPr>
        <w:t>1990r</w:t>
      </w:r>
      <w:proofErr w:type="spellEnd"/>
      <w:r>
        <w:rPr>
          <w:rFonts w:ascii="Times New Roman" w:hAnsi="Times New Roman" w:cs="Times New Roman"/>
          <w:sz w:val="28"/>
          <w:szCs w:val="24"/>
        </w:rPr>
        <w:t>. o samorządzie gminnym   (</w:t>
      </w:r>
      <w:proofErr w:type="spellStart"/>
      <w:r>
        <w:rPr>
          <w:rFonts w:ascii="Times New Roman" w:hAnsi="Times New Roman" w:cs="Times New Roman"/>
          <w:sz w:val="28"/>
          <w:szCs w:val="24"/>
        </w:rPr>
        <w:t>t.j</w:t>
      </w:r>
      <w:proofErr w:type="spellEnd"/>
      <w:r>
        <w:rPr>
          <w:rFonts w:ascii="Times New Roman" w:hAnsi="Times New Roman" w:cs="Times New Roman"/>
          <w:sz w:val="28"/>
          <w:szCs w:val="24"/>
        </w:rPr>
        <w:t>. Dz. U. z 202</w:t>
      </w:r>
      <w:r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r. poz. </w:t>
      </w:r>
      <w:r>
        <w:rPr>
          <w:rFonts w:ascii="Times New Roman" w:hAnsi="Times New Roman" w:cs="Times New Roman"/>
          <w:sz w:val="28"/>
          <w:szCs w:val="24"/>
        </w:rPr>
        <w:t>609</w:t>
      </w:r>
      <w:r>
        <w:rPr>
          <w:rFonts w:ascii="Times New Roman" w:hAnsi="Times New Roman" w:cs="Times New Roman"/>
          <w:sz w:val="28"/>
          <w:szCs w:val="24"/>
        </w:rPr>
        <w:t xml:space="preserve">):  </w:t>
      </w:r>
    </w:p>
    <w:p w:rsidR="001A20CE" w:rsidRDefault="001A20CE" w:rsidP="001A20C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A20CE" w:rsidRDefault="001A20CE" w:rsidP="001A20C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Do wyłącznej właściwości rady gminy należy rozpatrywanie  raportu  </w:t>
      </w:r>
    </w:p>
    <w:p w:rsidR="001A20CE" w:rsidRDefault="001A20CE" w:rsidP="001A20C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 stanie gminy oraz podejmowanie uchwały w sprawie udzielenia lub nieudzielenia wotum zaufania z tego tytułu.</w:t>
      </w:r>
    </w:p>
    <w:p w:rsidR="001A20CE" w:rsidRDefault="001A20CE" w:rsidP="001A20C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A20CE" w:rsidRDefault="001A20CE" w:rsidP="001A20CE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Wójt co roku do dnia 31 maja przedstawia Radzie Gminy raport o stanie gminy. </w:t>
      </w:r>
    </w:p>
    <w:p w:rsidR="001A20CE" w:rsidRDefault="001A20CE" w:rsidP="001A20CE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Rada gminy rozpatruje raport, o którym mowa w ust.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1, podczas sesji, na której podejmowana jest uchwała rady gminy w sprawie udzielenia lub nieudzielenia absolutorium wójtowi.  Raport rozpatrywany jest w pierwszej  kolejności. Nad przedstawionym raportem o stanie gminy przeprowadza się debatę.</w:t>
      </w:r>
    </w:p>
    <w:p w:rsidR="001A20CE" w:rsidRDefault="001A20CE" w:rsidP="001A20CE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Po zakończeniu debaty nad raportem o stanie gminy rada gminy przeprowadza głosowanie nad udzieleniem wójtowi wotum zaufania. Uchwałę                  o udzieleniu wójtowi wotum zaufania rada gminy podejmuje bezwzględną większością głosów ustawowego składu rady gminy. </w:t>
      </w:r>
    </w:p>
    <w:p w:rsidR="001A20CE" w:rsidRDefault="001A20CE" w:rsidP="001A20CE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Niepodjęcie uchwały o udzieleniu wójtowi wotum zaufania jest równoznaczne z podjęciem uchwały o nieudzieleniu wójtowi wotum zaufania.</w:t>
      </w:r>
    </w:p>
    <w:p w:rsidR="001A20CE" w:rsidRDefault="001A20CE" w:rsidP="001A20CE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</w:p>
    <w:p w:rsidR="001A20CE" w:rsidRDefault="001A20CE" w:rsidP="001A20CE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W związku z </w:t>
      </w:r>
      <w:r>
        <w:rPr>
          <w:rFonts w:ascii="Times New Roman" w:hAnsi="Times New Roman" w:cs="Times New Roman"/>
          <w:sz w:val="28"/>
          <w:szCs w:val="24"/>
        </w:rPr>
        <w:t>powyższym</w:t>
      </w:r>
      <w:r>
        <w:rPr>
          <w:rFonts w:ascii="Times New Roman" w:hAnsi="Times New Roman" w:cs="Times New Roman"/>
          <w:sz w:val="28"/>
          <w:szCs w:val="24"/>
        </w:rPr>
        <w:t xml:space="preserve"> podjęcie uchwały jest celowe i zasadne.</w:t>
      </w:r>
    </w:p>
    <w:p w:rsidR="001A20CE" w:rsidRDefault="001A20CE" w:rsidP="001A20CE"/>
    <w:p w:rsidR="001A20CE" w:rsidRDefault="001A20CE" w:rsidP="001A20CE"/>
    <w:p w:rsidR="001A20CE" w:rsidRDefault="001A20CE" w:rsidP="001A20CE"/>
    <w:p w:rsidR="001A20CE" w:rsidRDefault="001A20CE" w:rsidP="001A20CE"/>
    <w:p w:rsidR="00503E70" w:rsidRDefault="00503E70"/>
    <w:sectPr w:rsidR="0050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CE"/>
    <w:rsid w:val="001A20CE"/>
    <w:rsid w:val="004E3FA2"/>
    <w:rsid w:val="00503E70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FDED"/>
  <w15:chartTrackingRefBased/>
  <w15:docId w15:val="{450E0291-CD19-4E46-80CE-AA495CA1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0C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1</cp:revision>
  <dcterms:created xsi:type="dcterms:W3CDTF">2024-06-14T09:35:00Z</dcterms:created>
  <dcterms:modified xsi:type="dcterms:W3CDTF">2024-06-14T09:37:00Z</dcterms:modified>
</cp:coreProperties>
</file>