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E549" w14:textId="77777777" w:rsidR="00DC1511" w:rsidRPr="00373B4C" w:rsidRDefault="00706E03" w:rsidP="00DC3570">
      <w:pPr>
        <w:pStyle w:val="Nagwek2"/>
        <w:widowControl/>
        <w:spacing w:before="0" w:after="0" w:line="240" w:lineRule="auto"/>
        <w:ind w:firstLine="198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>UZASADNIENIE</w:t>
      </w:r>
    </w:p>
    <w:p w14:paraId="297007A6" w14:textId="3B16B438" w:rsidR="00D8721C" w:rsidRPr="00373B4C" w:rsidRDefault="00985AA6" w:rsidP="00DC3570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>d</w:t>
      </w:r>
      <w:r w:rsidR="002F01C6" w:rsidRPr="00373B4C">
        <w:rPr>
          <w:rFonts w:ascii="Tahoma" w:hAnsi="Tahoma" w:cs="Tahoma"/>
          <w:snapToGrid w:val="0"/>
          <w:sz w:val="20"/>
        </w:rPr>
        <w:t xml:space="preserve">o uchwały </w:t>
      </w:r>
      <w:r w:rsidR="00FF5354" w:rsidRPr="00373B4C">
        <w:rPr>
          <w:rFonts w:ascii="Tahoma" w:hAnsi="Tahoma" w:cs="Tahoma"/>
          <w:snapToGrid w:val="0"/>
          <w:sz w:val="20"/>
        </w:rPr>
        <w:t xml:space="preserve">Nr </w:t>
      </w:r>
      <w:r w:rsidR="00770735" w:rsidRPr="00373B4C">
        <w:rPr>
          <w:rFonts w:ascii="Tahoma" w:hAnsi="Tahoma" w:cs="Tahoma"/>
          <w:snapToGrid w:val="0"/>
          <w:sz w:val="20"/>
        </w:rPr>
        <w:t>__/__/___</w:t>
      </w:r>
      <w:r w:rsidR="00FF5354" w:rsidRPr="00373B4C">
        <w:rPr>
          <w:rFonts w:ascii="Tahoma" w:hAnsi="Tahoma" w:cs="Tahoma"/>
          <w:snapToGrid w:val="0"/>
          <w:sz w:val="20"/>
        </w:rPr>
        <w:t xml:space="preserve"> </w:t>
      </w:r>
      <w:r w:rsidR="00706E03" w:rsidRPr="00373B4C">
        <w:rPr>
          <w:rFonts w:ascii="Tahoma" w:hAnsi="Tahoma" w:cs="Tahoma"/>
          <w:snapToGrid w:val="0"/>
          <w:sz w:val="20"/>
        </w:rPr>
        <w:t>R</w:t>
      </w:r>
      <w:r w:rsidR="002F01C6" w:rsidRPr="00373B4C">
        <w:rPr>
          <w:rFonts w:ascii="Tahoma" w:hAnsi="Tahoma" w:cs="Tahoma"/>
          <w:snapToGrid w:val="0"/>
          <w:sz w:val="20"/>
        </w:rPr>
        <w:t>ady</w:t>
      </w:r>
      <w:r w:rsidR="00702074" w:rsidRPr="00373B4C">
        <w:rPr>
          <w:rFonts w:ascii="Tahoma" w:hAnsi="Tahoma" w:cs="Tahoma"/>
          <w:snapToGrid w:val="0"/>
          <w:sz w:val="20"/>
        </w:rPr>
        <w:t xml:space="preserve"> </w:t>
      </w:r>
      <w:r w:rsidR="001B0387" w:rsidRPr="00373B4C">
        <w:rPr>
          <w:rFonts w:ascii="Tahoma" w:hAnsi="Tahoma" w:cs="Tahoma"/>
          <w:snapToGrid w:val="0"/>
          <w:sz w:val="20"/>
        </w:rPr>
        <w:t xml:space="preserve">Gminy </w:t>
      </w:r>
      <w:r w:rsidR="002C3204">
        <w:rPr>
          <w:rFonts w:ascii="Tahoma" w:hAnsi="Tahoma" w:cs="Tahoma"/>
          <w:snapToGrid w:val="0"/>
          <w:sz w:val="20"/>
        </w:rPr>
        <w:t>Łączn</w:t>
      </w:r>
      <w:r w:rsidR="00343231">
        <w:rPr>
          <w:rFonts w:ascii="Tahoma" w:hAnsi="Tahoma" w:cs="Tahoma"/>
          <w:snapToGrid w:val="0"/>
          <w:sz w:val="20"/>
        </w:rPr>
        <w:t>a</w:t>
      </w:r>
    </w:p>
    <w:p w14:paraId="49E234F5" w14:textId="77777777" w:rsidR="00706E03" w:rsidRDefault="002F01C6" w:rsidP="00DC3570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 xml:space="preserve">z dnia </w:t>
      </w:r>
      <w:r w:rsidR="00770735" w:rsidRPr="00373B4C">
        <w:rPr>
          <w:rFonts w:ascii="Tahoma" w:hAnsi="Tahoma" w:cs="Tahoma"/>
          <w:snapToGrid w:val="0"/>
          <w:sz w:val="20"/>
        </w:rPr>
        <w:t>_____________________</w:t>
      </w:r>
    </w:p>
    <w:p w14:paraId="06168A0D" w14:textId="498EB728" w:rsidR="009A7537" w:rsidRPr="00373B4C" w:rsidRDefault="002C3204" w:rsidP="00DC3570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ZMIANY NR 10 </w:t>
      </w:r>
      <w:r w:rsidR="007C3AD2" w:rsidRPr="00373B4C">
        <w:rPr>
          <w:rFonts w:ascii="Tahoma" w:hAnsi="Tahoma" w:cs="Tahoma"/>
          <w:b/>
          <w:sz w:val="20"/>
          <w:szCs w:val="20"/>
        </w:rPr>
        <w:t>MIEJSCOWEGO PLANU</w:t>
      </w:r>
      <w:r w:rsidR="00C4002F" w:rsidRPr="00373B4C">
        <w:rPr>
          <w:rFonts w:ascii="Tahoma" w:hAnsi="Tahoma" w:cs="Tahoma"/>
          <w:b/>
          <w:sz w:val="20"/>
          <w:szCs w:val="20"/>
        </w:rPr>
        <w:t xml:space="preserve"> ZAGOSPODAROWANIA PRZESTRZENNEGO </w:t>
      </w:r>
      <w:r>
        <w:rPr>
          <w:rFonts w:ascii="Tahoma" w:hAnsi="Tahoma" w:cs="Tahoma"/>
          <w:b/>
          <w:sz w:val="20"/>
          <w:szCs w:val="20"/>
        </w:rPr>
        <w:t xml:space="preserve">- </w:t>
      </w:r>
      <w:r w:rsidR="001B0387" w:rsidRPr="00373B4C">
        <w:rPr>
          <w:rFonts w:ascii="Tahoma" w:hAnsi="Tahoma" w:cs="Tahoma"/>
          <w:b/>
          <w:sz w:val="20"/>
          <w:szCs w:val="20"/>
        </w:rPr>
        <w:t xml:space="preserve">GMINY </w:t>
      </w:r>
      <w:r>
        <w:rPr>
          <w:rFonts w:ascii="Tahoma" w:hAnsi="Tahoma" w:cs="Tahoma"/>
          <w:b/>
          <w:sz w:val="20"/>
          <w:szCs w:val="20"/>
        </w:rPr>
        <w:t>ŁĄCZNA</w:t>
      </w:r>
    </w:p>
    <w:p w14:paraId="1C4CC693" w14:textId="77777777" w:rsidR="004003D5" w:rsidRPr="00373B4C" w:rsidRDefault="004003D5" w:rsidP="00DC3570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14:paraId="134AED34" w14:textId="1B3BAA7D" w:rsidR="00DE6726" w:rsidRPr="00373B4C" w:rsidRDefault="00BD698B" w:rsidP="00DC3570">
      <w:pPr>
        <w:numPr>
          <w:ilvl w:val="0"/>
          <w:numId w:val="5"/>
        </w:numPr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>Wstęp</w:t>
      </w:r>
    </w:p>
    <w:p w14:paraId="77DC2529" w14:textId="75ED9B7A" w:rsidR="00A5332D" w:rsidRPr="00373B4C" w:rsidRDefault="00A5332D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>Miejscowy plan zagospodarowania przestrzennego jest aktem prawa miejscowego, do ustanowienia, którego uprawnia Radę Gminy ustawa z dnia 8 marca 1990 r. o samorządzie gminnym (</w:t>
      </w:r>
      <w:proofErr w:type="spellStart"/>
      <w:r w:rsidR="00F72841" w:rsidRPr="00373B4C">
        <w:rPr>
          <w:rFonts w:ascii="Tahoma" w:hAnsi="Tahoma" w:cs="Tahoma"/>
          <w:sz w:val="20"/>
          <w:szCs w:val="20"/>
          <w:lang w:eastAsia="pl-PL"/>
        </w:rPr>
        <w:t>t.j</w:t>
      </w:r>
      <w:proofErr w:type="spellEnd"/>
      <w:r w:rsidR="00F72841" w:rsidRPr="00373B4C">
        <w:rPr>
          <w:rFonts w:ascii="Tahoma" w:hAnsi="Tahoma" w:cs="Tahoma"/>
          <w:sz w:val="20"/>
          <w:szCs w:val="20"/>
          <w:lang w:eastAsia="pl-PL"/>
        </w:rPr>
        <w:t xml:space="preserve">.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Dz. U.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br/>
      </w:r>
      <w:r w:rsidRPr="00373B4C">
        <w:rPr>
          <w:rFonts w:ascii="Tahoma" w:hAnsi="Tahoma" w:cs="Tahoma"/>
          <w:sz w:val="20"/>
          <w:szCs w:val="20"/>
          <w:lang w:eastAsia="pl-PL"/>
        </w:rPr>
        <w:t>z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202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5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r.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poz.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1153</w:t>
      </w:r>
      <w:r w:rsidR="00343231">
        <w:rPr>
          <w:rFonts w:ascii="Tahoma" w:hAnsi="Tahoma" w:cs="Tahoma"/>
          <w:sz w:val="20"/>
          <w:szCs w:val="20"/>
          <w:lang w:eastAsia="pl-PL"/>
        </w:rPr>
        <w:t>, z późn.zm.</w:t>
      </w:r>
      <w:r w:rsidRPr="00373B4C">
        <w:rPr>
          <w:rFonts w:ascii="Tahoma" w:hAnsi="Tahoma" w:cs="Tahoma"/>
          <w:sz w:val="20"/>
          <w:szCs w:val="20"/>
          <w:lang w:eastAsia="pl-PL"/>
        </w:rPr>
        <w:t>) oraz ustawa z dnia 27 marca 2003</w:t>
      </w:r>
      <w:r w:rsidR="00617BAF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r. o planowaniu i zagospodarowaniu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przestrzennym (Dz. U. z 202</w:t>
      </w:r>
      <w:r w:rsidR="005530B9">
        <w:rPr>
          <w:rFonts w:ascii="Tahoma" w:hAnsi="Tahoma" w:cs="Tahoma"/>
          <w:sz w:val="20"/>
          <w:szCs w:val="20"/>
          <w:lang w:eastAsia="pl-PL"/>
        </w:rPr>
        <w:t>5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 r.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 poz. </w:t>
      </w:r>
      <w:r w:rsidR="005530B9">
        <w:rPr>
          <w:rFonts w:ascii="Tahoma" w:hAnsi="Tahoma" w:cs="Tahoma"/>
          <w:sz w:val="20"/>
          <w:szCs w:val="20"/>
          <w:lang w:eastAsia="pl-PL"/>
        </w:rPr>
        <w:t>538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)</w:t>
      </w:r>
      <w:r w:rsidRPr="00373B4C">
        <w:rPr>
          <w:rFonts w:ascii="Tahoma" w:hAnsi="Tahoma" w:cs="Tahoma"/>
          <w:sz w:val="20"/>
          <w:szCs w:val="20"/>
          <w:lang w:eastAsia="pl-PL"/>
        </w:rPr>
        <w:t>.</w:t>
      </w:r>
    </w:p>
    <w:p w14:paraId="092E722F" w14:textId="74F5C98C" w:rsidR="00A5332D" w:rsidRPr="00373B4C" w:rsidRDefault="00DE6726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napToGrid w:val="0"/>
          <w:sz w:val="20"/>
          <w:szCs w:val="20"/>
        </w:rPr>
      </w:pPr>
      <w:r w:rsidRPr="00373B4C">
        <w:rPr>
          <w:rFonts w:ascii="Tahoma" w:hAnsi="Tahoma" w:cs="Tahoma"/>
          <w:snapToGrid w:val="0"/>
          <w:sz w:val="20"/>
          <w:szCs w:val="20"/>
        </w:rPr>
        <w:t xml:space="preserve">Do sporządzenia 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zmiany </w:t>
      </w:r>
      <w:r w:rsidRPr="00373B4C">
        <w:rPr>
          <w:rFonts w:ascii="Tahoma" w:hAnsi="Tahoma" w:cs="Tahoma"/>
          <w:snapToGrid w:val="0"/>
          <w:sz w:val="20"/>
          <w:szCs w:val="20"/>
        </w:rPr>
        <w:t>miejscowego plan</w:t>
      </w:r>
      <w:r w:rsidR="00E07FD6" w:rsidRPr="00373B4C">
        <w:rPr>
          <w:rFonts w:ascii="Tahoma" w:hAnsi="Tahoma" w:cs="Tahoma"/>
          <w:snapToGrid w:val="0"/>
          <w:sz w:val="20"/>
          <w:szCs w:val="20"/>
        </w:rPr>
        <w:t xml:space="preserve">u </w:t>
      </w:r>
      <w:r w:rsidRPr="00373B4C">
        <w:rPr>
          <w:rFonts w:ascii="Tahoma" w:hAnsi="Tahoma" w:cs="Tahoma"/>
          <w:snapToGrid w:val="0"/>
          <w:sz w:val="20"/>
          <w:szCs w:val="20"/>
        </w:rPr>
        <w:t xml:space="preserve">zagospodarowania przestrzennego </w:t>
      </w:r>
      <w:r w:rsidR="00E92E30" w:rsidRPr="00373B4C">
        <w:rPr>
          <w:rFonts w:ascii="Tahoma" w:hAnsi="Tahoma" w:cs="Tahoma"/>
          <w:snapToGrid w:val="0"/>
          <w:sz w:val="20"/>
          <w:szCs w:val="20"/>
        </w:rPr>
        <w:t xml:space="preserve">przystąpiono </w:t>
      </w:r>
      <w:r w:rsidR="00ED4EAD">
        <w:rPr>
          <w:rFonts w:ascii="Tahoma" w:hAnsi="Tahoma" w:cs="Tahoma"/>
          <w:snapToGrid w:val="0"/>
          <w:sz w:val="20"/>
          <w:szCs w:val="20"/>
        </w:rPr>
        <w:br/>
      </w:r>
      <w:r w:rsidR="00E92E30" w:rsidRPr="00373B4C">
        <w:rPr>
          <w:rFonts w:ascii="Tahoma" w:hAnsi="Tahoma" w:cs="Tahoma"/>
          <w:snapToGrid w:val="0"/>
          <w:sz w:val="20"/>
          <w:szCs w:val="20"/>
        </w:rPr>
        <w:t xml:space="preserve">na podstawie uchwały 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 xml:space="preserve">Nr </w:t>
      </w:r>
      <w:r w:rsidR="00343231">
        <w:rPr>
          <w:rFonts w:ascii="Tahoma" w:hAnsi="Tahoma" w:cs="Tahoma"/>
          <w:snapToGrid w:val="0"/>
          <w:sz w:val="20"/>
          <w:szCs w:val="20"/>
        </w:rPr>
        <w:t>XXIII/100/2025</w:t>
      </w:r>
      <w:r w:rsidR="004003D5" w:rsidRPr="00373B4C">
        <w:rPr>
          <w:rFonts w:ascii="Tahoma" w:hAnsi="Tahoma" w:cs="Tahoma"/>
          <w:sz w:val="20"/>
          <w:szCs w:val="20"/>
        </w:rPr>
        <w:t xml:space="preserve"> </w:t>
      </w:r>
      <w:r w:rsidR="000A11B1" w:rsidRPr="00373B4C">
        <w:rPr>
          <w:rFonts w:ascii="Tahoma" w:hAnsi="Tahoma" w:cs="Tahoma"/>
          <w:snapToGrid w:val="0"/>
          <w:sz w:val="20"/>
          <w:szCs w:val="20"/>
        </w:rPr>
        <w:t xml:space="preserve">Rady </w:t>
      </w:r>
      <w:r w:rsidR="001B0387" w:rsidRPr="00373B4C">
        <w:rPr>
          <w:rFonts w:ascii="Tahoma" w:hAnsi="Tahoma" w:cs="Tahoma"/>
          <w:snapToGrid w:val="0"/>
          <w:sz w:val="20"/>
          <w:szCs w:val="20"/>
        </w:rPr>
        <w:t xml:space="preserve">Gminy </w:t>
      </w:r>
      <w:r w:rsidR="00343231">
        <w:rPr>
          <w:rFonts w:ascii="Tahoma" w:hAnsi="Tahoma" w:cs="Tahoma"/>
          <w:snapToGrid w:val="0"/>
          <w:sz w:val="20"/>
          <w:szCs w:val="20"/>
        </w:rPr>
        <w:t>Łączna</w:t>
      </w:r>
      <w:r w:rsidR="000A11B1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7D4D06" w:rsidRPr="00373B4C">
        <w:rPr>
          <w:rFonts w:ascii="Tahoma" w:hAnsi="Tahoma" w:cs="Tahoma"/>
          <w:snapToGrid w:val="0"/>
          <w:sz w:val="20"/>
          <w:szCs w:val="20"/>
        </w:rPr>
        <w:t xml:space="preserve">z dnia </w:t>
      </w:r>
      <w:r w:rsidR="00343231">
        <w:rPr>
          <w:rFonts w:ascii="Tahoma" w:hAnsi="Tahoma" w:cs="Tahoma"/>
          <w:snapToGrid w:val="0"/>
          <w:sz w:val="20"/>
          <w:szCs w:val="20"/>
        </w:rPr>
        <w:t>30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F72841" w:rsidRPr="00373B4C">
        <w:rPr>
          <w:rFonts w:ascii="Tahoma" w:hAnsi="Tahoma" w:cs="Tahoma"/>
          <w:snapToGrid w:val="0"/>
          <w:sz w:val="20"/>
          <w:szCs w:val="20"/>
        </w:rPr>
        <w:t>września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202</w:t>
      </w:r>
      <w:r w:rsidR="00343231">
        <w:rPr>
          <w:rFonts w:ascii="Tahoma" w:hAnsi="Tahoma" w:cs="Tahoma"/>
          <w:snapToGrid w:val="0"/>
          <w:sz w:val="20"/>
          <w:szCs w:val="20"/>
        </w:rPr>
        <w:t>5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r. </w:t>
      </w:r>
      <w:r w:rsidR="00C4002F" w:rsidRPr="00373B4C">
        <w:rPr>
          <w:rFonts w:ascii="Tahoma" w:hAnsi="Tahoma" w:cs="Tahoma"/>
          <w:snapToGrid w:val="0"/>
          <w:sz w:val="20"/>
          <w:szCs w:val="20"/>
        </w:rPr>
        <w:t xml:space="preserve">w sprawie przystąpienia do 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>sporządzeni</w:t>
      </w:r>
      <w:r w:rsidR="0013432C" w:rsidRPr="00373B4C">
        <w:rPr>
          <w:rFonts w:ascii="Tahoma" w:hAnsi="Tahoma" w:cs="Tahoma"/>
          <w:snapToGrid w:val="0"/>
          <w:sz w:val="20"/>
          <w:szCs w:val="20"/>
        </w:rPr>
        <w:t>a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zmiany Nr 10 </w:t>
      </w:r>
      <w:r w:rsidR="001B0387" w:rsidRPr="00373B4C">
        <w:rPr>
          <w:rFonts w:ascii="Tahoma" w:hAnsi="Tahoma" w:cs="Tahoma"/>
          <w:snapToGrid w:val="0"/>
          <w:sz w:val="20"/>
          <w:szCs w:val="20"/>
        </w:rPr>
        <w:t>miejscowego planu zagospodarowania przestrzennego</w:t>
      </w:r>
      <w:r w:rsidR="00373B4C" w:rsidRPr="00373B4C">
        <w:t xml:space="preserve"> </w:t>
      </w:r>
      <w:r w:rsidR="00343231">
        <w:rPr>
          <w:rFonts w:ascii="Tahoma" w:hAnsi="Tahoma" w:cs="Tahoma"/>
          <w:snapToGrid w:val="0"/>
          <w:sz w:val="20"/>
          <w:szCs w:val="20"/>
        </w:rPr>
        <w:t>- Gminy Łączna</w:t>
      </w:r>
      <w:r w:rsidR="00C81415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263A251F" w14:textId="3DC30400" w:rsidR="00ED4EAD" w:rsidRPr="00373B4C" w:rsidRDefault="00ED4EAD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Dla przedmiotowego obszaru obowiązuje miejscowy plan zagospodarowania </w:t>
      </w:r>
      <w:r w:rsidR="005530B9" w:rsidRPr="00373B4C">
        <w:rPr>
          <w:rFonts w:ascii="Tahoma" w:hAnsi="Tahoma" w:cs="Tahoma"/>
          <w:sz w:val="20"/>
          <w:szCs w:val="20"/>
          <w:lang w:eastAsia="pl-PL"/>
        </w:rPr>
        <w:t>przestrzennego</w:t>
      </w:r>
      <w:r w:rsidR="005530B9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530B9" w:rsidRPr="00343231">
        <w:rPr>
          <w:rFonts w:ascii="Tahoma" w:hAnsi="Tahoma" w:cs="Tahoma"/>
          <w:sz w:val="20"/>
          <w:szCs w:val="20"/>
          <w:lang w:eastAsia="pl-PL"/>
        </w:rPr>
        <w:t>przyjęty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u</w:t>
      </w:r>
      <w:r w:rsidRPr="00343231">
        <w:rPr>
          <w:rFonts w:ascii="Tahoma" w:hAnsi="Tahoma" w:cs="Tahoma"/>
          <w:sz w:val="20"/>
          <w:szCs w:val="20"/>
          <w:lang w:eastAsia="pl-PL"/>
        </w:rPr>
        <w:t>chwałą Nr 8/III/2004 Rady Gminy w Łącznej z dnia 6 kwietnia 2004 r. w sprawie miejscowego planu zagospodarowania przestrzennego gminy Łączna</w:t>
      </w:r>
      <w:r>
        <w:rPr>
          <w:rFonts w:ascii="Tahoma" w:hAnsi="Tahoma" w:cs="Tahoma"/>
          <w:sz w:val="20"/>
          <w:szCs w:val="20"/>
          <w:lang w:eastAsia="pl-PL"/>
        </w:rPr>
        <w:t xml:space="preserve"> (Dz. Urz. Woj.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Święt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. z 02.06.2004 r. poz. 1301). </w:t>
      </w:r>
    </w:p>
    <w:p w14:paraId="11E7B69E" w14:textId="42A5A7C0" w:rsidR="001509EA" w:rsidRPr="00373B4C" w:rsidRDefault="00766263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Głównym celem projektu </w:t>
      </w:r>
      <w:r w:rsidR="00343231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miejscowego planu zagospodarowania przestrzennego 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jest </w:t>
      </w:r>
      <w:r w:rsidR="001509EA" w:rsidRPr="001509EA">
        <w:rPr>
          <w:rFonts w:ascii="Tahoma" w:hAnsi="Tahoma" w:cs="Tahoma"/>
          <w:sz w:val="20"/>
          <w:szCs w:val="20"/>
          <w:lang w:eastAsia="pl-PL"/>
        </w:rPr>
        <w:t xml:space="preserve">określenie sposobu zagospodarowania terenów o funkcjach zgodnych z obowiązującym Studium </w:t>
      </w:r>
      <w:r w:rsidR="00ED4EAD" w:rsidRPr="00373B4C">
        <w:rPr>
          <w:rFonts w:ascii="Tahoma" w:hAnsi="Tahoma" w:cs="Tahoma"/>
          <w:sz w:val="20"/>
          <w:szCs w:val="20"/>
          <w:lang w:eastAsia="pl-PL"/>
        </w:rPr>
        <w:t xml:space="preserve">uwarunkowań i kierunków zagospodarowania przestrzennego gminy 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Łączna </w:t>
      </w:r>
      <w:r w:rsidR="00194A32">
        <w:rPr>
          <w:rFonts w:ascii="Tahoma" w:hAnsi="Tahoma" w:cs="Tahoma"/>
          <w:sz w:val="20"/>
          <w:szCs w:val="20"/>
          <w:lang w:eastAsia="pl-PL"/>
        </w:rPr>
        <w:t xml:space="preserve">przyjętym uchwałą </w:t>
      </w:r>
      <w:r w:rsidR="00194A32">
        <w:rPr>
          <w:rFonts w:ascii="Tahoma" w:hAnsi="Tahoma" w:cs="Tahoma"/>
          <w:sz w:val="20"/>
          <w:szCs w:val="20"/>
          <w:lang w:eastAsia="pl-PL"/>
        </w:rPr>
        <w:br/>
        <w:t xml:space="preserve">Nr XXI/101/2016 Rady Gminy Łączna z dnia 18 lipca 2016 r. </w:t>
      </w:r>
      <w:r w:rsidR="001509EA" w:rsidRPr="001509EA">
        <w:rPr>
          <w:rFonts w:ascii="Tahoma" w:hAnsi="Tahoma" w:cs="Tahoma"/>
          <w:sz w:val="20"/>
          <w:szCs w:val="20"/>
          <w:lang w:eastAsia="pl-PL"/>
        </w:rPr>
        <w:t>oraz zgodnie z intencją i zamierzeniem właścicieli nieruchomości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 sołectwa Zalezianka</w:t>
      </w:r>
      <w:r w:rsidR="001509EA">
        <w:rPr>
          <w:rFonts w:ascii="Tahoma" w:hAnsi="Tahoma" w:cs="Tahoma"/>
          <w:sz w:val="20"/>
          <w:szCs w:val="20"/>
          <w:lang w:eastAsia="pl-PL"/>
        </w:rPr>
        <w:t xml:space="preserve">. </w:t>
      </w:r>
      <w:r w:rsidR="00194A32" w:rsidRPr="00373B4C">
        <w:rPr>
          <w:rFonts w:ascii="Tahoma" w:hAnsi="Tahoma" w:cs="Tahoma"/>
          <w:sz w:val="20"/>
          <w:szCs w:val="20"/>
          <w:lang w:eastAsia="pl-PL"/>
        </w:rPr>
        <w:t xml:space="preserve">Sporządzenie i uchwalenie planu </w:t>
      </w:r>
      <w:r w:rsidR="00570928" w:rsidRPr="00373B4C">
        <w:rPr>
          <w:rFonts w:ascii="Tahoma" w:hAnsi="Tahoma" w:cs="Tahoma"/>
          <w:sz w:val="20"/>
          <w:szCs w:val="20"/>
          <w:lang w:eastAsia="pl-PL"/>
        </w:rPr>
        <w:t>mają</w:t>
      </w:r>
      <w:r w:rsidR="00194A32" w:rsidRPr="00373B4C">
        <w:rPr>
          <w:rFonts w:ascii="Tahoma" w:hAnsi="Tahoma" w:cs="Tahoma"/>
          <w:sz w:val="20"/>
          <w:szCs w:val="20"/>
          <w:lang w:eastAsia="pl-PL"/>
        </w:rPr>
        <w:t xml:space="preserve"> także na celu doprowadzenie do zgodności z przepisami odrębnymi.</w:t>
      </w:r>
    </w:p>
    <w:p w14:paraId="562DD8C6" w14:textId="16A7C089" w:rsidR="00A5332D" w:rsidRPr="00373B4C" w:rsidRDefault="00A5332D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</w:rPr>
        <w:t xml:space="preserve">W wyniku przeprowadzonej procedury planistycznej, zgodnej z art. 17 ustawy o planowaniu </w:t>
      </w:r>
      <w:r w:rsidR="00F72841" w:rsidRPr="00373B4C">
        <w:rPr>
          <w:rFonts w:ascii="Tahoma" w:hAnsi="Tahoma" w:cs="Tahoma"/>
          <w:sz w:val="20"/>
          <w:szCs w:val="20"/>
        </w:rPr>
        <w:br/>
      </w:r>
      <w:r w:rsidRPr="00373B4C">
        <w:rPr>
          <w:rFonts w:ascii="Tahoma" w:hAnsi="Tahoma" w:cs="Tahoma"/>
          <w:sz w:val="20"/>
          <w:szCs w:val="20"/>
        </w:rPr>
        <w:t xml:space="preserve">i zagospodarowaniu przestrzennym stworzono projekt </w:t>
      </w:r>
      <w:r w:rsidR="00194A32">
        <w:rPr>
          <w:rFonts w:ascii="Tahoma" w:hAnsi="Tahoma" w:cs="Tahoma"/>
          <w:sz w:val="20"/>
          <w:szCs w:val="20"/>
        </w:rPr>
        <w:t xml:space="preserve">zmiany </w:t>
      </w:r>
      <w:r w:rsidRPr="00373B4C">
        <w:rPr>
          <w:rFonts w:ascii="Tahoma" w:hAnsi="Tahoma" w:cs="Tahoma"/>
          <w:sz w:val="20"/>
          <w:szCs w:val="20"/>
        </w:rPr>
        <w:t xml:space="preserve">miejscowego planu zagospodarowania przestrzennego, który przedstawiony został do uchwalenia Radzie </w:t>
      </w:r>
      <w:r w:rsidR="001B0387" w:rsidRPr="00373B4C">
        <w:rPr>
          <w:rFonts w:ascii="Tahoma" w:hAnsi="Tahoma" w:cs="Tahoma"/>
          <w:sz w:val="20"/>
          <w:szCs w:val="20"/>
        </w:rPr>
        <w:t xml:space="preserve">Gminy </w:t>
      </w:r>
      <w:r w:rsidR="00194A32">
        <w:rPr>
          <w:rFonts w:ascii="Tahoma" w:hAnsi="Tahoma" w:cs="Tahoma"/>
          <w:sz w:val="20"/>
          <w:szCs w:val="20"/>
        </w:rPr>
        <w:t>Łączna</w:t>
      </w:r>
      <w:r w:rsidRPr="00373B4C">
        <w:rPr>
          <w:rFonts w:ascii="Tahoma" w:hAnsi="Tahoma" w:cs="Tahoma"/>
          <w:sz w:val="20"/>
          <w:szCs w:val="20"/>
        </w:rPr>
        <w:t xml:space="preserve">. </w:t>
      </w:r>
    </w:p>
    <w:p w14:paraId="37E205DD" w14:textId="5EDE75D0" w:rsidR="00A5332D" w:rsidRPr="00373B4C" w:rsidRDefault="00A5332D" w:rsidP="00DC3570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Projekt </w:t>
      </w:r>
      <w:r w:rsidR="00194A32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planu miejscowego zawiera elementy obligatoryjne wskazane w art. 15 ust. 2 ustawy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br/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o planowaniu i zagospodarowaniu przestrzennym </w:t>
      </w:r>
      <w:r w:rsidRPr="00373B4C">
        <w:rPr>
          <w:rFonts w:ascii="Tahoma" w:hAnsi="Tahoma" w:cs="Tahoma"/>
          <w:sz w:val="20"/>
          <w:szCs w:val="20"/>
          <w:lang w:eastAsia="pl-PL"/>
        </w:rPr>
        <w:t>poza zagadnieniami, które z uwagi na charakter obszaru opracowania nie mają zastosowania i nie zachodzą przesłanki do ich określenia.</w:t>
      </w:r>
    </w:p>
    <w:p w14:paraId="7507B245" w14:textId="277AB53B" w:rsidR="00A5332D" w:rsidRPr="00373B4C" w:rsidRDefault="00A5332D" w:rsidP="00DC3570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W trakcie procedowania planu miejscowego, zawiadomiono wymagane przepisami prawa instytucje i organy oraz ogłoszono na </w:t>
      </w:r>
      <w:r w:rsidR="004003D5" w:rsidRPr="00373B4C">
        <w:rPr>
          <w:rFonts w:ascii="Tahoma" w:hAnsi="Tahoma" w:cs="Tahoma"/>
          <w:iCs/>
          <w:sz w:val="20"/>
          <w:szCs w:val="20"/>
          <w:lang w:eastAsia="pl-PL"/>
        </w:rPr>
        <w:t xml:space="preserve">stronie Biuletynu Informacji Publicznej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urzędu, w prasie i poprzez obwieszczenie na tablicach urzędu o</w:t>
      </w:r>
      <w:r w:rsidR="004003D5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przystąpieniu do opracowania </w:t>
      </w:r>
      <w:r w:rsidR="00194A32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planu miejscowego. Projekt </w:t>
      </w:r>
      <w:r w:rsidR="00194A32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planu został zaopiniowany i uzgodniony przez określone ustawą instytucje.</w:t>
      </w:r>
    </w:p>
    <w:p w14:paraId="2EB875E8" w14:textId="2A7F3BF2" w:rsidR="00433428" w:rsidRPr="00373B4C" w:rsidRDefault="00A5332D" w:rsidP="00DC3570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W okresie od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r. do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r.</w:t>
      </w:r>
      <w:r w:rsidR="00B81A11" w:rsidRPr="00373B4C">
        <w:rPr>
          <w:rFonts w:ascii="Tahoma" w:hAnsi="Tahoma" w:cs="Tahoma"/>
          <w:iCs/>
          <w:sz w:val="20"/>
          <w:szCs w:val="20"/>
          <w:lang w:eastAsia="pl-PL"/>
        </w:rPr>
        <w:t>, stosownie do</w:t>
      </w:r>
      <w:r w:rsidR="00C227C7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B81A11" w:rsidRPr="00373B4C">
        <w:rPr>
          <w:rFonts w:ascii="Tahoma" w:hAnsi="Tahoma" w:cs="Tahoma"/>
          <w:sz w:val="20"/>
          <w:szCs w:val="20"/>
        </w:rPr>
        <w:t>art. 8i oraz 8j ustawy o planowaniu</w:t>
      </w:r>
      <w:r w:rsidR="004003D5" w:rsidRPr="00373B4C">
        <w:rPr>
          <w:rFonts w:ascii="Tahoma" w:hAnsi="Tahoma" w:cs="Tahoma"/>
          <w:sz w:val="20"/>
          <w:szCs w:val="20"/>
        </w:rPr>
        <w:br/>
      </w:r>
      <w:r w:rsidR="00B81A11" w:rsidRPr="00373B4C">
        <w:rPr>
          <w:rFonts w:ascii="Tahoma" w:hAnsi="Tahoma" w:cs="Tahoma"/>
          <w:sz w:val="20"/>
          <w:szCs w:val="20"/>
        </w:rPr>
        <w:t>i zagospodarowaniu przestrzennym</w:t>
      </w:r>
      <w:r w:rsidR="00B81A11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433428" w:rsidRPr="00373B4C">
        <w:rPr>
          <w:rFonts w:ascii="Tahoma" w:hAnsi="Tahoma" w:cs="Tahoma"/>
          <w:iCs/>
          <w:sz w:val="20"/>
          <w:szCs w:val="20"/>
          <w:lang w:eastAsia="pl-PL"/>
        </w:rPr>
        <w:t>przeprowadzono konsultacje społeczne w zakresie ustaleń projektu planu, które obejmowały:</w:t>
      </w:r>
    </w:p>
    <w:p w14:paraId="5B1EBF1C" w14:textId="3D118435" w:rsidR="00471315" w:rsidRPr="00373B4C" w:rsidRDefault="00433428" w:rsidP="00DC35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>zbieranie uwag do projektu planu</w:t>
      </w:r>
      <w:r w:rsidR="00B81A11" w:rsidRPr="00373B4C">
        <w:rPr>
          <w:rFonts w:ascii="Tahoma" w:hAnsi="Tahoma" w:cs="Tahoma"/>
          <w:sz w:val="20"/>
          <w:szCs w:val="20"/>
        </w:rPr>
        <w:t>,</w:t>
      </w:r>
    </w:p>
    <w:p w14:paraId="1A366840" w14:textId="1573746E" w:rsidR="00433428" w:rsidRPr="00373B4C" w:rsidRDefault="00433428" w:rsidP="00DC35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 xml:space="preserve">spotkanie otwarte z prezentacją projektu planu w dniu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sz w:val="20"/>
          <w:szCs w:val="20"/>
        </w:rPr>
        <w:t>r.</w:t>
      </w:r>
      <w:r w:rsidR="00B81A11" w:rsidRPr="00373B4C">
        <w:rPr>
          <w:rFonts w:ascii="Tahoma" w:hAnsi="Tahoma" w:cs="Tahoma"/>
          <w:sz w:val="20"/>
          <w:szCs w:val="20"/>
        </w:rPr>
        <w:t>,</w:t>
      </w:r>
    </w:p>
    <w:p w14:paraId="370DF92F" w14:textId="7CB17543" w:rsidR="00471315" w:rsidRPr="00373B4C" w:rsidRDefault="00471315" w:rsidP="00DC35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>prowadzenie punktu konsultacyjnego.</w:t>
      </w:r>
    </w:p>
    <w:p w14:paraId="3F03B665" w14:textId="6AA83999" w:rsidR="00994572" w:rsidRPr="00373B4C" w:rsidRDefault="00C05FB9" w:rsidP="00DC3570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Określono </w:t>
      </w:r>
      <w:r w:rsidR="00A5332D" w:rsidRPr="00373B4C">
        <w:rPr>
          <w:rFonts w:ascii="Tahoma" w:hAnsi="Tahoma" w:cs="Tahoma"/>
          <w:iCs/>
          <w:sz w:val="20"/>
          <w:szCs w:val="20"/>
          <w:lang w:eastAsia="pl-PL"/>
        </w:rPr>
        <w:t xml:space="preserve">terminem na składanie uwag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projektu planu </w:t>
      </w:r>
      <w:r w:rsidR="00A5332D" w:rsidRPr="00373B4C">
        <w:rPr>
          <w:rFonts w:ascii="Tahoma" w:hAnsi="Tahoma" w:cs="Tahoma"/>
          <w:iCs/>
          <w:sz w:val="20"/>
          <w:szCs w:val="20"/>
          <w:lang w:eastAsia="pl-PL"/>
        </w:rPr>
        <w:t xml:space="preserve">do dnia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="00325A7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r.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F7284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W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wyznaczonym terminie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nie wpłynęły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żadne</w:t>
      </w:r>
      <w:r w:rsidR="00325A7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uwagi do planu od osób prywatnych</w:t>
      </w:r>
      <w:r w:rsidR="0076072B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, instytucji, przeds</w:t>
      </w:r>
      <w:r w:rsidR="00FC0DC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i</w:t>
      </w:r>
      <w:r w:rsidR="0076072B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ębiorców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. </w:t>
      </w:r>
    </w:p>
    <w:p w14:paraId="49739712" w14:textId="77777777" w:rsidR="00FC0DCD" w:rsidRPr="00373B4C" w:rsidRDefault="00FC0DCD" w:rsidP="00DC3570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</w:p>
    <w:p w14:paraId="0C790DB9" w14:textId="126CF6DF" w:rsidR="004A4317" w:rsidRPr="00373B4C" w:rsidRDefault="004A4317" w:rsidP="00DC3570">
      <w:pPr>
        <w:numPr>
          <w:ilvl w:val="0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 xml:space="preserve">Sposób realizacji wymogów wynikających z art. 1 ust. 2-4 ustawy o planowaniu </w:t>
      </w:r>
      <w:r w:rsidR="00FC0DCD" w:rsidRPr="00373B4C">
        <w:rPr>
          <w:rFonts w:ascii="Tahoma" w:hAnsi="Tahoma" w:cs="Tahoma"/>
          <w:b/>
          <w:sz w:val="20"/>
          <w:szCs w:val="20"/>
        </w:rPr>
        <w:br/>
      </w:r>
      <w:r w:rsidRPr="00373B4C">
        <w:rPr>
          <w:rFonts w:ascii="Tahoma" w:hAnsi="Tahoma" w:cs="Tahoma"/>
          <w:b/>
          <w:sz w:val="20"/>
          <w:szCs w:val="20"/>
        </w:rPr>
        <w:t>i</w:t>
      </w:r>
      <w:r w:rsidR="00FC0DCD" w:rsidRPr="00373B4C">
        <w:rPr>
          <w:rFonts w:ascii="Tahoma" w:hAnsi="Tahoma" w:cs="Tahoma"/>
          <w:b/>
          <w:sz w:val="20"/>
          <w:szCs w:val="20"/>
        </w:rPr>
        <w:t xml:space="preserve"> </w:t>
      </w:r>
      <w:r w:rsidRPr="00373B4C">
        <w:rPr>
          <w:rFonts w:ascii="Tahoma" w:hAnsi="Tahoma" w:cs="Tahoma"/>
          <w:b/>
          <w:sz w:val="20"/>
          <w:szCs w:val="20"/>
        </w:rPr>
        <w:t>zagospodarowaniu przestrzennym:</w:t>
      </w:r>
    </w:p>
    <w:p w14:paraId="0AFAAAF4" w14:textId="77777777" w:rsidR="00FC0DCD" w:rsidRPr="00373B4C" w:rsidRDefault="00FC0DCD" w:rsidP="00DC3570">
      <w:pPr>
        <w:spacing w:before="0" w:after="0"/>
        <w:ind w:left="357" w:firstLine="0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14:paraId="1B101B32" w14:textId="77777777" w:rsidR="004A4317" w:rsidRPr="00375436" w:rsidRDefault="004A4317" w:rsidP="00DC3570">
      <w:pPr>
        <w:numPr>
          <w:ilvl w:val="1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 xml:space="preserve"> </w:t>
      </w:r>
      <w:r w:rsidR="007F4DC1" w:rsidRPr="00375436">
        <w:rPr>
          <w:rFonts w:ascii="Tahoma" w:hAnsi="Tahoma" w:cs="Tahoma"/>
          <w:b/>
          <w:bCs/>
          <w:sz w:val="20"/>
          <w:szCs w:val="20"/>
          <w:lang w:eastAsia="pl-PL"/>
        </w:rPr>
        <w:t xml:space="preserve">Spełnienie wymogów wynikających </w:t>
      </w:r>
      <w:r w:rsidR="007F4DC1" w:rsidRPr="00375436">
        <w:rPr>
          <w:rFonts w:ascii="Tahoma" w:hAnsi="Tahoma" w:cs="Tahoma"/>
          <w:b/>
          <w:sz w:val="20"/>
          <w:szCs w:val="20"/>
        </w:rPr>
        <w:t>a</w:t>
      </w:r>
      <w:r w:rsidRPr="00375436">
        <w:rPr>
          <w:rFonts w:ascii="Tahoma" w:hAnsi="Tahoma" w:cs="Tahoma"/>
          <w:b/>
          <w:sz w:val="20"/>
          <w:szCs w:val="20"/>
        </w:rPr>
        <w:t>rt. 1 ust. 2</w:t>
      </w:r>
      <w:r w:rsidR="0005726A" w:rsidRPr="00375436">
        <w:rPr>
          <w:rFonts w:ascii="Tahoma" w:hAnsi="Tahoma" w:cs="Tahoma"/>
          <w:b/>
          <w:sz w:val="20"/>
          <w:szCs w:val="20"/>
        </w:rPr>
        <w:t>:</w:t>
      </w:r>
    </w:p>
    <w:p w14:paraId="53F00E5A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Wymagania ładu przestrzennego, w tym urbanistyki i architektury</w:t>
      </w:r>
    </w:p>
    <w:p w14:paraId="3B636D95" w14:textId="77B4B5F4" w:rsidR="00481C94" w:rsidRPr="00375436" w:rsidRDefault="00481C94" w:rsidP="00DC3570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iCs/>
          <w:sz w:val="20"/>
          <w:szCs w:val="20"/>
          <w:lang w:eastAsia="pl-PL"/>
        </w:rPr>
        <w:t xml:space="preserve">W przedmiotowym projekcie 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planu miejscowego przeznacza się pod zabudowę tereny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atrakcyjne pod kątem projektowanej funkcji, posiadające dostęp do </w:t>
      </w:r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istniejących 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>dróg</w:t>
      </w:r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publicznych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i 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sąsiadujące z</w:t>
      </w:r>
      <w:r w:rsidR="00C15E82" w:rsidRPr="00375436">
        <w:rPr>
          <w:rFonts w:ascii="Tahoma" w:hAnsi="Tahoma" w:cs="Tahoma"/>
          <w:iCs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obszarami już zabudowanymi i wyposażonymi w podstawowe istniejące urządzenia infrastruktury technicznej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>. W zakresie zasad i ochrony kształtowania ładu przestrzennego wprowadzono zapisy, których celem jest ustalenie</w:t>
      </w:r>
      <w:bookmarkStart w:id="0" w:name="_Hlk117068884"/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sposobu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kształtowania struktury zabudowy dotyczących</w:t>
      </w:r>
      <w:bookmarkEnd w:id="0"/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między innymi intensywności zabudowy, geometrii nowo wydzielonych działek, maksymalnej wysokości zabudowy, geometrii dachów, nieprzekraczalnych linii zabudowy, obsługi komunikacyjnej, formy</w:t>
      </w:r>
      <w:r w:rsidR="00C853AA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br/>
      </w:r>
      <w:r w:rsidR="00C853AA" w:rsidRPr="00375436">
        <w:rPr>
          <w:rFonts w:ascii="Tahoma" w:hAnsi="Tahoma" w:cs="Tahoma"/>
          <w:iCs/>
          <w:sz w:val="20"/>
          <w:szCs w:val="20"/>
          <w:lang w:eastAsia="pl-PL"/>
        </w:rPr>
        <w:t>i kolorystyki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wykończenia, wymagań dotyczących ogrodzeń, reklam itp. zgodnie z przepisami odrębnymi.</w:t>
      </w:r>
    </w:p>
    <w:p w14:paraId="706FD3A1" w14:textId="751E8C79" w:rsidR="004A4317" w:rsidRPr="00375436" w:rsidRDefault="00481C94" w:rsidP="00DC3570">
      <w:pPr>
        <w:pStyle w:val="Default"/>
        <w:ind w:firstLine="284"/>
        <w:jc w:val="both"/>
        <w:rPr>
          <w:rFonts w:ascii="Tahoma" w:hAnsi="Tahoma" w:cs="Tahoma"/>
          <w:color w:val="auto"/>
          <w:sz w:val="20"/>
          <w:szCs w:val="20"/>
        </w:rPr>
      </w:pPr>
      <w:r w:rsidRPr="00375436">
        <w:rPr>
          <w:rFonts w:ascii="Tahoma" w:hAnsi="Tahoma" w:cs="Tahoma"/>
          <w:color w:val="auto"/>
          <w:sz w:val="20"/>
          <w:szCs w:val="20"/>
        </w:rPr>
        <w:t xml:space="preserve">Realizacja zabudowy w dopuszczonych przez </w:t>
      </w:r>
      <w:r w:rsidR="00060E70">
        <w:rPr>
          <w:rFonts w:ascii="Tahoma" w:hAnsi="Tahoma" w:cs="Tahoma"/>
          <w:color w:val="auto"/>
          <w:sz w:val="20"/>
          <w:szCs w:val="20"/>
        </w:rPr>
        <w:t xml:space="preserve">zmianę </w:t>
      </w:r>
      <w:r w:rsidRPr="00375436">
        <w:rPr>
          <w:rFonts w:ascii="Tahoma" w:hAnsi="Tahoma" w:cs="Tahoma"/>
          <w:color w:val="auto"/>
          <w:sz w:val="20"/>
          <w:szCs w:val="20"/>
        </w:rPr>
        <w:t>plan</w:t>
      </w:r>
      <w:r w:rsidR="00060E70">
        <w:rPr>
          <w:rFonts w:ascii="Tahoma" w:hAnsi="Tahoma" w:cs="Tahoma"/>
          <w:color w:val="auto"/>
          <w:sz w:val="20"/>
          <w:szCs w:val="20"/>
        </w:rPr>
        <w:t>u</w:t>
      </w:r>
      <w:r w:rsidRPr="00375436">
        <w:rPr>
          <w:rFonts w:ascii="Tahoma" w:hAnsi="Tahoma" w:cs="Tahoma"/>
          <w:color w:val="auto"/>
          <w:sz w:val="20"/>
          <w:szCs w:val="20"/>
        </w:rPr>
        <w:t xml:space="preserve"> parametrach, </w:t>
      </w:r>
      <w:r w:rsidR="006F4DC8" w:rsidRPr="00375436">
        <w:rPr>
          <w:rFonts w:ascii="Tahoma" w:hAnsi="Tahoma" w:cs="Tahoma"/>
          <w:color w:val="auto"/>
          <w:sz w:val="20"/>
          <w:szCs w:val="20"/>
        </w:rPr>
        <w:t>wskaźnikach i</w:t>
      </w:r>
      <w:r w:rsidRPr="00375436">
        <w:rPr>
          <w:rFonts w:ascii="Tahoma" w:hAnsi="Tahoma" w:cs="Tahoma"/>
          <w:color w:val="auto"/>
          <w:sz w:val="20"/>
          <w:szCs w:val="20"/>
        </w:rPr>
        <w:t xml:space="preserve"> regulacjach, wynikających zarówno z części tekstowej jak i graficznej planu, nie spowoduje kolizji urbanistyczno-architektonicznej. </w:t>
      </w:r>
    </w:p>
    <w:p w14:paraId="0D16B3EA" w14:textId="77777777" w:rsidR="004A4317" w:rsidRPr="00375436" w:rsidRDefault="004A4317" w:rsidP="00DC3570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lastRenderedPageBreak/>
        <w:t>Walory architektoniczne i krajobrazowe</w:t>
      </w:r>
    </w:p>
    <w:p w14:paraId="2775BE98" w14:textId="76F2CFCA" w:rsidR="00154B9B" w:rsidRPr="00375436" w:rsidRDefault="00C82188" w:rsidP="00DC3570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>Zapisy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60E70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miejscowego gwarantują zachowanie w</w:t>
      </w:r>
      <w:r w:rsidRPr="00375436">
        <w:rPr>
          <w:rFonts w:ascii="Tahoma" w:hAnsi="Tahoma" w:cs="Tahoma"/>
          <w:sz w:val="20"/>
          <w:szCs w:val="20"/>
        </w:rPr>
        <w:t xml:space="preserve">alorów architektonicznych </w:t>
      </w:r>
      <w:r w:rsidR="00060E70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>i krajobrazowych wprowadzonych zmian w przestrzeni. Parametry sprecyzowane w ustaleniach</w:t>
      </w:r>
      <w:r w:rsidR="00656645" w:rsidRPr="00375436">
        <w:rPr>
          <w:rFonts w:ascii="Tahoma" w:hAnsi="Tahoma" w:cs="Tahoma"/>
          <w:sz w:val="20"/>
          <w:szCs w:val="20"/>
        </w:rPr>
        <w:t xml:space="preserve"> ogólnych i</w:t>
      </w:r>
      <w:r w:rsidR="00FC0DCD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szczegółowych</w:t>
      </w:r>
      <w:r w:rsidR="00656645" w:rsidRPr="00375436">
        <w:rPr>
          <w:rFonts w:ascii="Tahoma" w:hAnsi="Tahoma" w:cs="Tahoma"/>
          <w:sz w:val="20"/>
          <w:szCs w:val="20"/>
        </w:rPr>
        <w:t xml:space="preserve"> planu</w:t>
      </w:r>
      <w:r w:rsidRPr="00375436">
        <w:rPr>
          <w:rFonts w:ascii="Tahoma" w:hAnsi="Tahoma" w:cs="Tahoma"/>
          <w:sz w:val="20"/>
          <w:szCs w:val="20"/>
        </w:rPr>
        <w:t xml:space="preserve"> dotyczące formy architektonicznej nie odbiegają od istniejącej zabudowy i</w:t>
      </w:r>
      <w:r w:rsidR="00C418FC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>harmonijnie wpisują się w krajobraz kulturowy regionu.</w:t>
      </w:r>
      <w:r w:rsidR="000A1BEB" w:rsidRPr="00375436">
        <w:rPr>
          <w:rFonts w:ascii="Tahoma" w:eastAsia="Calibri" w:hAnsi="Tahoma" w:cs="Tahoma"/>
          <w:sz w:val="20"/>
          <w:szCs w:val="20"/>
        </w:rPr>
        <w:t xml:space="preserve"> </w:t>
      </w:r>
      <w:r w:rsidR="00656645" w:rsidRPr="00375436">
        <w:rPr>
          <w:rFonts w:ascii="Tahoma" w:eastAsia="Calibri" w:hAnsi="Tahoma" w:cs="Tahoma"/>
          <w:sz w:val="20"/>
          <w:szCs w:val="20"/>
        </w:rPr>
        <w:t>Zasady ochrony i</w:t>
      </w:r>
      <w:r w:rsidR="00FC0DCD" w:rsidRPr="00375436">
        <w:rPr>
          <w:rFonts w:ascii="Tahoma" w:eastAsia="Calibri" w:hAnsi="Tahoma" w:cs="Tahoma"/>
          <w:sz w:val="20"/>
          <w:szCs w:val="20"/>
        </w:rPr>
        <w:t xml:space="preserve"> </w:t>
      </w:r>
      <w:r w:rsidR="00656645" w:rsidRPr="00375436">
        <w:rPr>
          <w:rFonts w:ascii="Tahoma" w:eastAsia="Calibri" w:hAnsi="Tahoma" w:cs="Tahoma"/>
          <w:sz w:val="20"/>
          <w:szCs w:val="20"/>
        </w:rPr>
        <w:t>kształtowania krajobrazu zawarto w</w:t>
      </w:r>
      <w:r w:rsidR="00656645" w:rsidRPr="00375436">
        <w:rPr>
          <w:rFonts w:ascii="Tahoma" w:hAnsi="Tahoma" w:cs="Tahoma"/>
          <w:b/>
          <w:bCs/>
          <w:iCs/>
          <w:sz w:val="20"/>
          <w:szCs w:val="20"/>
          <w:lang w:eastAsia="pl-PL"/>
        </w:rPr>
        <w:t xml:space="preserve"> 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§</w:t>
      </w:r>
      <w:r w:rsidR="00B96802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1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>2</w:t>
      </w:r>
      <w:r w:rsidR="000A1BEB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uchwały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.</w:t>
      </w:r>
    </w:p>
    <w:p w14:paraId="4E181E6B" w14:textId="1F0B36F2" w:rsidR="00EA222D" w:rsidRPr="00375436" w:rsidRDefault="00D9376B" w:rsidP="00DC3570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 xml:space="preserve">Nie wyznaczono krajobrazów </w:t>
      </w:r>
      <w:r w:rsidRPr="00375436">
        <w:rPr>
          <w:rFonts w:ascii="Tahoma" w:hAnsi="Tahoma" w:cs="Tahoma"/>
          <w:bCs/>
          <w:sz w:val="20"/>
          <w:szCs w:val="20"/>
        </w:rPr>
        <w:t>priorytetowych</w:t>
      </w:r>
      <w:r w:rsidRPr="00375436">
        <w:rPr>
          <w:rFonts w:ascii="Tahoma" w:hAnsi="Tahoma" w:cs="Tahoma"/>
          <w:sz w:val="20"/>
          <w:szCs w:val="20"/>
        </w:rPr>
        <w:t xml:space="preserve"> i nie ustalono dla nich zasad ochrony</w:t>
      </w:r>
      <w:r w:rsidRPr="00375436">
        <w:rPr>
          <w:rFonts w:ascii="Tahoma" w:hAnsi="Tahoma" w:cs="Tahoma"/>
          <w:bCs/>
          <w:sz w:val="20"/>
          <w:szCs w:val="20"/>
        </w:rPr>
        <w:t>,</w:t>
      </w:r>
      <w:r w:rsidR="00A5332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>gdy</w:t>
      </w:r>
      <w:r w:rsidR="00635B46" w:rsidRPr="00375436">
        <w:rPr>
          <w:rFonts w:ascii="Tahoma" w:hAnsi="Tahoma" w:cs="Tahoma"/>
          <w:bCs/>
          <w:sz w:val="20"/>
          <w:szCs w:val="20"/>
        </w:rPr>
        <w:t>ż</w:t>
      </w:r>
      <w:r w:rsidR="00FC0DC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>te</w:t>
      </w:r>
      <w:r w:rsidR="00FC0DC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 xml:space="preserve">wyznaczone zostaną dopiero w audycie krajobrazowym, który jeszcze nie został sporządzony </w:t>
      </w:r>
      <w:r w:rsidR="00F72841" w:rsidRPr="00375436">
        <w:rPr>
          <w:rFonts w:ascii="Tahoma" w:hAnsi="Tahoma" w:cs="Tahoma"/>
          <w:bCs/>
          <w:sz w:val="20"/>
          <w:szCs w:val="20"/>
        </w:rPr>
        <w:br/>
      </w:r>
      <w:r w:rsidRPr="00375436">
        <w:rPr>
          <w:rFonts w:ascii="Tahoma" w:hAnsi="Tahoma" w:cs="Tahoma"/>
          <w:bCs/>
          <w:sz w:val="20"/>
          <w:szCs w:val="20"/>
        </w:rPr>
        <w:t>dla województwa świętokrzyskiego.</w:t>
      </w:r>
    </w:p>
    <w:p w14:paraId="0E53C3FE" w14:textId="0C47A68D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Wymagania ochrony środowiska, w tym gospodarowania wodami i ochrony gruntów rolnych </w:t>
      </w:r>
      <w:r w:rsidR="00F72841" w:rsidRPr="00375436">
        <w:rPr>
          <w:rFonts w:ascii="Tahoma" w:hAnsi="Tahoma" w:cs="Tahoma"/>
          <w:sz w:val="20"/>
          <w:szCs w:val="20"/>
          <w:u w:val="single"/>
        </w:rPr>
        <w:br/>
      </w:r>
      <w:r w:rsidRPr="00375436">
        <w:rPr>
          <w:rFonts w:ascii="Tahoma" w:hAnsi="Tahoma" w:cs="Tahoma"/>
          <w:sz w:val="20"/>
          <w:szCs w:val="20"/>
          <w:u w:val="single"/>
        </w:rPr>
        <w:t xml:space="preserve">i leśnych </w:t>
      </w:r>
    </w:p>
    <w:p w14:paraId="2B82CD9F" w14:textId="2E92B2CD" w:rsidR="002457A9" w:rsidRPr="00375436" w:rsidRDefault="002457A9" w:rsidP="00DC3570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5436">
        <w:rPr>
          <w:rFonts w:ascii="Tahoma" w:hAnsi="Tahoma" w:cs="Tahoma"/>
          <w:bCs/>
          <w:sz w:val="20"/>
          <w:szCs w:val="20"/>
        </w:rPr>
        <w:t xml:space="preserve">Wymogi te zostały spełnione poprzez regulacje zawarte w </w:t>
      </w:r>
      <w:r w:rsidR="00C418FC" w:rsidRPr="00375436">
        <w:rPr>
          <w:rFonts w:ascii="Tahoma" w:hAnsi="Tahoma" w:cs="Tahoma"/>
          <w:bCs/>
          <w:iCs/>
          <w:sz w:val="20"/>
          <w:szCs w:val="20"/>
          <w:lang w:eastAsia="pl-PL"/>
        </w:rPr>
        <w:t>§</w:t>
      </w:r>
      <w:r w:rsidR="003B36C8" w:rsidRPr="00375436">
        <w:rPr>
          <w:rFonts w:ascii="Tahoma" w:hAnsi="Tahoma" w:cs="Tahoma"/>
          <w:bCs/>
          <w:iCs/>
          <w:sz w:val="20"/>
          <w:szCs w:val="20"/>
          <w:lang w:eastAsia="pl-PL"/>
        </w:rPr>
        <w:t xml:space="preserve"> </w:t>
      </w:r>
      <w:r w:rsidR="00373B4C" w:rsidRPr="00375436">
        <w:rPr>
          <w:rFonts w:ascii="Tahoma" w:hAnsi="Tahoma" w:cs="Tahoma"/>
          <w:bCs/>
          <w:iCs/>
          <w:sz w:val="20"/>
          <w:szCs w:val="20"/>
          <w:lang w:eastAsia="pl-PL"/>
        </w:rPr>
        <w:t>10</w:t>
      </w:r>
      <w:r w:rsidRPr="00375436">
        <w:rPr>
          <w:rFonts w:ascii="Tahoma" w:hAnsi="Tahoma" w:cs="Tahoma"/>
          <w:bCs/>
          <w:sz w:val="20"/>
          <w:szCs w:val="20"/>
        </w:rPr>
        <w:t xml:space="preserve"> uchwały dotyczące:</w:t>
      </w:r>
    </w:p>
    <w:p w14:paraId="16649CCD" w14:textId="7CB23425" w:rsidR="002457A9" w:rsidRPr="00375436" w:rsidRDefault="002457A9" w:rsidP="00DC357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zakaz</w:t>
      </w:r>
      <w:r w:rsidR="00C418FC" w:rsidRPr="00375436">
        <w:rPr>
          <w:rFonts w:ascii="Tahoma" w:hAnsi="Tahoma" w:cs="Tahoma"/>
          <w:sz w:val="20"/>
          <w:szCs w:val="20"/>
        </w:rPr>
        <w:t>u</w:t>
      </w:r>
      <w:r w:rsidRPr="00375436">
        <w:rPr>
          <w:rFonts w:ascii="Tahoma" w:hAnsi="Tahoma" w:cs="Tahoma"/>
          <w:sz w:val="20"/>
          <w:szCs w:val="20"/>
        </w:rPr>
        <w:t xml:space="preserve"> lokalizacji przedsięwzięć mogących zawsze znacząco oddziaływać na środowisko </w:t>
      </w:r>
      <w:r w:rsidR="003B36C8" w:rsidRPr="00375436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 xml:space="preserve">w rozumieniu przepisów odrębnych; </w:t>
      </w:r>
    </w:p>
    <w:p w14:paraId="2CE02F8D" w14:textId="77777777" w:rsidR="002457A9" w:rsidRPr="00375436" w:rsidRDefault="002457A9" w:rsidP="00DC357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gospodarowania wodami opadowymi i ziemią;</w:t>
      </w:r>
    </w:p>
    <w:p w14:paraId="2F8D0E36" w14:textId="77777777" w:rsidR="002457A9" w:rsidRPr="00375436" w:rsidRDefault="002457A9" w:rsidP="00DC357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gospodarki wodno-ściekowej;</w:t>
      </w:r>
    </w:p>
    <w:p w14:paraId="79741719" w14:textId="77777777" w:rsidR="00B96802" w:rsidRPr="00375436" w:rsidRDefault="002457A9" w:rsidP="00DC357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gospodarki odpadami stałymi</w:t>
      </w:r>
      <w:r w:rsidR="00CD6939" w:rsidRPr="00375436">
        <w:rPr>
          <w:rFonts w:ascii="Tahoma" w:hAnsi="Tahoma" w:cs="Tahoma"/>
          <w:sz w:val="20"/>
          <w:szCs w:val="20"/>
        </w:rPr>
        <w:t>;</w:t>
      </w:r>
    </w:p>
    <w:p w14:paraId="6C263A53" w14:textId="1E1B7779" w:rsidR="00B96802" w:rsidRPr="00375436" w:rsidRDefault="00B96802" w:rsidP="00DC357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wymogów akustycznych na poszczególnych terenach według przepisów odrębnych</w:t>
      </w:r>
      <w:r w:rsidR="000043FE" w:rsidRPr="00375436">
        <w:rPr>
          <w:rFonts w:ascii="Tahoma" w:hAnsi="Tahoma" w:cs="Tahoma"/>
          <w:sz w:val="20"/>
          <w:szCs w:val="20"/>
        </w:rPr>
        <w:t xml:space="preserve">. </w:t>
      </w:r>
    </w:p>
    <w:p w14:paraId="403437A3" w14:textId="391AEFEF" w:rsidR="000043FE" w:rsidRDefault="000043FE" w:rsidP="00DC3570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 xml:space="preserve">Ponadto w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§ 9 uwzględniono uwarunkowania dotyczące położenia w obszarach chronionych</w:t>
      </w:r>
      <w:r w:rsidR="003B36C8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wyznaczonych na podstawie przepisów odrębnych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>, natomiast w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060E70" w:rsidRPr="00375436">
        <w:rPr>
          <w:rFonts w:ascii="Tahoma" w:hAnsi="Tahoma" w:cs="Tahoma"/>
          <w:iCs/>
          <w:sz w:val="20"/>
          <w:szCs w:val="20"/>
          <w:lang w:eastAsia="pl-PL"/>
        </w:rPr>
        <w:t>§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 11 uwzględniono położenie terenu </w:t>
      </w:r>
      <w:r w:rsidR="00FF7556">
        <w:rPr>
          <w:rFonts w:ascii="Tahoma" w:hAnsi="Tahoma" w:cs="Tahoma"/>
          <w:iCs/>
          <w:sz w:val="20"/>
          <w:szCs w:val="20"/>
          <w:lang w:eastAsia="pl-PL"/>
        </w:rPr>
        <w:br/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w zasięgu głównego zbiornika wód podziemnych. </w:t>
      </w:r>
    </w:p>
    <w:p w14:paraId="1765BC90" w14:textId="5A036B58" w:rsidR="0073576C" w:rsidRDefault="0073576C" w:rsidP="00DC3570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</w:pPr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W ślad za stanowiskiem Regionalnego Dyrektora Ochrony Środowiska w Kielcach</w:t>
      </w:r>
      <w:r w:rsid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jakie zostało wyrażone w toku opiniowania i uzgodnień planu</w:t>
      </w:r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, dokonano korekty ustaleń planu poprzez szczegółową analizę </w:t>
      </w:r>
      <w:proofErr w:type="spellStart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zadrzewień</w:t>
      </w:r>
      <w:proofErr w:type="spellEnd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i </w:t>
      </w:r>
      <w:proofErr w:type="spellStart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zakrzewień</w:t>
      </w:r>
      <w:proofErr w:type="spellEnd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, będących przedmiotem ochrony. </w:t>
      </w:r>
      <w:r w:rsidR="003B772B"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Obowiązujące</w:t>
      </w:r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studium wyznaczyło tereny inwestycyjne w sposób </w:t>
      </w:r>
      <w:r w:rsidR="004E2979"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niedokonujący</w:t>
      </w:r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takiej analizy, stąd część terenów wskazanych już w projekcie planu dotyczących zabudowy mieszkaniowej</w:t>
      </w:r>
      <w:r w:rsidR="003B772B"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musiała zostać zweryfikowana i ograniczona, aby nie powodowała trwałych zniszczeń ukształtowanych już skupisk zieleni. Przyjęto rozwiązania stanowiące kompromis pomiędzy kierunkami rozwoju osadnictwa w gminie Łączna a potrzebą </w:t>
      </w:r>
      <w:r w:rsidR="004E2979"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ochrony</w:t>
      </w:r>
      <w:r w:rsidR="003B772B"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przyrody </w:t>
      </w:r>
      <w:r w:rsid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br/>
      </w:r>
      <w:r w:rsidR="003B772B"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i minimalizowania skutków działalności człowieka, szczególnie w otoczeniu obszarów Natura 2000.</w:t>
      </w:r>
    </w:p>
    <w:p w14:paraId="5847C284" w14:textId="2DECB237" w:rsidR="00CB1E47" w:rsidRDefault="00CB1E47" w:rsidP="00DC3570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</w:pPr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Ponadto, na terenach otwartych ochronę istniejących </w:t>
      </w:r>
      <w:proofErr w:type="spellStart"/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zadrzewień</w:t>
      </w:r>
      <w:proofErr w:type="spellEnd"/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zakrzewień</w:t>
      </w:r>
      <w:proofErr w:type="spellEnd"/>
      <w:r w:rsidR="001E16C3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, uwzględniając stanowisko RDOŚ w Kielcach</w:t>
      </w:r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prowadzić się będzie poprzez:</w:t>
      </w:r>
    </w:p>
    <w:p w14:paraId="0D9E9320" w14:textId="288EDDD2" w:rsidR="00CB1E47" w:rsidRDefault="001E16C3" w:rsidP="00CB1E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wprowadzenie terenu zieleni naturalnej – oznaczono w planie symbolem ZN (istniejące skupiska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śródpolnych na gruntach innych niż klasy chronionej, nie wykazujące charakteru użytkowania rolniczego);</w:t>
      </w:r>
    </w:p>
    <w:p w14:paraId="39A7B5E1" w14:textId="49BD0E98" w:rsidR="001E16C3" w:rsidRPr="00CB75A8" w:rsidRDefault="00250BC5" w:rsidP="00CB75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wprowadzenie terenu rolnictwa lub zieleni naturalnej – oznaczono w planie symbolem RN-ZN (istniejące mniejsze skupiska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śródpolnych na gruntach innych niż klasy chronionej, wykazujące w części charakter użytkowania rolniczego)</w:t>
      </w:r>
      <w:r w:rsidR="00CB75A8">
        <w:rPr>
          <w:rFonts w:ascii="Tahoma" w:hAnsi="Tahoma" w:cs="Tahoma"/>
          <w:color w:val="4472C4" w:themeColor="accent1"/>
          <w:sz w:val="20"/>
          <w:szCs w:val="20"/>
        </w:rPr>
        <w:t xml:space="preserve"> oraz ustalenia ochrony tych </w:t>
      </w:r>
      <w:proofErr w:type="spellStart"/>
      <w:r w:rsidR="00CB75A8"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 w:rsidR="00CB75A8">
        <w:rPr>
          <w:rFonts w:ascii="Tahoma" w:hAnsi="Tahoma" w:cs="Tahoma"/>
          <w:color w:val="4472C4" w:themeColor="accent1"/>
          <w:sz w:val="20"/>
          <w:szCs w:val="20"/>
        </w:rPr>
        <w:t xml:space="preserve"> określone w §10 pkt 9 i 10</w:t>
      </w:r>
      <w:r w:rsidR="0065526C" w:rsidRPr="0065526C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="0065526C">
        <w:rPr>
          <w:rFonts w:ascii="Tahoma" w:hAnsi="Tahoma" w:cs="Tahoma"/>
          <w:color w:val="4472C4" w:themeColor="accent1"/>
          <w:sz w:val="20"/>
          <w:szCs w:val="20"/>
        </w:rPr>
        <w:t>planu</w:t>
      </w:r>
      <w:r w:rsidR="00CB75A8">
        <w:rPr>
          <w:rFonts w:ascii="Tahoma" w:hAnsi="Tahoma" w:cs="Tahoma"/>
          <w:color w:val="4472C4" w:themeColor="accent1"/>
          <w:sz w:val="20"/>
          <w:szCs w:val="20"/>
        </w:rPr>
        <w:t>;</w:t>
      </w:r>
    </w:p>
    <w:p w14:paraId="24881AFF" w14:textId="52515741" w:rsidR="00250BC5" w:rsidRDefault="00250BC5" w:rsidP="00CB75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wprowadzenie terenu rolnictwa – oznaczono w planie symbolem RN (istniejące skupiska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śródpolnych na gruntach klasy chronionej, wykazujące w większości charakter użytkowania rolniczego) oraz ustalenia ochrony tych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 w:rsidR="008B3CA3">
        <w:rPr>
          <w:rFonts w:ascii="Tahoma" w:hAnsi="Tahoma" w:cs="Tahoma"/>
          <w:color w:val="4472C4" w:themeColor="accent1"/>
          <w:sz w:val="20"/>
          <w:szCs w:val="20"/>
        </w:rPr>
        <w:t xml:space="preserve"> określone w §10 pkt 9 i 10</w:t>
      </w:r>
      <w:r w:rsidR="0065526C">
        <w:rPr>
          <w:rFonts w:ascii="Tahoma" w:hAnsi="Tahoma" w:cs="Tahoma"/>
          <w:color w:val="4472C4" w:themeColor="accent1"/>
          <w:sz w:val="20"/>
          <w:szCs w:val="20"/>
        </w:rPr>
        <w:t xml:space="preserve"> planu.</w:t>
      </w:r>
    </w:p>
    <w:p w14:paraId="292443AC" w14:textId="592C5CF2" w:rsidR="0065526C" w:rsidRPr="00CB75A8" w:rsidRDefault="009C1097" w:rsidP="00CB75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w</w:t>
      </w:r>
      <w:r w:rsidR="0065526C">
        <w:rPr>
          <w:rFonts w:ascii="Tahoma" w:hAnsi="Tahoma" w:cs="Tahoma"/>
          <w:color w:val="4472C4" w:themeColor="accent1"/>
          <w:sz w:val="20"/>
          <w:szCs w:val="20"/>
        </w:rPr>
        <w:t xml:space="preserve"> terenach zabudowy – w obszarach </w:t>
      </w:r>
      <w:proofErr w:type="spellStart"/>
      <w:r w:rsidR="0065526C"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 w:rsidR="0065526C"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 w:rsidR="0065526C"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 w:rsidR="0065526C">
        <w:rPr>
          <w:rFonts w:ascii="Tahoma" w:hAnsi="Tahoma" w:cs="Tahoma"/>
          <w:color w:val="4472C4" w:themeColor="accent1"/>
          <w:sz w:val="20"/>
          <w:szCs w:val="20"/>
        </w:rPr>
        <w:t xml:space="preserve"> śródpolnych ustalono w planie ograniczenia w zakresie powierzchni zabudowy i zwiększono udział powierzchni biologicznie czynnej wprowadzając tym samym ekstensywną zabudowę, dającą szansę utrzymać znaczną cześć tej zieleni. Ponadto utrzymanie zieleni chronią zapisy </w:t>
      </w:r>
      <w:r w:rsidR="0065526C">
        <w:rPr>
          <w:rFonts w:ascii="Tahoma" w:hAnsi="Tahoma" w:cs="Tahoma"/>
          <w:color w:val="4472C4" w:themeColor="accent1"/>
          <w:sz w:val="20"/>
          <w:szCs w:val="20"/>
        </w:rPr>
        <w:t>w §10 pkt 9 i 10 planu</w:t>
      </w:r>
      <w:r w:rsidR="0065526C">
        <w:rPr>
          <w:rFonts w:ascii="Tahoma" w:hAnsi="Tahoma" w:cs="Tahoma"/>
          <w:color w:val="4472C4" w:themeColor="accent1"/>
          <w:sz w:val="20"/>
          <w:szCs w:val="20"/>
        </w:rPr>
        <w:t xml:space="preserve"> oraz dodatkowe ograniczenia w tym zakresie w ustaleniach szczegółowych na wybranych terenach.</w:t>
      </w:r>
    </w:p>
    <w:p w14:paraId="23FAE760" w14:textId="77777777" w:rsidR="0064595C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Wymagania ochrony dziedzictwa kulturowego i zabytków oraz dóbr kultury współczesnej</w:t>
      </w:r>
    </w:p>
    <w:p w14:paraId="052E01C6" w14:textId="665DDF1B" w:rsidR="002B7322" w:rsidRPr="00375436" w:rsidRDefault="00375436" w:rsidP="00DC3570">
      <w:pPr>
        <w:tabs>
          <w:tab w:val="left" w:pos="426"/>
        </w:tabs>
        <w:suppressAutoHyphens/>
        <w:spacing w:before="0" w:after="0"/>
        <w:ind w:firstLine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5436">
        <w:rPr>
          <w:rFonts w:ascii="Tahoma" w:hAnsi="Tahoma" w:cs="Tahoma"/>
          <w:bCs/>
          <w:sz w:val="20"/>
          <w:szCs w:val="20"/>
        </w:rPr>
        <w:tab/>
      </w:r>
      <w:r w:rsidR="002B7322" w:rsidRPr="00375436">
        <w:rPr>
          <w:rFonts w:ascii="Tahoma" w:hAnsi="Tahoma" w:cs="Tahoma"/>
          <w:bCs/>
          <w:sz w:val="20"/>
          <w:szCs w:val="20"/>
        </w:rPr>
        <w:t>Uchwała</w:t>
      </w:r>
      <w:r w:rsidRPr="00375436">
        <w:rPr>
          <w:rFonts w:ascii="Tahoma" w:hAnsi="Tahoma" w:cs="Tahoma"/>
          <w:bCs/>
          <w:sz w:val="20"/>
          <w:szCs w:val="20"/>
        </w:rPr>
        <w:t xml:space="preserve"> w § 1</w:t>
      </w:r>
      <w:r w:rsidR="00060E70">
        <w:rPr>
          <w:rFonts w:ascii="Tahoma" w:hAnsi="Tahoma" w:cs="Tahoma"/>
          <w:bCs/>
          <w:sz w:val="20"/>
          <w:szCs w:val="20"/>
        </w:rPr>
        <w:t>3</w:t>
      </w:r>
      <w:r w:rsidRPr="00375436">
        <w:rPr>
          <w:rFonts w:ascii="Tahoma" w:hAnsi="Tahoma" w:cs="Tahoma"/>
          <w:bCs/>
          <w:sz w:val="20"/>
          <w:szCs w:val="20"/>
        </w:rPr>
        <w:t xml:space="preserve"> ust.1 i 2</w:t>
      </w:r>
      <w:r w:rsidR="002B7322" w:rsidRPr="00375436">
        <w:rPr>
          <w:rFonts w:ascii="Tahoma" w:hAnsi="Tahoma" w:cs="Tahoma"/>
          <w:bCs/>
          <w:sz w:val="20"/>
          <w:szCs w:val="20"/>
        </w:rPr>
        <w:t xml:space="preserve"> </w:t>
      </w:r>
      <w:r w:rsidR="00FF7556">
        <w:rPr>
          <w:rFonts w:ascii="Tahoma" w:hAnsi="Tahoma" w:cs="Tahoma"/>
          <w:bCs/>
          <w:sz w:val="20"/>
          <w:szCs w:val="20"/>
        </w:rPr>
        <w:t xml:space="preserve">odnosi się do </w:t>
      </w:r>
      <w:r w:rsidR="00FF7556" w:rsidRPr="00375436">
        <w:rPr>
          <w:rFonts w:ascii="Tahoma" w:hAnsi="Tahoma" w:cs="Tahoma"/>
          <w:bCs/>
          <w:sz w:val="20"/>
          <w:szCs w:val="20"/>
        </w:rPr>
        <w:t>ochrony dziedzictwa kulturowego i zabytków</w:t>
      </w:r>
      <w:r w:rsidR="00FF7556">
        <w:rPr>
          <w:rFonts w:ascii="Tahoma" w:hAnsi="Tahoma" w:cs="Tahoma"/>
          <w:bCs/>
          <w:sz w:val="20"/>
          <w:szCs w:val="20"/>
        </w:rPr>
        <w:t xml:space="preserve"> wskazując, że na 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obszarze objętym </w:t>
      </w:r>
      <w:r w:rsidR="00FF7556">
        <w:rPr>
          <w:rFonts w:ascii="Tahoma" w:hAnsi="Tahoma" w:cs="Tahoma"/>
          <w:bCs/>
          <w:sz w:val="20"/>
          <w:szCs w:val="20"/>
        </w:rPr>
        <w:t xml:space="preserve">zmianą </w:t>
      </w:r>
      <w:r w:rsidR="00FF7556" w:rsidRPr="00375436">
        <w:rPr>
          <w:rFonts w:ascii="Tahoma" w:hAnsi="Tahoma" w:cs="Tahoma"/>
          <w:bCs/>
          <w:sz w:val="20"/>
          <w:szCs w:val="20"/>
        </w:rPr>
        <w:t>plan</w:t>
      </w:r>
      <w:r w:rsidR="00FF7556">
        <w:rPr>
          <w:rFonts w:ascii="Tahoma" w:hAnsi="Tahoma" w:cs="Tahoma"/>
          <w:bCs/>
          <w:sz w:val="20"/>
          <w:szCs w:val="20"/>
        </w:rPr>
        <w:t xml:space="preserve">u brak jest </w:t>
      </w:r>
      <w:r w:rsidR="00FF7556" w:rsidRPr="00375436">
        <w:rPr>
          <w:rFonts w:ascii="Tahoma" w:hAnsi="Tahoma" w:cs="Tahoma"/>
          <w:bCs/>
          <w:sz w:val="20"/>
          <w:szCs w:val="20"/>
        </w:rPr>
        <w:t>obiekt</w:t>
      </w:r>
      <w:r w:rsidR="00FF7556">
        <w:rPr>
          <w:rFonts w:ascii="Tahoma" w:hAnsi="Tahoma" w:cs="Tahoma"/>
          <w:bCs/>
          <w:sz w:val="20"/>
          <w:szCs w:val="20"/>
        </w:rPr>
        <w:t>ów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 wpisan</w:t>
      </w:r>
      <w:r w:rsidR="00FF7556">
        <w:rPr>
          <w:rFonts w:ascii="Tahoma" w:hAnsi="Tahoma" w:cs="Tahoma"/>
          <w:bCs/>
          <w:sz w:val="20"/>
          <w:szCs w:val="20"/>
        </w:rPr>
        <w:t>ych do rejestru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 zabytków województwa świętokrzyskiego, nie ma </w:t>
      </w:r>
      <w:r w:rsidR="00FF7556">
        <w:rPr>
          <w:rFonts w:ascii="Tahoma" w:hAnsi="Tahoma" w:cs="Tahoma"/>
          <w:bCs/>
          <w:sz w:val="20"/>
          <w:szCs w:val="20"/>
        </w:rPr>
        <w:t>również z</w:t>
      </w:r>
      <w:r w:rsidR="00FF7556" w:rsidRPr="00375436">
        <w:rPr>
          <w:rFonts w:ascii="Tahoma" w:hAnsi="Tahoma" w:cs="Tahoma"/>
          <w:bCs/>
          <w:sz w:val="20"/>
          <w:szCs w:val="20"/>
        </w:rPr>
        <w:t>abytków uznanych za parki kulturowe</w:t>
      </w:r>
      <w:r w:rsidR="00FF7556">
        <w:rPr>
          <w:rFonts w:ascii="Tahoma" w:hAnsi="Tahoma" w:cs="Tahoma"/>
          <w:bCs/>
          <w:sz w:val="20"/>
          <w:szCs w:val="20"/>
        </w:rPr>
        <w:t xml:space="preserve">. W ust. 3 </w:t>
      </w:r>
      <w:r w:rsidR="000043FE" w:rsidRPr="00375436">
        <w:rPr>
          <w:rFonts w:ascii="Tahoma" w:hAnsi="Tahoma" w:cs="Tahoma"/>
          <w:sz w:val="20"/>
          <w:szCs w:val="20"/>
        </w:rPr>
        <w:t>zamieszczono zasady ochrony dla występujących na terenie planu przydrożnych krzyży i</w:t>
      </w:r>
      <w:r w:rsidR="00892646">
        <w:rPr>
          <w:rFonts w:ascii="Tahoma" w:hAnsi="Tahoma" w:cs="Tahoma"/>
          <w:sz w:val="20"/>
          <w:szCs w:val="20"/>
        </w:rPr>
        <w:t> </w:t>
      </w:r>
      <w:r w:rsidR="000043FE" w:rsidRPr="00375436">
        <w:rPr>
          <w:rFonts w:ascii="Tahoma" w:hAnsi="Tahoma" w:cs="Tahoma"/>
          <w:sz w:val="20"/>
          <w:szCs w:val="20"/>
        </w:rPr>
        <w:t xml:space="preserve">kapliczek. </w:t>
      </w:r>
    </w:p>
    <w:p w14:paraId="523AC346" w14:textId="77777777" w:rsidR="004A4317" w:rsidRPr="00375436" w:rsidRDefault="004A4317" w:rsidP="00DC3570">
      <w:pPr>
        <w:numPr>
          <w:ilvl w:val="0"/>
          <w:numId w:val="7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Wymagania ochrony zdrowia oraz bezpieczeństwa ludzi i mienia, a także potrzeby osób niepełnosprawnych </w:t>
      </w:r>
    </w:p>
    <w:p w14:paraId="336248A5" w14:textId="4FEA51AA" w:rsidR="00DC7ADF" w:rsidRPr="00375436" w:rsidRDefault="00DC7ADF" w:rsidP="00DC3570">
      <w:pPr>
        <w:spacing w:before="0" w:after="0"/>
        <w:contextualSpacing w:val="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375436">
        <w:rPr>
          <w:rFonts w:ascii="Tahoma" w:hAnsi="Tahoma" w:cs="Tahoma"/>
          <w:sz w:val="20"/>
          <w:szCs w:val="20"/>
        </w:rPr>
        <w:t xml:space="preserve">W ramach ochrony zdrowia na całym obszarze objętym planem </w:t>
      </w:r>
      <w:r w:rsidR="002457A9" w:rsidRPr="00375436">
        <w:rPr>
          <w:rFonts w:ascii="Tahoma" w:hAnsi="Tahoma" w:cs="Tahoma"/>
          <w:sz w:val="20"/>
          <w:szCs w:val="20"/>
        </w:rPr>
        <w:t>d</w:t>
      </w:r>
      <w:r w:rsidR="00B31020" w:rsidRPr="00375436">
        <w:rPr>
          <w:rFonts w:ascii="Tahoma" w:hAnsi="Tahoma" w:cs="Tahoma"/>
          <w:sz w:val="20"/>
          <w:szCs w:val="20"/>
        </w:rPr>
        <w:t>la zapewnienia bezpieczeństwa przeciwpożarowego wprowadzono zapisy dotyczące zapotrzebowania w wodę dla celów przeciwpożarowych</w:t>
      </w:r>
      <w:r w:rsidR="00BC08A1" w:rsidRPr="00375436">
        <w:rPr>
          <w:rFonts w:ascii="Tahoma" w:hAnsi="Tahoma" w:cs="Tahoma"/>
          <w:sz w:val="20"/>
          <w:szCs w:val="20"/>
        </w:rPr>
        <w:t xml:space="preserve"> oraz</w:t>
      </w:r>
      <w:r w:rsidR="006B6B92" w:rsidRPr="00375436">
        <w:rPr>
          <w:rFonts w:ascii="Tahoma" w:hAnsi="Tahoma" w:cs="Tahoma"/>
          <w:sz w:val="20"/>
          <w:szCs w:val="20"/>
        </w:rPr>
        <w:t xml:space="preserve"> dróg pożarowych</w:t>
      </w:r>
      <w:r w:rsidR="0025314F" w:rsidRPr="00375436">
        <w:rPr>
          <w:rFonts w:ascii="Tahoma" w:hAnsi="Tahoma" w:cs="Tahoma"/>
          <w:sz w:val="20"/>
          <w:szCs w:val="20"/>
        </w:rPr>
        <w:t xml:space="preserve">. </w:t>
      </w:r>
    </w:p>
    <w:p w14:paraId="6EE386A1" w14:textId="4931585C" w:rsidR="00A5332D" w:rsidRPr="00375436" w:rsidRDefault="00A5332D" w:rsidP="00DC3570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W ramach spełnienia wymagań dotyczących potrzeb osób niepełnosprawnych na całym obszarze objętym planem wprowadzono nakaz stosowania zasad projektowania uniwersalnego </w:t>
      </w:r>
      <w:r w:rsidR="00CD6939" w:rsidRPr="00375436">
        <w:rPr>
          <w:rFonts w:ascii="Tahoma" w:hAnsi="Tahoma" w:cs="Tahoma"/>
          <w:sz w:val="20"/>
          <w:szCs w:val="20"/>
        </w:rPr>
        <w:t xml:space="preserve">oraz </w:t>
      </w:r>
      <w:r w:rsidRPr="00375436">
        <w:rPr>
          <w:rFonts w:ascii="Tahoma" w:hAnsi="Tahoma" w:cs="Tahoma"/>
          <w:sz w:val="20"/>
          <w:szCs w:val="20"/>
        </w:rPr>
        <w:t xml:space="preserve">wprowadzono zapisy dotyczące realizacji miejsc postojowych wyposażonych w kartę parkingową. </w:t>
      </w:r>
    </w:p>
    <w:p w14:paraId="29606B91" w14:textId="588BCA1E" w:rsidR="00BC08A1" w:rsidRPr="00375436" w:rsidRDefault="00BC08A1" w:rsidP="00DC3570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zakresie dostępności dla terenów zabudowy przyjęto ustalenia w zakresie kształtowania układu komunikacyjnego obszaru zapewniającego dojazd do wszystkich nieruchomości w jego granicach </w:t>
      </w:r>
      <w:r w:rsidRPr="00375436">
        <w:rPr>
          <w:rFonts w:ascii="Tahoma" w:hAnsi="Tahoma" w:cs="Tahoma"/>
          <w:sz w:val="20"/>
          <w:szCs w:val="20"/>
          <w:lang w:eastAsia="pl-PL"/>
        </w:rPr>
        <w:br/>
        <w:t xml:space="preserve">z wykorzystaniem istniejących </w:t>
      </w:r>
      <w:r w:rsidR="00F25742" w:rsidRPr="00375436">
        <w:rPr>
          <w:rFonts w:ascii="Tahoma" w:hAnsi="Tahoma" w:cs="Tahoma"/>
          <w:sz w:val="20"/>
          <w:szCs w:val="20"/>
          <w:lang w:eastAsia="pl-PL"/>
        </w:rPr>
        <w:t>d</w:t>
      </w:r>
      <w:r w:rsidRPr="00375436">
        <w:rPr>
          <w:rFonts w:ascii="Tahoma" w:hAnsi="Tahoma" w:cs="Tahoma"/>
          <w:sz w:val="20"/>
          <w:szCs w:val="20"/>
          <w:lang w:eastAsia="pl-PL"/>
        </w:rPr>
        <w:t>róg publicznych.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W zakresie szerokości dróg publicznych są one zgodne z przepisami odrębnymi.</w:t>
      </w:r>
    </w:p>
    <w:p w14:paraId="730B5252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Walory ekonomiczne przestrzeni</w:t>
      </w:r>
    </w:p>
    <w:p w14:paraId="1461F9EB" w14:textId="40E5DBEE" w:rsidR="00723D5F" w:rsidRPr="00375436" w:rsidRDefault="00831FE2" w:rsidP="00DC3570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Wymóg został </w:t>
      </w:r>
      <w:r w:rsidR="0073576C" w:rsidRPr="00375436">
        <w:rPr>
          <w:rFonts w:ascii="Tahoma" w:hAnsi="Tahoma" w:cs="Tahoma"/>
          <w:sz w:val="20"/>
          <w:szCs w:val="20"/>
          <w:lang w:eastAsia="pl-PL"/>
        </w:rPr>
        <w:t>spełniony,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po</w:t>
      </w:r>
      <w:r w:rsidR="003554B7" w:rsidRPr="00375436">
        <w:rPr>
          <w:rFonts w:ascii="Tahoma" w:hAnsi="Tahoma" w:cs="Tahoma"/>
          <w:sz w:val="20"/>
          <w:szCs w:val="20"/>
          <w:lang w:eastAsia="pl-PL"/>
        </w:rPr>
        <w:t>nieważ, u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chwalenie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wpłynie pozytywnie na wartość nieruchomości położonych w jego zasięgu.</w:t>
      </w:r>
      <w:r w:rsidR="00AD5A07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D5A07" w:rsidRPr="00375436">
        <w:rPr>
          <w:rFonts w:ascii="Tahoma" w:hAnsi="Tahoma" w:cs="Tahoma"/>
          <w:sz w:val="20"/>
          <w:szCs w:val="20"/>
        </w:rPr>
        <w:t>Z</w:t>
      </w:r>
      <w:r w:rsidR="00AD5A07" w:rsidRPr="00375436">
        <w:rPr>
          <w:rFonts w:ascii="Tahoma" w:hAnsi="Tahoma" w:cs="Tahoma"/>
          <w:sz w:val="20"/>
          <w:szCs w:val="20"/>
          <w:lang w:eastAsia="pl-PL"/>
        </w:rPr>
        <w:t>awarte w przedmiotowej uchwale ustalenia dotyczące zasad kształtowania zabudowy oraz wskaźników zagospodarowania terenu mają na uwadze optymalne wykorzystanie walorów ekonomicznych przestrzeni.</w:t>
      </w:r>
      <w:r w:rsidR="00AD5A07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W wyniku uchwalenia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dojdzie do wzrostu wartości nieruchomości. Plan ustala stawkę procentową, wynikającą ze wzrostu wartości nieruchomości w</w:t>
      </w:r>
      <w:r w:rsidR="00C222C5" w:rsidRPr="00375436">
        <w:rPr>
          <w:rFonts w:ascii="Tahoma" w:hAnsi="Tahoma" w:cs="Tahoma"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sz w:val="20"/>
          <w:szCs w:val="20"/>
          <w:lang w:eastAsia="pl-PL"/>
        </w:rPr>
        <w:t>wyniku uchwalenia planu miejscowego.</w:t>
      </w:r>
    </w:p>
    <w:p w14:paraId="0DBD7607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Prawo własności</w:t>
      </w:r>
    </w:p>
    <w:p w14:paraId="3865B339" w14:textId="5A2B5A1A" w:rsidR="004A4317" w:rsidRPr="00375436" w:rsidRDefault="004A4317" w:rsidP="00DC3570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granicach obszarów objętych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zmianą </w:t>
      </w:r>
      <w:r w:rsidRPr="00375436">
        <w:rPr>
          <w:rFonts w:ascii="Tahoma" w:hAnsi="Tahoma" w:cs="Tahoma"/>
          <w:sz w:val="20"/>
          <w:szCs w:val="20"/>
          <w:lang w:eastAsia="pl-PL"/>
        </w:rPr>
        <w:t>plan</w:t>
      </w:r>
      <w:r w:rsidR="00034B73">
        <w:rPr>
          <w:rFonts w:ascii="Tahoma" w:hAnsi="Tahoma" w:cs="Tahoma"/>
          <w:sz w:val="20"/>
          <w:szCs w:val="20"/>
          <w:lang w:eastAsia="pl-PL"/>
        </w:rPr>
        <w:t>u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miejscow</w:t>
      </w:r>
      <w:r w:rsidR="00034B73">
        <w:rPr>
          <w:rFonts w:ascii="Tahoma" w:hAnsi="Tahoma" w:cs="Tahoma"/>
          <w:sz w:val="20"/>
          <w:szCs w:val="20"/>
          <w:lang w:eastAsia="pl-PL"/>
        </w:rPr>
        <w:t>ego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znajdują się grunty stanowiące własność prywatną</w:t>
      </w:r>
      <w:r w:rsidR="00130AA9" w:rsidRPr="00375436">
        <w:rPr>
          <w:rFonts w:ascii="Tahoma" w:hAnsi="Tahoma" w:cs="Tahoma"/>
          <w:sz w:val="20"/>
          <w:szCs w:val="20"/>
          <w:lang w:eastAsia="pl-PL"/>
        </w:rPr>
        <w:t>,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dla których zostały uwzględnione przeznaczenia zgodnie z ustaleniami Studium. </w:t>
      </w:r>
    </w:p>
    <w:p w14:paraId="309972E4" w14:textId="483C19D5" w:rsidR="004A4317" w:rsidRPr="00375436" w:rsidRDefault="004A4317" w:rsidP="00DC3570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procesie przygotowywania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planu miejscowego uwzględniono prawo własności poprzez wyłożenie do publicznego wglądu, w trakcie którego uwzględniano w maksymalny możliwy sposób uwagi zainteresowanych osób. </w:t>
      </w:r>
    </w:p>
    <w:p w14:paraId="09D95EDC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Potrzeby obronności i bezpieczeństwa państwa</w:t>
      </w:r>
      <w:r w:rsidR="00994572" w:rsidRPr="00375436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7318E314" w14:textId="62BA6FE5" w:rsidR="004719CE" w:rsidRPr="00375436" w:rsidRDefault="004719CE" w:rsidP="00DC3570">
      <w:pPr>
        <w:spacing w:before="0" w:after="0"/>
        <w:ind w:firstLine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Zmiana miejscowego planu zagospodarowania przestrzennego, została sporządzona </w:t>
      </w:r>
      <w:r w:rsidR="00034B73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>z</w:t>
      </w:r>
      <w:r w:rsidR="00A53CE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zapewnieniem wymogów bezpieczeństwa i obronności państwa oraz uzgodnion</w:t>
      </w:r>
      <w:r w:rsidR="00F53715" w:rsidRPr="00375436">
        <w:rPr>
          <w:rFonts w:ascii="Tahoma" w:hAnsi="Tahoma" w:cs="Tahoma"/>
          <w:sz w:val="20"/>
          <w:szCs w:val="20"/>
        </w:rPr>
        <w:t>a</w:t>
      </w:r>
      <w:r w:rsidRPr="00375436">
        <w:rPr>
          <w:rFonts w:ascii="Tahoma" w:hAnsi="Tahoma" w:cs="Tahoma"/>
          <w:sz w:val="20"/>
          <w:szCs w:val="20"/>
        </w:rPr>
        <w:t xml:space="preserve"> w tym zakresie. </w:t>
      </w:r>
      <w:r w:rsidR="006B6B92" w:rsidRPr="00375436">
        <w:rPr>
          <w:rFonts w:ascii="Tahoma" w:hAnsi="Tahoma" w:cs="Tahoma"/>
          <w:sz w:val="20"/>
          <w:szCs w:val="20"/>
        </w:rPr>
        <w:t>W</w:t>
      </w:r>
      <w:r w:rsidR="00A5332D" w:rsidRPr="00375436">
        <w:rPr>
          <w:rFonts w:ascii="Tahoma" w:hAnsi="Tahoma" w:cs="Tahoma"/>
          <w:sz w:val="20"/>
          <w:szCs w:val="20"/>
        </w:rPr>
        <w:t> </w:t>
      </w:r>
      <w:r w:rsidR="006B6B92" w:rsidRPr="00375436">
        <w:rPr>
          <w:rFonts w:ascii="Tahoma" w:hAnsi="Tahoma" w:cs="Tahoma"/>
          <w:sz w:val="20"/>
          <w:szCs w:val="20"/>
        </w:rPr>
        <w:t>zakresie obronności i bezpieczeństwa państwa na obszarze objętym planem obowiązują</w:t>
      </w:r>
      <w:r w:rsidR="00F53715" w:rsidRPr="00375436">
        <w:rPr>
          <w:rFonts w:ascii="Tahoma" w:hAnsi="Tahoma" w:cs="Tahoma"/>
          <w:sz w:val="20"/>
          <w:szCs w:val="20"/>
        </w:rPr>
        <w:t xml:space="preserve"> zapisy</w:t>
      </w:r>
      <w:r w:rsidRPr="00375436">
        <w:rPr>
          <w:rFonts w:ascii="Tahoma" w:hAnsi="Tahoma" w:cs="Tahoma"/>
          <w:sz w:val="20"/>
          <w:szCs w:val="20"/>
        </w:rPr>
        <w:t xml:space="preserve"> zawarte w § 8 pkt. </w:t>
      </w:r>
      <w:r w:rsidR="00F53715" w:rsidRPr="00375436">
        <w:rPr>
          <w:rFonts w:ascii="Tahoma" w:hAnsi="Tahoma" w:cs="Tahoma"/>
          <w:sz w:val="20"/>
          <w:szCs w:val="20"/>
        </w:rPr>
        <w:t>1</w:t>
      </w:r>
      <w:r w:rsidR="00B1370B" w:rsidRPr="00375436">
        <w:rPr>
          <w:rFonts w:ascii="Tahoma" w:hAnsi="Tahoma" w:cs="Tahoma"/>
          <w:sz w:val="20"/>
          <w:szCs w:val="20"/>
        </w:rPr>
        <w:t>6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="002457A9" w:rsidRPr="00375436">
        <w:rPr>
          <w:rFonts w:ascii="Tahoma" w:hAnsi="Tahoma" w:cs="Tahoma"/>
          <w:sz w:val="20"/>
          <w:szCs w:val="20"/>
        </w:rPr>
        <w:t>u</w:t>
      </w:r>
      <w:r w:rsidRPr="00375436">
        <w:rPr>
          <w:rFonts w:ascii="Tahoma" w:hAnsi="Tahoma" w:cs="Tahoma"/>
          <w:sz w:val="20"/>
          <w:szCs w:val="20"/>
        </w:rPr>
        <w:t>chwały oraz przepisy odrębne.</w:t>
      </w:r>
    </w:p>
    <w:p w14:paraId="1CCC6935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Potrzeby interesu publicznego</w:t>
      </w:r>
    </w:p>
    <w:p w14:paraId="68ECE24E" w14:textId="7E17796A" w:rsidR="002D3C9B" w:rsidRPr="00375436" w:rsidRDefault="002D3C9B" w:rsidP="00DC3570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Niniejsza uchwała zabezpiecza potrzeby interesu publicznego poprzez zapis umożliwiający lokalizowanie na obszarze objętym planem inwestycji z zakresu infrastruktury technicznej</w:t>
      </w:r>
      <w:r w:rsidR="00BE36EB" w:rsidRPr="00375436">
        <w:rPr>
          <w:rFonts w:ascii="Tahoma" w:hAnsi="Tahoma" w:cs="Tahoma"/>
          <w:sz w:val="20"/>
          <w:szCs w:val="20"/>
          <w:lang w:eastAsia="pl-PL"/>
        </w:rPr>
        <w:t>.</w:t>
      </w:r>
    </w:p>
    <w:p w14:paraId="62B2B22F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Potrzeby w zakresie rozwoju infrastruktury technicznej, w szczególności sieci szerokopasmowych </w:t>
      </w:r>
    </w:p>
    <w:p w14:paraId="7C6AABD5" w14:textId="3719C84A" w:rsidR="003A7860" w:rsidRPr="00375436" w:rsidRDefault="004A4317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Projekt </w:t>
      </w:r>
      <w:r w:rsidR="00034B73">
        <w:rPr>
          <w:rFonts w:ascii="Tahoma" w:hAnsi="Tahoma" w:cs="Tahoma"/>
          <w:sz w:val="20"/>
          <w:szCs w:val="20"/>
        </w:rPr>
        <w:t xml:space="preserve">zmiany </w:t>
      </w:r>
      <w:r w:rsidRPr="00375436">
        <w:rPr>
          <w:rFonts w:ascii="Tahoma" w:hAnsi="Tahoma" w:cs="Tahoma"/>
          <w:sz w:val="20"/>
          <w:szCs w:val="20"/>
        </w:rPr>
        <w:t>planu miejscowego dopuszcza lokalizowanie sieci infrastruktury technicznej oraz</w:t>
      </w:r>
      <w:r w:rsidR="006E5BFC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>obiektów i</w:t>
      </w:r>
      <w:r w:rsidR="00A5332D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 xml:space="preserve">urządzeń </w:t>
      </w:r>
      <w:r w:rsidR="006B6B92" w:rsidRPr="00375436">
        <w:rPr>
          <w:rFonts w:ascii="Tahoma" w:hAnsi="Tahoma" w:cs="Tahoma"/>
          <w:sz w:val="20"/>
          <w:szCs w:val="20"/>
        </w:rPr>
        <w:t>na terenach objętych planem.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Projekt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miejscowego zawiera ustalenia dotyczące zasad modernizacji, rozbudowy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i budowy systemów komunikacji i infrastruktury technicznej 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nie zawiera zakazu lokalizacji takich inwestycji</w:t>
      </w:r>
      <w:r w:rsidRPr="00375436">
        <w:rPr>
          <w:rFonts w:ascii="Tahoma" w:hAnsi="Tahoma" w:cs="Tahoma"/>
          <w:sz w:val="20"/>
          <w:szCs w:val="20"/>
        </w:rPr>
        <w:t>.</w:t>
      </w:r>
      <w:r w:rsidR="003A7860" w:rsidRPr="00375436">
        <w:rPr>
          <w:rFonts w:ascii="Tahoma" w:hAnsi="Tahoma" w:cs="Tahoma"/>
          <w:sz w:val="20"/>
          <w:szCs w:val="20"/>
        </w:rPr>
        <w:t xml:space="preserve"> Projekt </w:t>
      </w:r>
      <w:r w:rsidR="00034B73">
        <w:rPr>
          <w:rFonts w:ascii="Tahoma" w:hAnsi="Tahoma" w:cs="Tahoma"/>
          <w:sz w:val="20"/>
          <w:szCs w:val="20"/>
        </w:rPr>
        <w:t xml:space="preserve">zmiany </w:t>
      </w:r>
      <w:r w:rsidR="003A7860" w:rsidRPr="00375436">
        <w:rPr>
          <w:rFonts w:ascii="Tahoma" w:hAnsi="Tahoma" w:cs="Tahoma"/>
          <w:sz w:val="20"/>
          <w:szCs w:val="20"/>
        </w:rPr>
        <w:t>planu przewiduje rozbudowę sieci elektroenergetycznej</w:t>
      </w:r>
      <w:r w:rsidR="00034B73">
        <w:rPr>
          <w:rFonts w:ascii="Tahoma" w:hAnsi="Tahoma" w:cs="Tahoma"/>
          <w:sz w:val="20"/>
          <w:szCs w:val="20"/>
        </w:rPr>
        <w:t>,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="00007E45" w:rsidRPr="00375436">
        <w:rPr>
          <w:rFonts w:ascii="Tahoma" w:hAnsi="Tahoma" w:cs="Tahoma"/>
          <w:sz w:val="20"/>
          <w:szCs w:val="20"/>
        </w:rPr>
        <w:t xml:space="preserve">wodociągowej, gazowej, kanalizacji </w:t>
      </w:r>
      <w:r w:rsidR="00F25742" w:rsidRPr="00375436">
        <w:rPr>
          <w:rFonts w:ascii="Tahoma" w:hAnsi="Tahoma" w:cs="Tahoma"/>
          <w:sz w:val="20"/>
          <w:szCs w:val="20"/>
        </w:rPr>
        <w:t>sanitarnej</w:t>
      </w:r>
      <w:r w:rsidR="00007E45" w:rsidRPr="00375436">
        <w:rPr>
          <w:rFonts w:ascii="Tahoma" w:hAnsi="Tahoma" w:cs="Tahoma"/>
          <w:sz w:val="20"/>
          <w:szCs w:val="20"/>
        </w:rPr>
        <w:t xml:space="preserve"> </w:t>
      </w:r>
      <w:r w:rsidR="003A7860" w:rsidRPr="00375436">
        <w:rPr>
          <w:rFonts w:ascii="Tahoma" w:hAnsi="Tahoma" w:cs="Tahoma"/>
          <w:sz w:val="20"/>
          <w:szCs w:val="20"/>
        </w:rPr>
        <w:t xml:space="preserve">oraz </w:t>
      </w:r>
      <w:r w:rsidR="00007E45" w:rsidRPr="00375436">
        <w:rPr>
          <w:rFonts w:ascii="Tahoma" w:hAnsi="Tahoma" w:cs="Tahoma"/>
          <w:sz w:val="20"/>
          <w:szCs w:val="20"/>
        </w:rPr>
        <w:t xml:space="preserve">sieci </w:t>
      </w:r>
      <w:r w:rsidR="003A7860" w:rsidRPr="00375436">
        <w:rPr>
          <w:rFonts w:ascii="Tahoma" w:hAnsi="Tahoma" w:cs="Tahoma"/>
          <w:sz w:val="20"/>
          <w:szCs w:val="20"/>
        </w:rPr>
        <w:t>telekomunikacyjnej</w:t>
      </w:r>
      <w:r w:rsidR="00007E45" w:rsidRPr="00375436">
        <w:rPr>
          <w:rFonts w:ascii="Tahoma" w:hAnsi="Tahoma" w:cs="Tahoma"/>
          <w:sz w:val="20"/>
          <w:szCs w:val="20"/>
        </w:rPr>
        <w:t>.</w:t>
      </w:r>
    </w:p>
    <w:p w14:paraId="234F06C3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Zapewnienie udziału społeczeństwa w pracach nad miejscowym planem zagospodarowania przestrzennego, w tym przy użyciu środków komunikacji elektronicznej. </w:t>
      </w:r>
    </w:p>
    <w:p w14:paraId="283E2B23" w14:textId="7165C926" w:rsidR="00AF5D18" w:rsidRPr="00375436" w:rsidRDefault="004A4317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Udział społeczeństwa w pracach nad planem został zapewniony zgodnie z przepisami poprzez ogłoszenie o przystąpieniu do sporządzania planu, możliwości zapoznania się z dokumentacją sprawy, możliwością składania wniosków do planu, ogłoszeniem o wyłożeniu do publicznego wglądu, wyłożeniem do publicznego wglądu oraz poprzez możliwość składania wniosków i uwag do planu przy użyciu środków komunikacji elektronicznej.</w:t>
      </w:r>
      <w:r w:rsidRPr="00375436">
        <w:rPr>
          <w:rFonts w:ascii="Tahoma" w:hAnsi="Tahoma" w:cs="Tahoma"/>
          <w:sz w:val="20"/>
          <w:szCs w:val="20"/>
        </w:rPr>
        <w:t xml:space="preserve"> </w:t>
      </w:r>
    </w:p>
    <w:p w14:paraId="3FD7C470" w14:textId="77777777" w:rsidR="004A4317" w:rsidRPr="00375436" w:rsidRDefault="004A4317" w:rsidP="00DC3570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Zachowanie jawności i przejrzystości procedur planistycznych </w:t>
      </w:r>
    </w:p>
    <w:p w14:paraId="5397DE2B" w14:textId="1AE53860" w:rsidR="004A4317" w:rsidRPr="00375436" w:rsidRDefault="004A4317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>W</w:t>
      </w:r>
      <w:r w:rsidRPr="00375436">
        <w:rPr>
          <w:rFonts w:ascii="Tahoma" w:hAnsi="Tahoma" w:cs="Tahoma"/>
          <w:sz w:val="20"/>
          <w:szCs w:val="20"/>
          <w:lang w:eastAsia="pl-PL"/>
        </w:rPr>
        <w:t>szystkim procedurom zapewniono jawność i przejrzystość poprzez ogłoszenia</w:t>
      </w:r>
      <w:r w:rsidR="00007E45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obwieszczenia, także na stronie BIP oraz stronie internetowej Urzędu, oraz poprzez zapewnienie możliwości wszystkim zainteresowanym do zapoznania się z dokumentacją planistyczną, w każdym dowolnym momencie. </w:t>
      </w:r>
    </w:p>
    <w:p w14:paraId="0432FD87" w14:textId="77777777" w:rsidR="004A4317" w:rsidRPr="00375436" w:rsidRDefault="004A4317" w:rsidP="00DC3570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Potrzebę zapewnienia odpowiedniej ilości i jakości wody, do celów zaopatrzenia ludności </w:t>
      </w:r>
    </w:p>
    <w:p w14:paraId="3334D8B8" w14:textId="1DE99BE0" w:rsidR="00E7579E" w:rsidRPr="00375436" w:rsidRDefault="00E7579E" w:rsidP="00DC3570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Projekt planu w </w:t>
      </w:r>
      <w:r w:rsidRPr="00375436">
        <w:rPr>
          <w:rFonts w:ascii="Tahoma" w:hAnsi="Tahoma" w:cs="Tahoma"/>
          <w:sz w:val="20"/>
          <w:szCs w:val="20"/>
        </w:rPr>
        <w:t>§ 1</w:t>
      </w:r>
      <w:r w:rsidR="00034B73">
        <w:rPr>
          <w:rFonts w:ascii="Tahoma" w:hAnsi="Tahoma" w:cs="Tahoma"/>
          <w:sz w:val="20"/>
          <w:szCs w:val="20"/>
        </w:rPr>
        <w:t>5</w:t>
      </w:r>
      <w:r w:rsidRPr="00375436">
        <w:rPr>
          <w:rFonts w:ascii="Tahoma" w:hAnsi="Tahoma" w:cs="Tahoma"/>
          <w:sz w:val="20"/>
          <w:szCs w:val="20"/>
        </w:rPr>
        <w:t xml:space="preserve"> ust. 1 pkt </w:t>
      </w:r>
      <w:r w:rsidR="00B1370B" w:rsidRPr="00375436">
        <w:rPr>
          <w:rFonts w:ascii="Tahoma" w:hAnsi="Tahoma" w:cs="Tahoma"/>
          <w:sz w:val="20"/>
          <w:szCs w:val="20"/>
        </w:rPr>
        <w:t>2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zawiera ustalenia dotyczące zasad zaopatrzenia w wodę, które</w:t>
      </w:r>
      <w:r w:rsidR="00F25742" w:rsidRPr="00375436">
        <w:rPr>
          <w:rFonts w:ascii="Tahoma" w:hAnsi="Tahoma" w:cs="Tahoma"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przełożą się na zapewnienie odpowiedniej ilości i jakości wody.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Źródłem zaopatrzenia w wodę jest istniejąca magistralna sieć wodociągowa zasilana z ujęcia wody </w:t>
      </w:r>
      <w:r w:rsidR="00FF1C2C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w </w:t>
      </w:r>
      <w:r w:rsidR="00034B73">
        <w:rPr>
          <w:rFonts w:ascii="Tahoma" w:eastAsia="TimesNewRomanPSMT" w:hAnsi="Tahoma" w:cs="Tahoma"/>
          <w:sz w:val="20"/>
          <w:szCs w:val="20"/>
          <w:lang w:eastAsia="pl-PL"/>
        </w:rPr>
        <w:t>Zaleziance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t>, lub innego ujęcia, jeżeli wyniknie to z programu rozwoju sieci wodociągowej gminy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. Doprowadzenie wody do istniejących 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i nowych odbiorców nastąpi w oparciu dotychczasową sieć wodociągową oraz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rozbudowę i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przebudowę istniejącego systemu funkcjonującego na obszarze objętym planem. </w:t>
      </w:r>
    </w:p>
    <w:p w14:paraId="65615DAB" w14:textId="77777777" w:rsidR="00FC0DCD" w:rsidRPr="00375436" w:rsidRDefault="00FC0DCD" w:rsidP="00DC3570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0D6AD8EC" w14:textId="77777777" w:rsidR="004A4317" w:rsidRPr="00375436" w:rsidRDefault="004A4317" w:rsidP="00DC3570">
      <w:pPr>
        <w:numPr>
          <w:ilvl w:val="1"/>
          <w:numId w:val="5"/>
        </w:numPr>
        <w:tabs>
          <w:tab w:val="left" w:pos="567"/>
        </w:tabs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5436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3 ustawy:</w:t>
      </w:r>
    </w:p>
    <w:p w14:paraId="5710938D" w14:textId="5A677F67" w:rsidR="0013549B" w:rsidRPr="00375436" w:rsidRDefault="004A4317" w:rsidP="00DC3570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Organ sporządzający projekt </w:t>
      </w:r>
      <w:r w:rsidR="00034B73">
        <w:rPr>
          <w:rFonts w:ascii="Tahoma" w:eastAsia="TimesNewRomanPSMT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planu miejscowego kierował się wymogami zawartymi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w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art.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1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ust. 3 ustawy, co zostało zrealizowane poprzez nadanie projektowi planu takiego, a nie innego kształtu. Niniejszy plan miejscowy jest wypadkową decyzji planistycznych podejmowanych przy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uwzględnieniu interesu publicznego i interesów prywatnych, w tym zgłaszanych w postaci wniosków i uwag, a także przy uwzględnieniu analiz ekonomicznych, środowiskowych i społecznych.</w:t>
      </w:r>
    </w:p>
    <w:p w14:paraId="31F95C71" w14:textId="57E81115" w:rsidR="006B70D1" w:rsidRPr="00375436" w:rsidRDefault="00E7579E" w:rsidP="00DC3570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Interes prywatny został uwzględniony w szerokim zakresie, w szczególności w zakresie przeznaczenia pod zabudowę gruntów we władaniu osób fizycznych, dotyczących kształtowania zabudowy i warunków zagospodarowania terenów. </w:t>
      </w:r>
      <w:r w:rsidR="0013549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Zabezpieczenie interesu publicznego polegało 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="0013549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na zapewnieniu dopuszczenia realizacji infrastruktury technicznej niezbędnej dla zapewnienia zaopatrzenia </w:t>
      </w:r>
      <w:r w:rsidR="006E5BFC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terenów objętych planem w media. </w:t>
      </w:r>
    </w:p>
    <w:p w14:paraId="1B9624D8" w14:textId="77777777" w:rsidR="00FC0DCD" w:rsidRPr="00375436" w:rsidRDefault="00FC0DCD" w:rsidP="00DC3570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465C3B2F" w14:textId="73B99D32" w:rsidR="00B17BA1" w:rsidRPr="00375436" w:rsidRDefault="004A4317" w:rsidP="00DC3570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75436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4 ustawy dotyczących sytuowania nowej zabudowy, uwzględnienia wymagań ładu przestrzennego, efektywnego gospodarowania przestrzenią oraz walorów ekonomicznych przestrzeni</w:t>
      </w:r>
      <w:r w:rsidR="00C86656" w:rsidRPr="00375436">
        <w:rPr>
          <w:rFonts w:ascii="Tahoma" w:hAnsi="Tahoma" w:cs="Tahoma"/>
          <w:b/>
          <w:bCs/>
          <w:sz w:val="20"/>
          <w:szCs w:val="20"/>
          <w:lang w:eastAsia="pl-PL"/>
        </w:rPr>
        <w:t xml:space="preserve"> n</w:t>
      </w:r>
      <w:r w:rsidR="00E7579E" w:rsidRPr="00375436">
        <w:rPr>
          <w:rFonts w:ascii="Tahoma" w:hAnsi="Tahoma" w:cs="Tahoma"/>
          <w:b/>
          <w:bCs/>
          <w:sz w:val="20"/>
          <w:szCs w:val="20"/>
          <w:lang w:eastAsia="pl-PL"/>
        </w:rPr>
        <w:t>astępuje poprzez</w:t>
      </w:r>
      <w:r w:rsidR="00C86656" w:rsidRPr="00375436">
        <w:rPr>
          <w:rFonts w:ascii="Tahoma" w:hAnsi="Tahoma" w:cs="Tahoma"/>
          <w:b/>
          <w:bCs/>
          <w:sz w:val="20"/>
          <w:szCs w:val="20"/>
          <w:lang w:eastAsia="pl-PL"/>
        </w:rPr>
        <w:t>:</w:t>
      </w:r>
    </w:p>
    <w:p w14:paraId="5B5755A3" w14:textId="387BF83A" w:rsidR="00E7579E" w:rsidRPr="00375436" w:rsidRDefault="00E7579E" w:rsidP="00DC3570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kształtowani</w:t>
      </w:r>
      <w:r w:rsidR="001C6AC6" w:rsidRPr="00375436">
        <w:rPr>
          <w:rFonts w:ascii="Tahoma" w:hAnsi="Tahoma" w:cs="Tahoma"/>
          <w:sz w:val="20"/>
        </w:rPr>
        <w:t>e</w:t>
      </w:r>
      <w:r w:rsidRPr="00375436">
        <w:rPr>
          <w:rFonts w:ascii="Tahoma" w:hAnsi="Tahoma" w:cs="Tahoma"/>
          <w:sz w:val="20"/>
        </w:rPr>
        <w:t xml:space="preserve"> struktur przestrzennych przy uwzględnieniu dążenia do minimalizowania transportochłonności układu przestrzennego - poprzez</w:t>
      </w:r>
      <w:r w:rsidR="001B2AF7" w:rsidRPr="00375436">
        <w:rPr>
          <w:rFonts w:ascii="Tahoma" w:hAnsi="Tahoma" w:cs="Tahoma"/>
          <w:sz w:val="20"/>
        </w:rPr>
        <w:t xml:space="preserve"> obsługę komunikacyjną </w:t>
      </w:r>
      <w:r w:rsidR="009A087E" w:rsidRPr="00375436">
        <w:rPr>
          <w:rFonts w:ascii="Tahoma" w:hAnsi="Tahoma" w:cs="Tahoma"/>
          <w:sz w:val="20"/>
        </w:rPr>
        <w:t>z istniejących dróg publicznych</w:t>
      </w:r>
      <w:r w:rsidRPr="00375436">
        <w:rPr>
          <w:rFonts w:ascii="Tahoma" w:hAnsi="Tahoma" w:cs="Tahoma"/>
          <w:sz w:val="20"/>
        </w:rPr>
        <w:t>. Ponadto, wprowadzenie określonej w planie funkcji, związanej z przeznaczeniem terenu, pozostaje w</w:t>
      </w:r>
      <w:r w:rsidR="009A087E" w:rsidRPr="00375436">
        <w:rPr>
          <w:rFonts w:ascii="Tahoma" w:hAnsi="Tahoma" w:cs="Tahoma"/>
          <w:sz w:val="20"/>
        </w:rPr>
        <w:t> </w:t>
      </w:r>
      <w:r w:rsidRPr="00375436">
        <w:rPr>
          <w:rFonts w:ascii="Tahoma" w:hAnsi="Tahoma" w:cs="Tahoma"/>
          <w:sz w:val="20"/>
        </w:rPr>
        <w:t xml:space="preserve">zgodności z sąsiedztwem istniejącej drogi, tak aby zapewnić optymalne jej wykorzystanie, przy jednoczesnym minimalizowaniu uciążliwości powodowanych w szczególności poprzez transport samochodowy. </w:t>
      </w:r>
    </w:p>
    <w:p w14:paraId="407D26B5" w14:textId="1271E8AF" w:rsidR="00E7579E" w:rsidRPr="00375436" w:rsidRDefault="00E7579E" w:rsidP="00DC3570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 xml:space="preserve">lokalizowania nowej zabudowy mieszkaniowej w sposób umożliwiający mieszkańcom maksymalne wykorzystanie publicznego transportu zbiorowego jako podstawowego środka transportu – </w:t>
      </w:r>
      <w:r w:rsidR="00B1370B" w:rsidRPr="00375436">
        <w:rPr>
          <w:rFonts w:ascii="Tahoma" w:hAnsi="Tahoma" w:cs="Tahoma"/>
          <w:sz w:val="20"/>
        </w:rPr>
        <w:br/>
      </w:r>
      <w:r w:rsidRPr="00375436">
        <w:rPr>
          <w:rFonts w:ascii="Tahoma" w:hAnsi="Tahoma" w:cs="Tahoma"/>
          <w:sz w:val="20"/>
        </w:rPr>
        <w:t>po uwzględnieniu tych wymagań określono, iż nie zachodzą przesłanki do regulacji w tym zakresie.</w:t>
      </w:r>
    </w:p>
    <w:p w14:paraId="1C42B517" w14:textId="22EAEE7C" w:rsidR="00E7579E" w:rsidRPr="00375436" w:rsidRDefault="00E7579E" w:rsidP="00DC3570">
      <w:pPr>
        <w:autoSpaceDE w:val="0"/>
        <w:autoSpaceDN w:val="0"/>
        <w:adjustRightInd w:val="0"/>
        <w:spacing w:before="0" w:after="0"/>
        <w:ind w:left="284" w:firstLine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Obszar opracowania stanowi </w:t>
      </w:r>
      <w:r w:rsidR="00D478A6">
        <w:rPr>
          <w:rFonts w:ascii="Tahoma" w:hAnsi="Tahoma" w:cs="Tahoma"/>
          <w:sz w:val="20"/>
          <w:szCs w:val="20"/>
          <w:lang w:eastAsia="pl-PL"/>
        </w:rPr>
        <w:t>uzupełnienie/</w:t>
      </w:r>
      <w:r w:rsidRPr="00375436">
        <w:rPr>
          <w:rFonts w:ascii="Tahoma" w:hAnsi="Tahoma" w:cs="Tahoma"/>
          <w:sz w:val="20"/>
          <w:szCs w:val="20"/>
          <w:lang w:eastAsia="pl-PL"/>
        </w:rPr>
        <w:t>kontynuację terenu o wykształconej strukturze funkcjonalno-przestrzennej, obejmującego ciągi komunikacyjne w postaci dróg publicznych, dla których zapisy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planu nie wprowadzają ograniczeń wynikających z możliwości wykorzystywania transportu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zbiorowego</w:t>
      </w:r>
      <w:r w:rsidR="00C86656" w:rsidRPr="00375436">
        <w:rPr>
          <w:rFonts w:ascii="Tahoma" w:hAnsi="Tahoma" w:cs="Tahoma"/>
          <w:sz w:val="20"/>
          <w:szCs w:val="20"/>
          <w:lang w:eastAsia="pl-PL"/>
        </w:rPr>
        <w:t xml:space="preserve">. </w:t>
      </w:r>
    </w:p>
    <w:p w14:paraId="4629E3D6" w14:textId="538691AD" w:rsidR="00E7579E" w:rsidRPr="00375436" w:rsidRDefault="001B2AF7" w:rsidP="00DC3570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zapewnienie</w:t>
      </w:r>
      <w:r w:rsidR="00E7579E" w:rsidRPr="00375436">
        <w:rPr>
          <w:rFonts w:ascii="Tahoma" w:hAnsi="Tahoma" w:cs="Tahoma"/>
          <w:sz w:val="20"/>
        </w:rPr>
        <w:t xml:space="preserve"> </w:t>
      </w:r>
      <w:r w:rsidRPr="00375436">
        <w:rPr>
          <w:rFonts w:ascii="Tahoma" w:hAnsi="Tahoma" w:cs="Tahoma"/>
          <w:sz w:val="20"/>
        </w:rPr>
        <w:t xml:space="preserve">na całym obszarze planu </w:t>
      </w:r>
      <w:r w:rsidR="00E7579E" w:rsidRPr="00375436">
        <w:rPr>
          <w:rFonts w:ascii="Tahoma" w:hAnsi="Tahoma" w:cs="Tahoma"/>
          <w:sz w:val="20"/>
        </w:rPr>
        <w:t xml:space="preserve">rozwiązań przestrzennych, ułatwiających przemieszczanie się pieszych i rowerzystów </w:t>
      </w:r>
      <w:r w:rsidRPr="00375436">
        <w:rPr>
          <w:rFonts w:ascii="Tahoma" w:hAnsi="Tahoma" w:cs="Tahoma"/>
          <w:sz w:val="20"/>
        </w:rPr>
        <w:t xml:space="preserve">poprzez dopuszczenie </w:t>
      </w:r>
      <w:r w:rsidR="00D478A6" w:rsidRPr="00375436">
        <w:rPr>
          <w:rFonts w:ascii="Tahoma" w:hAnsi="Tahoma" w:cs="Tahoma"/>
          <w:sz w:val="20"/>
        </w:rPr>
        <w:t xml:space="preserve">na terenach dróg publicznych </w:t>
      </w:r>
      <w:r w:rsidRPr="00375436">
        <w:rPr>
          <w:rFonts w:ascii="Tahoma" w:hAnsi="Tahoma" w:cs="Tahoma"/>
          <w:sz w:val="20"/>
        </w:rPr>
        <w:t>realizacji</w:t>
      </w:r>
      <w:r w:rsidR="00E7579E" w:rsidRPr="00375436">
        <w:rPr>
          <w:rFonts w:ascii="Tahoma" w:hAnsi="Tahoma" w:cs="Tahoma"/>
          <w:sz w:val="20"/>
        </w:rPr>
        <w:t xml:space="preserve"> </w:t>
      </w:r>
      <w:r w:rsidR="00D478A6" w:rsidRPr="00D478A6">
        <w:rPr>
          <w:rFonts w:ascii="Tahoma" w:hAnsi="Tahoma" w:cs="Tahoma"/>
          <w:sz w:val="20"/>
        </w:rPr>
        <w:t>obiekt</w:t>
      </w:r>
      <w:r w:rsidR="00D478A6">
        <w:rPr>
          <w:rFonts w:ascii="Tahoma" w:hAnsi="Tahoma" w:cs="Tahoma"/>
          <w:sz w:val="20"/>
        </w:rPr>
        <w:t>ów</w:t>
      </w:r>
      <w:r w:rsidR="00D478A6" w:rsidRPr="00D478A6">
        <w:rPr>
          <w:rFonts w:ascii="Tahoma" w:hAnsi="Tahoma" w:cs="Tahoma"/>
          <w:sz w:val="20"/>
        </w:rPr>
        <w:t xml:space="preserve"> </w:t>
      </w:r>
      <w:r w:rsidR="00D478A6">
        <w:rPr>
          <w:rFonts w:ascii="Tahoma" w:hAnsi="Tahoma" w:cs="Tahoma"/>
          <w:sz w:val="20"/>
        </w:rPr>
        <w:br/>
      </w:r>
      <w:r w:rsidR="00D478A6" w:rsidRPr="00D478A6">
        <w:rPr>
          <w:rFonts w:ascii="Tahoma" w:hAnsi="Tahoma" w:cs="Tahoma"/>
          <w:sz w:val="20"/>
        </w:rPr>
        <w:t>i urządze</w:t>
      </w:r>
      <w:r w:rsidR="00D478A6">
        <w:rPr>
          <w:rFonts w:ascii="Tahoma" w:hAnsi="Tahoma" w:cs="Tahoma"/>
          <w:sz w:val="20"/>
        </w:rPr>
        <w:t>ń</w:t>
      </w:r>
      <w:r w:rsidR="00D478A6" w:rsidRPr="00D478A6">
        <w:rPr>
          <w:rFonts w:ascii="Tahoma" w:hAnsi="Tahoma" w:cs="Tahoma"/>
          <w:sz w:val="20"/>
        </w:rPr>
        <w:t xml:space="preserve"> funkcji podstawowej</w:t>
      </w:r>
      <w:r w:rsidR="00D478A6">
        <w:rPr>
          <w:rFonts w:ascii="Tahoma" w:hAnsi="Tahoma" w:cs="Tahoma"/>
          <w:sz w:val="20"/>
        </w:rPr>
        <w:t xml:space="preserve">, w których zawierają się </w:t>
      </w:r>
      <w:r w:rsidR="00E7579E" w:rsidRPr="00375436">
        <w:rPr>
          <w:rFonts w:ascii="Tahoma" w:hAnsi="Tahoma" w:cs="Tahoma"/>
          <w:sz w:val="20"/>
        </w:rPr>
        <w:t>chodnik</w:t>
      </w:r>
      <w:r w:rsidR="00D478A6">
        <w:rPr>
          <w:rFonts w:ascii="Tahoma" w:hAnsi="Tahoma" w:cs="Tahoma"/>
          <w:sz w:val="20"/>
        </w:rPr>
        <w:t>i</w:t>
      </w:r>
      <w:r w:rsidR="00E7579E" w:rsidRPr="00375436">
        <w:rPr>
          <w:rFonts w:ascii="Tahoma" w:hAnsi="Tahoma" w:cs="Tahoma"/>
          <w:sz w:val="20"/>
        </w:rPr>
        <w:t xml:space="preserve"> i ścieżk</w:t>
      </w:r>
      <w:r w:rsidR="00D478A6">
        <w:rPr>
          <w:rFonts w:ascii="Tahoma" w:hAnsi="Tahoma" w:cs="Tahoma"/>
          <w:sz w:val="20"/>
        </w:rPr>
        <w:t>i</w:t>
      </w:r>
      <w:r w:rsidR="00E7579E" w:rsidRPr="00375436">
        <w:rPr>
          <w:rFonts w:ascii="Tahoma" w:hAnsi="Tahoma" w:cs="Tahoma"/>
          <w:sz w:val="20"/>
        </w:rPr>
        <w:t xml:space="preserve"> rowerow</w:t>
      </w:r>
      <w:r w:rsidR="00D478A6">
        <w:rPr>
          <w:rFonts w:ascii="Tahoma" w:hAnsi="Tahoma" w:cs="Tahoma"/>
          <w:sz w:val="20"/>
        </w:rPr>
        <w:t>e,</w:t>
      </w:r>
      <w:r w:rsidR="00E7579E" w:rsidRPr="00375436">
        <w:rPr>
          <w:rFonts w:ascii="Tahoma" w:hAnsi="Tahoma" w:cs="Tahoma"/>
          <w:sz w:val="20"/>
        </w:rPr>
        <w:t xml:space="preserve"> </w:t>
      </w:r>
      <w:r w:rsidR="00D478A6">
        <w:rPr>
          <w:rFonts w:ascii="Tahoma" w:hAnsi="Tahoma" w:cs="Tahoma"/>
          <w:sz w:val="20"/>
        </w:rPr>
        <w:t>oraz</w:t>
      </w:r>
      <w:r w:rsidR="009A087E" w:rsidRPr="00375436">
        <w:rPr>
          <w:rFonts w:ascii="Tahoma" w:hAnsi="Tahoma" w:cs="Tahoma"/>
          <w:sz w:val="20"/>
        </w:rPr>
        <w:t xml:space="preserve"> nakaz tworzenia powiązań pomiędzy poszczególnymi obiektami w terenie funkcjonalnym w planie oraz </w:t>
      </w:r>
      <w:r w:rsidR="00D478A6">
        <w:rPr>
          <w:rFonts w:ascii="Tahoma" w:hAnsi="Tahoma" w:cs="Tahoma"/>
          <w:sz w:val="20"/>
        </w:rPr>
        <w:br/>
      </w:r>
      <w:r w:rsidR="009A087E" w:rsidRPr="00375436">
        <w:rPr>
          <w:rFonts w:ascii="Tahoma" w:hAnsi="Tahoma" w:cs="Tahoma"/>
          <w:sz w:val="20"/>
        </w:rPr>
        <w:t>z uwzgl</w:t>
      </w:r>
      <w:r w:rsidR="00C86656" w:rsidRPr="00375436">
        <w:rPr>
          <w:rFonts w:ascii="Tahoma" w:hAnsi="Tahoma" w:cs="Tahoma"/>
          <w:sz w:val="20"/>
        </w:rPr>
        <w:t>ędnieniem sąsiadujących terenów poza planem, poprzez realizację ciągów</w:t>
      </w:r>
      <w:r w:rsidR="009A087E" w:rsidRPr="00375436">
        <w:rPr>
          <w:rFonts w:ascii="Tahoma" w:hAnsi="Tahoma" w:cs="Tahoma"/>
          <w:sz w:val="20"/>
        </w:rPr>
        <w:t xml:space="preserve"> </w:t>
      </w:r>
      <w:r w:rsidR="00C86656" w:rsidRPr="00375436">
        <w:rPr>
          <w:rFonts w:ascii="Tahoma" w:hAnsi="Tahoma" w:cs="Tahoma"/>
          <w:sz w:val="20"/>
        </w:rPr>
        <w:t>komunikacji pieszej i komunikacji pieszo-rowerowej</w:t>
      </w:r>
      <w:r w:rsidRPr="00375436">
        <w:rPr>
          <w:rFonts w:ascii="Tahoma" w:hAnsi="Tahoma" w:cs="Tahoma"/>
          <w:sz w:val="20"/>
        </w:rPr>
        <w:t>;</w:t>
      </w:r>
    </w:p>
    <w:p w14:paraId="50165039" w14:textId="77777777" w:rsidR="00E7579E" w:rsidRPr="00D478A6" w:rsidRDefault="00E7579E" w:rsidP="00DC3570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dążenia do planowania i lokalizowania nowej zabudowy zgodnie z zasadą zrównoważonego rozwoju i poszanowania ładu przestrzennego</w:t>
      </w:r>
      <w:r w:rsidR="001C6AC6" w:rsidRPr="00375436">
        <w:rPr>
          <w:rFonts w:ascii="Tahoma" w:hAnsi="Tahoma" w:cs="Tahoma"/>
          <w:sz w:val="20"/>
        </w:rPr>
        <w:t>.</w:t>
      </w:r>
    </w:p>
    <w:p w14:paraId="746604EB" w14:textId="77777777" w:rsidR="009A7A84" w:rsidRPr="00375436" w:rsidRDefault="009A7A84" w:rsidP="00DC3570">
      <w:pPr>
        <w:pStyle w:val="MPZP06Punkt"/>
        <w:numPr>
          <w:ilvl w:val="0"/>
          <w:numId w:val="0"/>
        </w:numPr>
        <w:autoSpaceDE w:val="0"/>
        <w:autoSpaceDN w:val="0"/>
        <w:adjustRightInd w:val="0"/>
        <w:ind w:left="284"/>
        <w:rPr>
          <w:rFonts w:ascii="Tahoma" w:hAnsi="Tahoma" w:cs="Tahoma"/>
          <w:sz w:val="20"/>
          <w:u w:val="single"/>
        </w:rPr>
      </w:pPr>
    </w:p>
    <w:p w14:paraId="03107F7D" w14:textId="701D1CCC" w:rsidR="004A4317" w:rsidRPr="00375436" w:rsidRDefault="004A4317" w:rsidP="00DC3570">
      <w:pPr>
        <w:numPr>
          <w:ilvl w:val="0"/>
          <w:numId w:val="5"/>
        </w:numPr>
        <w:spacing w:before="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b/>
          <w:sz w:val="20"/>
          <w:szCs w:val="20"/>
        </w:rPr>
        <w:t>Zgodność z wynikami analizy, o której mowa w art. 32</w:t>
      </w:r>
      <w:r w:rsidR="00030840" w:rsidRPr="00375436">
        <w:rPr>
          <w:rFonts w:ascii="Tahoma" w:hAnsi="Tahoma" w:cs="Tahoma"/>
          <w:b/>
          <w:sz w:val="20"/>
          <w:szCs w:val="20"/>
        </w:rPr>
        <w:t xml:space="preserve"> </w:t>
      </w:r>
    </w:p>
    <w:p w14:paraId="2AF79DA7" w14:textId="6707B68C" w:rsidR="00FD271B" w:rsidRPr="00375436" w:rsidRDefault="004A4317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W celu oceny aktualności studium i planów miejscowych wójt, burmistrz albo prezydent miasta dokonuje analizy zmian w zagospodarowaniu przestrzennym gminy, ocenia postępy w opracowywaniu planów miejscowych i opracowuje wieloletnie programy ich sporządzania w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nawiązaniu do ustaleń studium, z uwzględnieniem decyzji zamieszczonych w rejestrach,</w:t>
      </w:r>
      <w:r w:rsidR="00A5332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o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których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mowa w art. 57 ust. 1-3 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br/>
      </w:r>
      <w:r w:rsidRPr="00375436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art. 67, oraz wniosków w sprawie sporządzenia lub zmiany planu miejscowego.</w:t>
      </w:r>
    </w:p>
    <w:p w14:paraId="4B4457DF" w14:textId="4A8D7A2F" w:rsidR="00AF5D18" w:rsidRPr="0065002B" w:rsidRDefault="00A5332D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EE0000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Stosownie do art. 32 ustawy o planowaniu i zagospodarowaniu przestrzennym, dokonano oceny aktualności studium uwarunkowań i kierunków zagospodarowania przestrzennego gminy </w:t>
      </w:r>
      <w:r w:rsidR="003D393F">
        <w:rPr>
          <w:rFonts w:ascii="Tahoma" w:hAnsi="Tahoma" w:cs="Tahoma"/>
          <w:sz w:val="20"/>
          <w:szCs w:val="20"/>
          <w:lang w:eastAsia="pl-PL"/>
        </w:rPr>
        <w:t>Łączna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oraz miejscowych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planów zagospodarowania przestrzennego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 xml:space="preserve">gminy </w:t>
      </w:r>
      <w:r w:rsidR="003D393F">
        <w:rPr>
          <w:rFonts w:ascii="Tahoma" w:hAnsi="Tahoma" w:cs="Tahoma"/>
          <w:sz w:val="20"/>
          <w:szCs w:val="20"/>
          <w:lang w:eastAsia="pl-PL"/>
        </w:rPr>
        <w:t>Łączna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uchwalonych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po 1 stycznia 1995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r.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 xml:space="preserve"> w powyższym zakresie obowiązuje </w:t>
      </w:r>
      <w:r w:rsidR="0002251F" w:rsidRPr="00FB7FAB">
        <w:rPr>
          <w:rFonts w:ascii="Tahoma" w:hAnsi="Tahoma" w:cs="Tahoma"/>
          <w:sz w:val="20"/>
          <w:szCs w:val="20"/>
          <w:lang w:eastAsia="pl-PL"/>
        </w:rPr>
        <w:t>uchwała Nr XLIV/215/2018 Rady Gminy Łączna z dnia 21 maja 2018 r. w sprawie „Oceny aktualności studium uwarunkowań i kierunków zagospodarowania przestrzennego gminy Łączna oraz miejscowych planów zagospodarowania przestrzennego obowiązujących na obszarze gminy Łączna”.</w:t>
      </w:r>
      <w:r w:rsidR="0002251F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005BB082" w14:textId="6CCCDCE7" w:rsidR="00A5332D" w:rsidRPr="00375436" w:rsidRDefault="00A5332D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Przedmiotow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plan</w:t>
      </w:r>
      <w:r w:rsidRPr="00375436">
        <w:rPr>
          <w:rFonts w:ascii="Tahoma" w:hAnsi="Tahoma" w:cs="Tahoma"/>
          <w:sz w:val="20"/>
          <w:szCs w:val="20"/>
          <w:lang w:eastAsia="pl-PL"/>
        </w:rPr>
        <w:t>, będzie zgodn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wynikami oceny </w:t>
      </w:r>
      <w:r w:rsidR="00C37B06" w:rsidRPr="00375436">
        <w:rPr>
          <w:rFonts w:ascii="Tahoma" w:hAnsi="Tahoma" w:cs="Tahoma"/>
          <w:sz w:val="20"/>
          <w:szCs w:val="20"/>
          <w:lang w:eastAsia="pl-PL"/>
        </w:rPr>
        <w:t>aktualności,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o której mowa wyżej.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2587A18A" w14:textId="79413588" w:rsidR="00C227C7" w:rsidRPr="00375436" w:rsidRDefault="00A5332D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Pla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n miejscowy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jest zgodn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 obowiązującym Studium uwarunkowań i kierunków zagospodarowania przestrzennego gminy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Pawłów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przyjętym uchwałą</w:t>
      </w:r>
      <w:r w:rsidR="003D393F">
        <w:rPr>
          <w:rFonts w:ascii="Tahoma" w:hAnsi="Tahoma" w:cs="Tahoma"/>
          <w:sz w:val="20"/>
          <w:szCs w:val="20"/>
          <w:lang w:eastAsia="pl-PL"/>
        </w:rPr>
        <w:t xml:space="preserve"> Nr XXI/101/2016 Rady Gminy Łączna z dnia 18 lipca 2016 r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.</w:t>
      </w:r>
    </w:p>
    <w:p w14:paraId="1A422A06" w14:textId="77777777" w:rsidR="00A53CE0" w:rsidRPr="00375436" w:rsidRDefault="00A53CE0" w:rsidP="00DC3570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176B6F1" w14:textId="4CD5293D" w:rsidR="00EB2FCE" w:rsidRPr="00375436" w:rsidRDefault="004A4317" w:rsidP="00DC3570">
      <w:pPr>
        <w:numPr>
          <w:ilvl w:val="0"/>
          <w:numId w:val="5"/>
        </w:numPr>
        <w:spacing w:before="0" w:after="0"/>
        <w:ind w:left="425" w:hanging="425"/>
        <w:contextualSpacing w:val="0"/>
        <w:jc w:val="both"/>
        <w:rPr>
          <w:rFonts w:ascii="Tahoma" w:hAnsi="Tahoma" w:cs="Tahoma"/>
          <w:b/>
          <w:spacing w:val="-2"/>
          <w:sz w:val="20"/>
          <w:szCs w:val="20"/>
        </w:rPr>
      </w:pPr>
      <w:r w:rsidRPr="00375436">
        <w:rPr>
          <w:rFonts w:ascii="Tahoma" w:hAnsi="Tahoma" w:cs="Tahoma"/>
          <w:b/>
          <w:spacing w:val="-2"/>
          <w:sz w:val="20"/>
          <w:szCs w:val="20"/>
        </w:rPr>
        <w:t>Wpływ na finanse publiczne, w tym budżet gminy, o której mowa w</w:t>
      </w:r>
      <w:r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 xml:space="preserve"> art. </w:t>
      </w:r>
      <w:r w:rsidR="00B01135"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>15 ust.</w:t>
      </w:r>
      <w:r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 xml:space="preserve"> 1</w:t>
      </w:r>
      <w:r w:rsidR="00A53CE0"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br/>
      </w:r>
      <w:r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>pkt 3</w:t>
      </w:r>
    </w:p>
    <w:p w14:paraId="2649D48F" w14:textId="7921C643" w:rsidR="001B0387" w:rsidRPr="0065002B" w:rsidRDefault="007D566F" w:rsidP="00DC3570">
      <w:pPr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bCs/>
          <w:sz w:val="20"/>
          <w:szCs w:val="20"/>
        </w:rPr>
        <w:t xml:space="preserve">Wielkość poniesionych przez Gminę nakładów i spodziewanych dochodów Gminy z tytułu podatków od nieruchomości, została określona poprzez ogólną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analizę wpływu ustaleń planu na finanse publiczne,</w:t>
      </w:r>
      <w:r w:rsidR="00A53CE0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w tym budżet gminy.</w:t>
      </w:r>
    </w:p>
    <w:sectPr w:rsidR="001B0387" w:rsidRPr="0065002B" w:rsidSect="00D42C27">
      <w:footerReference w:type="default" r:id="rId8"/>
      <w:pgSz w:w="11906" w:h="16838"/>
      <w:pgMar w:top="1135" w:right="1417" w:bottom="993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9E7B" w14:textId="77777777" w:rsidR="00786E87" w:rsidRDefault="00786E87" w:rsidP="00C625DF">
      <w:r>
        <w:separator/>
      </w:r>
    </w:p>
    <w:p w14:paraId="755AA5E7" w14:textId="77777777" w:rsidR="00786E87" w:rsidRDefault="00786E87"/>
    <w:p w14:paraId="319B8B3A" w14:textId="77777777" w:rsidR="00786E87" w:rsidRDefault="00786E87"/>
  </w:endnote>
  <w:endnote w:type="continuationSeparator" w:id="0">
    <w:p w14:paraId="1E782CC6" w14:textId="77777777" w:rsidR="00786E87" w:rsidRDefault="00786E87" w:rsidP="00C625DF">
      <w:r>
        <w:continuationSeparator/>
      </w:r>
    </w:p>
    <w:p w14:paraId="035A5E8E" w14:textId="77777777" w:rsidR="00786E87" w:rsidRDefault="00786E87"/>
    <w:p w14:paraId="3CEA3106" w14:textId="77777777" w:rsidR="00786E87" w:rsidRDefault="00786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FB0" w14:textId="4818BA23" w:rsidR="00C344FB" w:rsidRPr="00EA3F68" w:rsidRDefault="00C344FB">
    <w:pPr>
      <w:pStyle w:val="Stopka"/>
      <w:jc w:val="right"/>
      <w:rPr>
        <w:rFonts w:ascii="Calibri" w:hAnsi="Calibri" w:cs="Calibri"/>
        <w:sz w:val="18"/>
        <w:szCs w:val="18"/>
      </w:rPr>
    </w:pPr>
    <w:r w:rsidRPr="00EA3F68">
      <w:rPr>
        <w:rFonts w:ascii="Calibri" w:hAnsi="Calibri" w:cs="Calibri"/>
        <w:sz w:val="18"/>
        <w:szCs w:val="18"/>
      </w:rPr>
      <w:fldChar w:fldCharType="begin"/>
    </w:r>
    <w:r w:rsidRPr="00EA3F68">
      <w:rPr>
        <w:rFonts w:ascii="Calibri" w:hAnsi="Calibri" w:cs="Calibri"/>
        <w:sz w:val="18"/>
        <w:szCs w:val="18"/>
      </w:rPr>
      <w:instrText>PAGE   \* MERGEFORMAT</w:instrText>
    </w:r>
    <w:r w:rsidRPr="00EA3F68">
      <w:rPr>
        <w:rFonts w:ascii="Calibri" w:hAnsi="Calibri" w:cs="Calibri"/>
        <w:sz w:val="18"/>
        <w:szCs w:val="18"/>
      </w:rPr>
      <w:fldChar w:fldCharType="separate"/>
    </w:r>
    <w:r w:rsidR="005C11D1">
      <w:rPr>
        <w:rFonts w:ascii="Calibri" w:hAnsi="Calibri" w:cs="Calibri"/>
        <w:noProof/>
        <w:sz w:val="18"/>
        <w:szCs w:val="18"/>
      </w:rPr>
      <w:t>6</w:t>
    </w:r>
    <w:r w:rsidRPr="00EA3F68">
      <w:rPr>
        <w:rFonts w:ascii="Calibri" w:hAnsi="Calibri" w:cs="Calibri"/>
        <w:sz w:val="18"/>
        <w:szCs w:val="18"/>
      </w:rPr>
      <w:fldChar w:fldCharType="end"/>
    </w:r>
  </w:p>
  <w:p w14:paraId="420A7776" w14:textId="77777777" w:rsidR="00C344FB" w:rsidRDefault="00C344FB">
    <w:pPr>
      <w:pStyle w:val="Stopka"/>
    </w:pPr>
  </w:p>
  <w:p w14:paraId="2695D05F" w14:textId="77777777" w:rsidR="00CB187F" w:rsidRDefault="00CB187F"/>
  <w:p w14:paraId="5C679291" w14:textId="77777777" w:rsidR="00CB187F" w:rsidRDefault="00CB187F" w:rsidP="003D6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1CD7" w14:textId="77777777" w:rsidR="00786E87" w:rsidRDefault="00786E87" w:rsidP="00C625DF">
      <w:r>
        <w:separator/>
      </w:r>
    </w:p>
    <w:p w14:paraId="7D6A5D1C" w14:textId="77777777" w:rsidR="00786E87" w:rsidRDefault="00786E87"/>
    <w:p w14:paraId="748308DC" w14:textId="77777777" w:rsidR="00786E87" w:rsidRDefault="00786E87"/>
  </w:footnote>
  <w:footnote w:type="continuationSeparator" w:id="0">
    <w:p w14:paraId="7A671F83" w14:textId="77777777" w:rsidR="00786E87" w:rsidRDefault="00786E87" w:rsidP="00C625DF">
      <w:r>
        <w:continuationSeparator/>
      </w:r>
    </w:p>
    <w:p w14:paraId="6130D2BC" w14:textId="77777777" w:rsidR="00786E87" w:rsidRDefault="00786E87"/>
    <w:p w14:paraId="291150BD" w14:textId="77777777" w:rsidR="00786E87" w:rsidRDefault="00786E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3D347A4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794F63"/>
    <w:multiLevelType w:val="multilevel"/>
    <w:tmpl w:val="C526D4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20358"/>
    <w:multiLevelType w:val="hybridMultilevel"/>
    <w:tmpl w:val="BCE07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149FA"/>
    <w:multiLevelType w:val="hybridMultilevel"/>
    <w:tmpl w:val="97007EAA"/>
    <w:lvl w:ilvl="0" w:tplc="DFE87ED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D3143"/>
    <w:multiLevelType w:val="hybridMultilevel"/>
    <w:tmpl w:val="83EA3A4E"/>
    <w:lvl w:ilvl="0" w:tplc="2B62DAB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90668"/>
    <w:multiLevelType w:val="hybridMultilevel"/>
    <w:tmpl w:val="65029BF6"/>
    <w:lvl w:ilvl="0" w:tplc="2ED2B266">
      <w:start w:val="2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7C52CDAE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2" w:tplc="03923D40">
      <w:start w:val="2"/>
      <w:numFmt w:val="decimal"/>
      <w:lvlText w:val="%3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 w:tplc="E49848A2">
      <w:start w:val="2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E3B7F"/>
    <w:multiLevelType w:val="hybridMultilevel"/>
    <w:tmpl w:val="155A80A4"/>
    <w:lvl w:ilvl="0" w:tplc="23B08F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312"/>
    <w:multiLevelType w:val="hybridMultilevel"/>
    <w:tmpl w:val="EF588A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A460D3"/>
    <w:multiLevelType w:val="hybridMultilevel"/>
    <w:tmpl w:val="7C5C7D0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BE26FC"/>
    <w:multiLevelType w:val="hybridMultilevel"/>
    <w:tmpl w:val="6E80C06C"/>
    <w:lvl w:ilvl="0" w:tplc="315AB9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77DD1"/>
    <w:multiLevelType w:val="hybridMultilevel"/>
    <w:tmpl w:val="F3581662"/>
    <w:lvl w:ilvl="0" w:tplc="AC12E0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7D67F64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1522"/>
    <w:multiLevelType w:val="hybridMultilevel"/>
    <w:tmpl w:val="4432803C"/>
    <w:lvl w:ilvl="0" w:tplc="59FEC90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084"/>
    <w:multiLevelType w:val="hybridMultilevel"/>
    <w:tmpl w:val="D96CA76C"/>
    <w:lvl w:ilvl="0" w:tplc="F852EDA0">
      <w:start w:val="1"/>
      <w:numFmt w:val="decimal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997418B"/>
    <w:multiLevelType w:val="hybridMultilevel"/>
    <w:tmpl w:val="0B74CB3E"/>
    <w:lvl w:ilvl="0" w:tplc="8D7A151A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  <w:rPr>
        <w:rFonts w:hint="default"/>
        <w:color w:val="auto"/>
      </w:rPr>
    </w:lvl>
    <w:lvl w:ilvl="1" w:tplc="C70CB460">
      <w:start w:val="1"/>
      <w:numFmt w:val="lowerLetter"/>
      <w:lvlText w:val="%2)"/>
      <w:lvlJc w:val="left"/>
      <w:pPr>
        <w:tabs>
          <w:tab w:val="num" w:pos="1722"/>
        </w:tabs>
        <w:ind w:left="1722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4" w15:restartNumberingAfterBreak="0">
    <w:nsid w:val="2F0D4E29"/>
    <w:multiLevelType w:val="hybridMultilevel"/>
    <w:tmpl w:val="97143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C790D"/>
    <w:multiLevelType w:val="hybridMultilevel"/>
    <w:tmpl w:val="A75E5F38"/>
    <w:lvl w:ilvl="0" w:tplc="7B0601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32B8"/>
    <w:multiLevelType w:val="hybridMultilevel"/>
    <w:tmpl w:val="F9527A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381F"/>
    <w:multiLevelType w:val="multilevel"/>
    <w:tmpl w:val="BF6E6B0E"/>
    <w:styleLink w:val="Artykusekcja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pStyle w:val="MPZP05Ustp"/>
      <w:suff w:val="space"/>
      <w:lvlText w:val="%3."/>
      <w:lvlJc w:val="center"/>
      <w:pPr>
        <w:ind w:left="200" w:hanging="100"/>
      </w:pPr>
      <w:rPr>
        <w:b/>
        <w:i w:val="0"/>
      </w:rPr>
    </w:lvl>
    <w:lvl w:ilvl="3">
      <w:start w:val="1"/>
      <w:numFmt w:val="decimal"/>
      <w:pStyle w:val="MPZP06Punkt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600" w:hanging="140"/>
      </w:pPr>
    </w:lvl>
    <w:lvl w:ilvl="7">
      <w:start w:val="1"/>
      <w:numFmt w:val="upperRoman"/>
      <w:pStyle w:val="Nagwek8"/>
      <w:lvlText w:val="%8."/>
      <w:lvlJc w:val="left"/>
      <w:pPr>
        <w:ind w:left="650" w:hanging="160"/>
      </w:pPr>
    </w:lvl>
    <w:lvl w:ilvl="8">
      <w:start w:val="1"/>
      <w:numFmt w:val="lowerRoman"/>
      <w:pStyle w:val="Nagwek9"/>
      <w:lvlText w:val="%9."/>
      <w:lvlJc w:val="left"/>
      <w:pPr>
        <w:ind w:left="700" w:hanging="180"/>
      </w:pPr>
    </w:lvl>
  </w:abstractNum>
  <w:abstractNum w:abstractNumId="18" w15:restartNumberingAfterBreak="0">
    <w:nsid w:val="35C513BD"/>
    <w:multiLevelType w:val="hybridMultilevel"/>
    <w:tmpl w:val="7D9676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6C60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BB94283"/>
    <w:multiLevelType w:val="hybridMultilevel"/>
    <w:tmpl w:val="91167EA0"/>
    <w:lvl w:ilvl="0" w:tplc="0AE8D8C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CE6EE65A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364A06CA">
      <w:start w:val="1"/>
      <w:numFmt w:val="decimal"/>
      <w:lvlText w:val="%3)"/>
      <w:lvlJc w:val="left"/>
      <w:pPr>
        <w:ind w:left="360" w:hanging="360"/>
      </w:pPr>
      <w:rPr>
        <w:rFonts w:ascii="Times New Roman" w:eastAsia="Calibri" w:hAnsi="Times New Roman" w:cs="Times New Roman"/>
        <w:sz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EA6ACB0">
      <w:start w:val="1"/>
      <w:numFmt w:val="lowerLetter"/>
      <w:lvlText w:val="%5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5" w:tplc="418CE97E">
      <w:start w:val="1"/>
      <w:numFmt w:val="lowerLetter"/>
      <w:lvlText w:val="%6)"/>
      <w:lvlJc w:val="left"/>
      <w:pPr>
        <w:ind w:left="644" w:hanging="360"/>
      </w:pPr>
      <w:rPr>
        <w:rFonts w:hint="default"/>
        <w:color w:val="auto"/>
      </w:rPr>
    </w:lvl>
    <w:lvl w:ilvl="6" w:tplc="4D12FFBE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0BE6"/>
    <w:multiLevelType w:val="hybridMultilevel"/>
    <w:tmpl w:val="036E0E0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50C4E82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571FA4"/>
    <w:multiLevelType w:val="hybridMultilevel"/>
    <w:tmpl w:val="2FCAAE36"/>
    <w:lvl w:ilvl="0" w:tplc="BE1CE3D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C75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6E7907"/>
    <w:multiLevelType w:val="multilevel"/>
    <w:tmpl w:val="22D82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AA7377"/>
    <w:multiLevelType w:val="hybridMultilevel"/>
    <w:tmpl w:val="F0FA4C04"/>
    <w:lvl w:ilvl="0" w:tplc="62280538">
      <w:start w:val="6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83CAC"/>
    <w:multiLevelType w:val="hybridMultilevel"/>
    <w:tmpl w:val="AFD4CEA0"/>
    <w:lvl w:ilvl="0" w:tplc="391072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6D166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486990"/>
    <w:multiLevelType w:val="hybridMultilevel"/>
    <w:tmpl w:val="890ACC6E"/>
    <w:lvl w:ilvl="0" w:tplc="39F6EB2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FB3199"/>
    <w:multiLevelType w:val="hybridMultilevel"/>
    <w:tmpl w:val="1000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033FF"/>
    <w:multiLevelType w:val="hybridMultilevel"/>
    <w:tmpl w:val="CDE41B3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751482"/>
    <w:multiLevelType w:val="hybridMultilevel"/>
    <w:tmpl w:val="0A06EB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178E4"/>
    <w:multiLevelType w:val="hybridMultilevel"/>
    <w:tmpl w:val="7C787C32"/>
    <w:lvl w:ilvl="0" w:tplc="F0103B2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B210002"/>
    <w:multiLevelType w:val="hybridMultilevel"/>
    <w:tmpl w:val="07FA603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FFC374C"/>
    <w:multiLevelType w:val="hybridMultilevel"/>
    <w:tmpl w:val="2380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1804">
    <w:abstractNumId w:val="1"/>
  </w:num>
  <w:num w:numId="2" w16cid:durableId="2122676631">
    <w:abstractNumId w:val="26"/>
  </w:num>
  <w:num w:numId="3" w16cid:durableId="613558834">
    <w:abstractNumId w:val="23"/>
  </w:num>
  <w:num w:numId="4" w16cid:durableId="543638307">
    <w:abstractNumId w:val="19"/>
  </w:num>
  <w:num w:numId="5" w16cid:durableId="484736222">
    <w:abstractNumId w:val="24"/>
  </w:num>
  <w:num w:numId="6" w16cid:durableId="1008870875">
    <w:abstractNumId w:val="13"/>
  </w:num>
  <w:num w:numId="7" w16cid:durableId="808286096">
    <w:abstractNumId w:val="16"/>
  </w:num>
  <w:num w:numId="8" w16cid:durableId="2145274891">
    <w:abstractNumId w:val="8"/>
  </w:num>
  <w:num w:numId="9" w16cid:durableId="743336361">
    <w:abstractNumId w:val="3"/>
  </w:num>
  <w:num w:numId="10" w16cid:durableId="148712397">
    <w:abstractNumId w:val="22"/>
  </w:num>
  <w:num w:numId="11" w16cid:durableId="1652057922">
    <w:abstractNumId w:val="25"/>
  </w:num>
  <w:num w:numId="12" w16cid:durableId="1738630207">
    <w:abstractNumId w:val="7"/>
  </w:num>
  <w:num w:numId="13" w16cid:durableId="611742975">
    <w:abstractNumId w:val="12"/>
  </w:num>
  <w:num w:numId="14" w16cid:durableId="1099253554">
    <w:abstractNumId w:val="11"/>
  </w:num>
  <w:num w:numId="15" w16cid:durableId="695469622">
    <w:abstractNumId w:val="31"/>
  </w:num>
  <w:num w:numId="16" w16cid:durableId="582883803">
    <w:abstractNumId w:val="2"/>
  </w:num>
  <w:num w:numId="17" w16cid:durableId="2133942653">
    <w:abstractNumId w:val="5"/>
  </w:num>
  <w:num w:numId="18" w16cid:durableId="87704698">
    <w:abstractNumId w:val="33"/>
  </w:num>
  <w:num w:numId="19" w16cid:durableId="499926611">
    <w:abstractNumId w:val="18"/>
  </w:num>
  <w:num w:numId="20" w16cid:durableId="50230948">
    <w:abstractNumId w:val="4"/>
  </w:num>
  <w:num w:numId="21" w16cid:durableId="1640694363">
    <w:abstractNumId w:val="27"/>
  </w:num>
  <w:num w:numId="22" w16cid:durableId="1435520464">
    <w:abstractNumId w:val="17"/>
  </w:num>
  <w:num w:numId="23" w16cid:durableId="79369909">
    <w:abstractNumId w:val="17"/>
  </w:num>
  <w:num w:numId="24" w16cid:durableId="2043825440">
    <w:abstractNumId w:val="10"/>
  </w:num>
  <w:num w:numId="25" w16cid:durableId="1480073116">
    <w:abstractNumId w:val="17"/>
  </w:num>
  <w:num w:numId="26" w16cid:durableId="157499617">
    <w:abstractNumId w:val="20"/>
  </w:num>
  <w:num w:numId="27" w16cid:durableId="389427543">
    <w:abstractNumId w:val="15"/>
  </w:num>
  <w:num w:numId="28" w16cid:durableId="932513172">
    <w:abstractNumId w:val="21"/>
  </w:num>
  <w:num w:numId="29" w16cid:durableId="1372459065">
    <w:abstractNumId w:val="32"/>
  </w:num>
  <w:num w:numId="30" w16cid:durableId="1081217206">
    <w:abstractNumId w:val="6"/>
  </w:num>
  <w:num w:numId="31" w16cid:durableId="280192039">
    <w:abstractNumId w:val="14"/>
  </w:num>
  <w:num w:numId="32" w16cid:durableId="1096092714">
    <w:abstractNumId w:val="9"/>
  </w:num>
  <w:num w:numId="33" w16cid:durableId="109871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1798964">
    <w:abstractNumId w:val="1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0" w:firstLine="0"/>
        </w:pPr>
        <w:rPr>
          <w:b/>
          <w:i w:val="0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center"/>
        <w:pPr>
          <w:ind w:left="0" w:firstLine="200"/>
        </w:pPr>
        <w:rPr>
          <w:b/>
          <w:i w:val="0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center"/>
        <w:pPr>
          <w:ind w:left="200" w:hanging="100"/>
        </w:pPr>
        <w:rPr>
          <w:b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right"/>
        <w:pPr>
          <w:ind w:left="284" w:firstLine="0"/>
        </w:pPr>
        <w:rPr>
          <w:b w:val="0"/>
          <w:i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center"/>
        <w:pPr>
          <w:ind w:left="120" w:hanging="120"/>
        </w:pPr>
        <w:rPr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-"/>
        <w:lvlJc w:val="center"/>
        <w:pPr>
          <w:ind w:left="560" w:hanging="80"/>
        </w:pPr>
        <w:rPr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600" w:hanging="140"/>
        </w:p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650" w:hanging="160"/>
        </w:p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700" w:hanging="180"/>
        </w:pPr>
      </w:lvl>
    </w:lvlOverride>
  </w:num>
  <w:num w:numId="35" w16cid:durableId="42801097">
    <w:abstractNumId w:val="29"/>
  </w:num>
  <w:num w:numId="36" w16cid:durableId="435443506">
    <w:abstractNumId w:val="28"/>
  </w:num>
  <w:num w:numId="37" w16cid:durableId="1487135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E"/>
    <w:rsid w:val="00000285"/>
    <w:rsid w:val="000043FE"/>
    <w:rsid w:val="00007E45"/>
    <w:rsid w:val="0001236E"/>
    <w:rsid w:val="00012941"/>
    <w:rsid w:val="000156E8"/>
    <w:rsid w:val="0002251F"/>
    <w:rsid w:val="00030840"/>
    <w:rsid w:val="00032031"/>
    <w:rsid w:val="00034B73"/>
    <w:rsid w:val="00041F05"/>
    <w:rsid w:val="000515DF"/>
    <w:rsid w:val="00056B73"/>
    <w:rsid w:val="0005726A"/>
    <w:rsid w:val="000572CA"/>
    <w:rsid w:val="000607EE"/>
    <w:rsid w:val="00060E70"/>
    <w:rsid w:val="00063149"/>
    <w:rsid w:val="0008039D"/>
    <w:rsid w:val="0008252B"/>
    <w:rsid w:val="0008305C"/>
    <w:rsid w:val="00084369"/>
    <w:rsid w:val="00085EB6"/>
    <w:rsid w:val="00087B41"/>
    <w:rsid w:val="000932C9"/>
    <w:rsid w:val="000A11B1"/>
    <w:rsid w:val="000A1BEB"/>
    <w:rsid w:val="000A1CD4"/>
    <w:rsid w:val="000A335E"/>
    <w:rsid w:val="000A4B82"/>
    <w:rsid w:val="000A4B9E"/>
    <w:rsid w:val="000A5C9E"/>
    <w:rsid w:val="000A64C4"/>
    <w:rsid w:val="000A6670"/>
    <w:rsid w:val="000A6C26"/>
    <w:rsid w:val="000A7196"/>
    <w:rsid w:val="000A7FE1"/>
    <w:rsid w:val="000B293D"/>
    <w:rsid w:val="000B3089"/>
    <w:rsid w:val="000B3579"/>
    <w:rsid w:val="000B3CB4"/>
    <w:rsid w:val="000B5BB6"/>
    <w:rsid w:val="000B749A"/>
    <w:rsid w:val="000C1728"/>
    <w:rsid w:val="000D4DC6"/>
    <w:rsid w:val="000D6A85"/>
    <w:rsid w:val="000E225C"/>
    <w:rsid w:val="000E3E4B"/>
    <w:rsid w:val="000E6963"/>
    <w:rsid w:val="000F0E60"/>
    <w:rsid w:val="000F4A37"/>
    <w:rsid w:val="001012E6"/>
    <w:rsid w:val="0010401F"/>
    <w:rsid w:val="001060E7"/>
    <w:rsid w:val="001108BE"/>
    <w:rsid w:val="00110E4F"/>
    <w:rsid w:val="00115566"/>
    <w:rsid w:val="00117D65"/>
    <w:rsid w:val="00122379"/>
    <w:rsid w:val="00124F34"/>
    <w:rsid w:val="001305C2"/>
    <w:rsid w:val="00130AA9"/>
    <w:rsid w:val="0013432C"/>
    <w:rsid w:val="001344E3"/>
    <w:rsid w:val="0013524C"/>
    <w:rsid w:val="0013549B"/>
    <w:rsid w:val="001357E9"/>
    <w:rsid w:val="001372A0"/>
    <w:rsid w:val="00141008"/>
    <w:rsid w:val="00143F9A"/>
    <w:rsid w:val="001509EA"/>
    <w:rsid w:val="00152F9C"/>
    <w:rsid w:val="00153631"/>
    <w:rsid w:val="0015375D"/>
    <w:rsid w:val="00154B9B"/>
    <w:rsid w:val="00156FD5"/>
    <w:rsid w:val="00175324"/>
    <w:rsid w:val="00175FCE"/>
    <w:rsid w:val="00176484"/>
    <w:rsid w:val="00183F63"/>
    <w:rsid w:val="00187845"/>
    <w:rsid w:val="00191461"/>
    <w:rsid w:val="00192E5A"/>
    <w:rsid w:val="00194A32"/>
    <w:rsid w:val="001A48D4"/>
    <w:rsid w:val="001A5E56"/>
    <w:rsid w:val="001A65B9"/>
    <w:rsid w:val="001B0387"/>
    <w:rsid w:val="001B2AF7"/>
    <w:rsid w:val="001B3B8E"/>
    <w:rsid w:val="001C51D7"/>
    <w:rsid w:val="001C6909"/>
    <w:rsid w:val="001C6AC6"/>
    <w:rsid w:val="001C7DF2"/>
    <w:rsid w:val="001E16C3"/>
    <w:rsid w:val="001E559C"/>
    <w:rsid w:val="001F41B4"/>
    <w:rsid w:val="001F48B9"/>
    <w:rsid w:val="001F5BDC"/>
    <w:rsid w:val="0020009E"/>
    <w:rsid w:val="0020061F"/>
    <w:rsid w:val="00200EA2"/>
    <w:rsid w:val="0020437F"/>
    <w:rsid w:val="002059E9"/>
    <w:rsid w:val="00206A82"/>
    <w:rsid w:val="00210D0B"/>
    <w:rsid w:val="00227141"/>
    <w:rsid w:val="00244B50"/>
    <w:rsid w:val="002457A9"/>
    <w:rsid w:val="00246164"/>
    <w:rsid w:val="00250BC5"/>
    <w:rsid w:val="0025314F"/>
    <w:rsid w:val="00263A4A"/>
    <w:rsid w:val="002702A5"/>
    <w:rsid w:val="00270427"/>
    <w:rsid w:val="00275CF5"/>
    <w:rsid w:val="00275FE4"/>
    <w:rsid w:val="002806B7"/>
    <w:rsid w:val="002817C2"/>
    <w:rsid w:val="002851BE"/>
    <w:rsid w:val="002865B4"/>
    <w:rsid w:val="0029366F"/>
    <w:rsid w:val="00295374"/>
    <w:rsid w:val="002A24BC"/>
    <w:rsid w:val="002A2635"/>
    <w:rsid w:val="002A6577"/>
    <w:rsid w:val="002B2273"/>
    <w:rsid w:val="002B7322"/>
    <w:rsid w:val="002C2176"/>
    <w:rsid w:val="002C3204"/>
    <w:rsid w:val="002C4C2A"/>
    <w:rsid w:val="002D0212"/>
    <w:rsid w:val="002D34B6"/>
    <w:rsid w:val="002D3C9B"/>
    <w:rsid w:val="002D4616"/>
    <w:rsid w:val="002D5877"/>
    <w:rsid w:val="002E6817"/>
    <w:rsid w:val="002F01C6"/>
    <w:rsid w:val="002F778C"/>
    <w:rsid w:val="00310B92"/>
    <w:rsid w:val="00321E8E"/>
    <w:rsid w:val="0032560E"/>
    <w:rsid w:val="00325A71"/>
    <w:rsid w:val="003337AC"/>
    <w:rsid w:val="00335B3E"/>
    <w:rsid w:val="00341F09"/>
    <w:rsid w:val="00343231"/>
    <w:rsid w:val="003442B8"/>
    <w:rsid w:val="00344925"/>
    <w:rsid w:val="003554B7"/>
    <w:rsid w:val="00371F04"/>
    <w:rsid w:val="00373B4C"/>
    <w:rsid w:val="00375436"/>
    <w:rsid w:val="00383B82"/>
    <w:rsid w:val="003847EA"/>
    <w:rsid w:val="0039482C"/>
    <w:rsid w:val="00394C01"/>
    <w:rsid w:val="00396387"/>
    <w:rsid w:val="00397E33"/>
    <w:rsid w:val="003A5BC4"/>
    <w:rsid w:val="003A7860"/>
    <w:rsid w:val="003B0367"/>
    <w:rsid w:val="003B2C62"/>
    <w:rsid w:val="003B30A2"/>
    <w:rsid w:val="003B36C8"/>
    <w:rsid w:val="003B49ED"/>
    <w:rsid w:val="003B6013"/>
    <w:rsid w:val="003B76D3"/>
    <w:rsid w:val="003B772B"/>
    <w:rsid w:val="003C11D7"/>
    <w:rsid w:val="003C6D72"/>
    <w:rsid w:val="003D034F"/>
    <w:rsid w:val="003D16D4"/>
    <w:rsid w:val="003D1CE4"/>
    <w:rsid w:val="003D276B"/>
    <w:rsid w:val="003D3359"/>
    <w:rsid w:val="003D393F"/>
    <w:rsid w:val="003D49FF"/>
    <w:rsid w:val="003D4E11"/>
    <w:rsid w:val="003D5C0D"/>
    <w:rsid w:val="003D609F"/>
    <w:rsid w:val="003E4D39"/>
    <w:rsid w:val="003E4F2E"/>
    <w:rsid w:val="003F03BE"/>
    <w:rsid w:val="003F30F1"/>
    <w:rsid w:val="003F37D6"/>
    <w:rsid w:val="003F42F2"/>
    <w:rsid w:val="003F50E4"/>
    <w:rsid w:val="004003D5"/>
    <w:rsid w:val="004026D5"/>
    <w:rsid w:val="004030BD"/>
    <w:rsid w:val="00412892"/>
    <w:rsid w:val="0041321F"/>
    <w:rsid w:val="00413738"/>
    <w:rsid w:val="00413E89"/>
    <w:rsid w:val="0042105B"/>
    <w:rsid w:val="00433428"/>
    <w:rsid w:val="0043607D"/>
    <w:rsid w:val="004569F7"/>
    <w:rsid w:val="0046182E"/>
    <w:rsid w:val="00464779"/>
    <w:rsid w:val="0047047E"/>
    <w:rsid w:val="00471315"/>
    <w:rsid w:val="004719CE"/>
    <w:rsid w:val="004751F1"/>
    <w:rsid w:val="00480109"/>
    <w:rsid w:val="00481C94"/>
    <w:rsid w:val="00485108"/>
    <w:rsid w:val="00490597"/>
    <w:rsid w:val="00496066"/>
    <w:rsid w:val="00497113"/>
    <w:rsid w:val="004A25BF"/>
    <w:rsid w:val="004A4317"/>
    <w:rsid w:val="004A603D"/>
    <w:rsid w:val="004A6AED"/>
    <w:rsid w:val="004B1A7E"/>
    <w:rsid w:val="004B22CB"/>
    <w:rsid w:val="004B6D73"/>
    <w:rsid w:val="004B7212"/>
    <w:rsid w:val="004C3205"/>
    <w:rsid w:val="004D3B38"/>
    <w:rsid w:val="004E0252"/>
    <w:rsid w:val="004E25B8"/>
    <w:rsid w:val="004E26CB"/>
    <w:rsid w:val="004E2979"/>
    <w:rsid w:val="004E6016"/>
    <w:rsid w:val="004E6981"/>
    <w:rsid w:val="004F057A"/>
    <w:rsid w:val="00501F40"/>
    <w:rsid w:val="00511580"/>
    <w:rsid w:val="005156DE"/>
    <w:rsid w:val="005161AC"/>
    <w:rsid w:val="00523DA4"/>
    <w:rsid w:val="00534397"/>
    <w:rsid w:val="00537D9F"/>
    <w:rsid w:val="005449E5"/>
    <w:rsid w:val="00552A92"/>
    <w:rsid w:val="005530B9"/>
    <w:rsid w:val="00557FCA"/>
    <w:rsid w:val="005625E1"/>
    <w:rsid w:val="00570862"/>
    <w:rsid w:val="00570928"/>
    <w:rsid w:val="005744C4"/>
    <w:rsid w:val="00585F3E"/>
    <w:rsid w:val="00590F48"/>
    <w:rsid w:val="00595A7B"/>
    <w:rsid w:val="00596BAA"/>
    <w:rsid w:val="005A7760"/>
    <w:rsid w:val="005B18D0"/>
    <w:rsid w:val="005B2567"/>
    <w:rsid w:val="005B7CE4"/>
    <w:rsid w:val="005C11D1"/>
    <w:rsid w:val="005C7556"/>
    <w:rsid w:val="005D0FBF"/>
    <w:rsid w:val="005D1125"/>
    <w:rsid w:val="005D241E"/>
    <w:rsid w:val="005E3911"/>
    <w:rsid w:val="005E4360"/>
    <w:rsid w:val="005E4745"/>
    <w:rsid w:val="005E5F16"/>
    <w:rsid w:val="005F07F6"/>
    <w:rsid w:val="005F0F35"/>
    <w:rsid w:val="00604CD6"/>
    <w:rsid w:val="0060645D"/>
    <w:rsid w:val="00607D47"/>
    <w:rsid w:val="00613778"/>
    <w:rsid w:val="00614337"/>
    <w:rsid w:val="00615B08"/>
    <w:rsid w:val="00616FA3"/>
    <w:rsid w:val="00617BAF"/>
    <w:rsid w:val="00617E5A"/>
    <w:rsid w:val="006223A6"/>
    <w:rsid w:val="00623965"/>
    <w:rsid w:val="00623C2F"/>
    <w:rsid w:val="0062453E"/>
    <w:rsid w:val="00625A07"/>
    <w:rsid w:val="00626D03"/>
    <w:rsid w:val="00631A39"/>
    <w:rsid w:val="00635B46"/>
    <w:rsid w:val="006370E5"/>
    <w:rsid w:val="00637424"/>
    <w:rsid w:val="0064595C"/>
    <w:rsid w:val="00645E69"/>
    <w:rsid w:val="0065002B"/>
    <w:rsid w:val="00651E71"/>
    <w:rsid w:val="0065347B"/>
    <w:rsid w:val="0065526C"/>
    <w:rsid w:val="00656645"/>
    <w:rsid w:val="006614A6"/>
    <w:rsid w:val="0066625B"/>
    <w:rsid w:val="006703EC"/>
    <w:rsid w:val="00670403"/>
    <w:rsid w:val="0067174B"/>
    <w:rsid w:val="00672F5C"/>
    <w:rsid w:val="006730EC"/>
    <w:rsid w:val="006746FB"/>
    <w:rsid w:val="0067677D"/>
    <w:rsid w:val="00685D62"/>
    <w:rsid w:val="0068633E"/>
    <w:rsid w:val="0069251D"/>
    <w:rsid w:val="0069418E"/>
    <w:rsid w:val="00695B32"/>
    <w:rsid w:val="00695E89"/>
    <w:rsid w:val="006B50BD"/>
    <w:rsid w:val="006B6B92"/>
    <w:rsid w:val="006B70D1"/>
    <w:rsid w:val="006C0D1B"/>
    <w:rsid w:val="006C11E8"/>
    <w:rsid w:val="006C3240"/>
    <w:rsid w:val="006E41A4"/>
    <w:rsid w:val="006E4397"/>
    <w:rsid w:val="006E5BFC"/>
    <w:rsid w:val="006E6471"/>
    <w:rsid w:val="006F1C6D"/>
    <w:rsid w:val="006F4DC8"/>
    <w:rsid w:val="006F79CE"/>
    <w:rsid w:val="00702074"/>
    <w:rsid w:val="007022BD"/>
    <w:rsid w:val="00703E42"/>
    <w:rsid w:val="00706E03"/>
    <w:rsid w:val="007108AF"/>
    <w:rsid w:val="00713927"/>
    <w:rsid w:val="00715481"/>
    <w:rsid w:val="007168DC"/>
    <w:rsid w:val="00723D5F"/>
    <w:rsid w:val="00725986"/>
    <w:rsid w:val="0072718A"/>
    <w:rsid w:val="007279F1"/>
    <w:rsid w:val="0073576C"/>
    <w:rsid w:val="007419C0"/>
    <w:rsid w:val="0074376F"/>
    <w:rsid w:val="00745F34"/>
    <w:rsid w:val="0076072B"/>
    <w:rsid w:val="00763980"/>
    <w:rsid w:val="0076398A"/>
    <w:rsid w:val="007643A6"/>
    <w:rsid w:val="00765261"/>
    <w:rsid w:val="00766263"/>
    <w:rsid w:val="00770735"/>
    <w:rsid w:val="0077729F"/>
    <w:rsid w:val="00777A3D"/>
    <w:rsid w:val="00786E87"/>
    <w:rsid w:val="00793AE6"/>
    <w:rsid w:val="0079451A"/>
    <w:rsid w:val="00795899"/>
    <w:rsid w:val="00797387"/>
    <w:rsid w:val="007A3990"/>
    <w:rsid w:val="007B0B26"/>
    <w:rsid w:val="007B2BED"/>
    <w:rsid w:val="007B5242"/>
    <w:rsid w:val="007C0318"/>
    <w:rsid w:val="007C3AD2"/>
    <w:rsid w:val="007C43F1"/>
    <w:rsid w:val="007C7C7A"/>
    <w:rsid w:val="007D20D5"/>
    <w:rsid w:val="007D4D06"/>
    <w:rsid w:val="007D566F"/>
    <w:rsid w:val="007E1423"/>
    <w:rsid w:val="007E570F"/>
    <w:rsid w:val="007E58F7"/>
    <w:rsid w:val="007F0077"/>
    <w:rsid w:val="007F4DC1"/>
    <w:rsid w:val="007F7A2E"/>
    <w:rsid w:val="008079C4"/>
    <w:rsid w:val="00810877"/>
    <w:rsid w:val="008221EF"/>
    <w:rsid w:val="00823B82"/>
    <w:rsid w:val="00826D95"/>
    <w:rsid w:val="008271C5"/>
    <w:rsid w:val="00831FE2"/>
    <w:rsid w:val="0083510B"/>
    <w:rsid w:val="008353F0"/>
    <w:rsid w:val="0083562C"/>
    <w:rsid w:val="008369B6"/>
    <w:rsid w:val="00837CEA"/>
    <w:rsid w:val="0084165B"/>
    <w:rsid w:val="008443BE"/>
    <w:rsid w:val="00847DFD"/>
    <w:rsid w:val="008531C3"/>
    <w:rsid w:val="00855776"/>
    <w:rsid w:val="00862C7F"/>
    <w:rsid w:val="00867C37"/>
    <w:rsid w:val="00880A80"/>
    <w:rsid w:val="00880AE1"/>
    <w:rsid w:val="00883054"/>
    <w:rsid w:val="00883484"/>
    <w:rsid w:val="008905F4"/>
    <w:rsid w:val="00891FB6"/>
    <w:rsid w:val="00892646"/>
    <w:rsid w:val="00892F4D"/>
    <w:rsid w:val="008949C6"/>
    <w:rsid w:val="008A0677"/>
    <w:rsid w:val="008A1447"/>
    <w:rsid w:val="008A49A0"/>
    <w:rsid w:val="008B1885"/>
    <w:rsid w:val="008B32EC"/>
    <w:rsid w:val="008B3CA3"/>
    <w:rsid w:val="008B437C"/>
    <w:rsid w:val="008C0019"/>
    <w:rsid w:val="008E356D"/>
    <w:rsid w:val="008F02D9"/>
    <w:rsid w:val="0090398E"/>
    <w:rsid w:val="009045F7"/>
    <w:rsid w:val="00917630"/>
    <w:rsid w:val="00931AC5"/>
    <w:rsid w:val="00931D20"/>
    <w:rsid w:val="009420C1"/>
    <w:rsid w:val="00942D6E"/>
    <w:rsid w:val="00944903"/>
    <w:rsid w:val="00950C3C"/>
    <w:rsid w:val="00954654"/>
    <w:rsid w:val="0096080A"/>
    <w:rsid w:val="00962A61"/>
    <w:rsid w:val="009645F1"/>
    <w:rsid w:val="0096770C"/>
    <w:rsid w:val="00967EF5"/>
    <w:rsid w:val="0097087C"/>
    <w:rsid w:val="00970CB3"/>
    <w:rsid w:val="009745D1"/>
    <w:rsid w:val="009766D4"/>
    <w:rsid w:val="00976E52"/>
    <w:rsid w:val="00985AA6"/>
    <w:rsid w:val="00994572"/>
    <w:rsid w:val="009971C0"/>
    <w:rsid w:val="009A0240"/>
    <w:rsid w:val="009A087E"/>
    <w:rsid w:val="009A7537"/>
    <w:rsid w:val="009A7A84"/>
    <w:rsid w:val="009C1097"/>
    <w:rsid w:val="009C1424"/>
    <w:rsid w:val="009C29B7"/>
    <w:rsid w:val="009D0369"/>
    <w:rsid w:val="009D1BEE"/>
    <w:rsid w:val="009D26FC"/>
    <w:rsid w:val="009E0297"/>
    <w:rsid w:val="009E1162"/>
    <w:rsid w:val="009F2D78"/>
    <w:rsid w:val="009F52BD"/>
    <w:rsid w:val="009F7167"/>
    <w:rsid w:val="00A04360"/>
    <w:rsid w:val="00A06F99"/>
    <w:rsid w:val="00A07EED"/>
    <w:rsid w:val="00A16739"/>
    <w:rsid w:val="00A16FCE"/>
    <w:rsid w:val="00A20977"/>
    <w:rsid w:val="00A22179"/>
    <w:rsid w:val="00A2525C"/>
    <w:rsid w:val="00A264D2"/>
    <w:rsid w:val="00A27E55"/>
    <w:rsid w:val="00A31CC0"/>
    <w:rsid w:val="00A33D96"/>
    <w:rsid w:val="00A4075D"/>
    <w:rsid w:val="00A420F5"/>
    <w:rsid w:val="00A43BA6"/>
    <w:rsid w:val="00A44734"/>
    <w:rsid w:val="00A44997"/>
    <w:rsid w:val="00A44C43"/>
    <w:rsid w:val="00A44CB3"/>
    <w:rsid w:val="00A51048"/>
    <w:rsid w:val="00A5332D"/>
    <w:rsid w:val="00A53CE0"/>
    <w:rsid w:val="00A70009"/>
    <w:rsid w:val="00A777C8"/>
    <w:rsid w:val="00A821A4"/>
    <w:rsid w:val="00A850A1"/>
    <w:rsid w:val="00AA7467"/>
    <w:rsid w:val="00AB2118"/>
    <w:rsid w:val="00AB2679"/>
    <w:rsid w:val="00AB65C9"/>
    <w:rsid w:val="00AB7E01"/>
    <w:rsid w:val="00AC0466"/>
    <w:rsid w:val="00AC1C53"/>
    <w:rsid w:val="00AC66AF"/>
    <w:rsid w:val="00AD0684"/>
    <w:rsid w:val="00AD126A"/>
    <w:rsid w:val="00AD2522"/>
    <w:rsid w:val="00AD5A07"/>
    <w:rsid w:val="00AD7DD2"/>
    <w:rsid w:val="00AE62B2"/>
    <w:rsid w:val="00AF1BC2"/>
    <w:rsid w:val="00AF2D48"/>
    <w:rsid w:val="00AF5D18"/>
    <w:rsid w:val="00AF7A75"/>
    <w:rsid w:val="00B01135"/>
    <w:rsid w:val="00B058CB"/>
    <w:rsid w:val="00B1257D"/>
    <w:rsid w:val="00B12905"/>
    <w:rsid w:val="00B1370B"/>
    <w:rsid w:val="00B148A9"/>
    <w:rsid w:val="00B17BA1"/>
    <w:rsid w:val="00B266F2"/>
    <w:rsid w:val="00B30BD2"/>
    <w:rsid w:val="00B31020"/>
    <w:rsid w:val="00B3104B"/>
    <w:rsid w:val="00B31FDC"/>
    <w:rsid w:val="00B32180"/>
    <w:rsid w:val="00B33305"/>
    <w:rsid w:val="00B40359"/>
    <w:rsid w:val="00B41D0E"/>
    <w:rsid w:val="00B435F2"/>
    <w:rsid w:val="00B50739"/>
    <w:rsid w:val="00B534EF"/>
    <w:rsid w:val="00B555AC"/>
    <w:rsid w:val="00B62DE3"/>
    <w:rsid w:val="00B740B3"/>
    <w:rsid w:val="00B76DBD"/>
    <w:rsid w:val="00B77918"/>
    <w:rsid w:val="00B77F34"/>
    <w:rsid w:val="00B8197E"/>
    <w:rsid w:val="00B81A11"/>
    <w:rsid w:val="00B82330"/>
    <w:rsid w:val="00B82E09"/>
    <w:rsid w:val="00B84CA6"/>
    <w:rsid w:val="00B86800"/>
    <w:rsid w:val="00B91698"/>
    <w:rsid w:val="00B91EC3"/>
    <w:rsid w:val="00B96802"/>
    <w:rsid w:val="00BA0B53"/>
    <w:rsid w:val="00BA1DBF"/>
    <w:rsid w:val="00BA3E23"/>
    <w:rsid w:val="00BA5E91"/>
    <w:rsid w:val="00BB71DE"/>
    <w:rsid w:val="00BC08A1"/>
    <w:rsid w:val="00BC538B"/>
    <w:rsid w:val="00BC5995"/>
    <w:rsid w:val="00BD3545"/>
    <w:rsid w:val="00BD3A3C"/>
    <w:rsid w:val="00BD5FC7"/>
    <w:rsid w:val="00BD698B"/>
    <w:rsid w:val="00BE00DC"/>
    <w:rsid w:val="00BE36EB"/>
    <w:rsid w:val="00BE6655"/>
    <w:rsid w:val="00BE6E3E"/>
    <w:rsid w:val="00BE7A8D"/>
    <w:rsid w:val="00BF7B70"/>
    <w:rsid w:val="00C014CE"/>
    <w:rsid w:val="00C018B8"/>
    <w:rsid w:val="00C01936"/>
    <w:rsid w:val="00C01A83"/>
    <w:rsid w:val="00C02ACE"/>
    <w:rsid w:val="00C0395C"/>
    <w:rsid w:val="00C03FC7"/>
    <w:rsid w:val="00C04214"/>
    <w:rsid w:val="00C05FB9"/>
    <w:rsid w:val="00C11B0B"/>
    <w:rsid w:val="00C11D20"/>
    <w:rsid w:val="00C1421C"/>
    <w:rsid w:val="00C1434E"/>
    <w:rsid w:val="00C14449"/>
    <w:rsid w:val="00C15E82"/>
    <w:rsid w:val="00C1655C"/>
    <w:rsid w:val="00C210F6"/>
    <w:rsid w:val="00C21CF6"/>
    <w:rsid w:val="00C222C5"/>
    <w:rsid w:val="00C227C7"/>
    <w:rsid w:val="00C31EE7"/>
    <w:rsid w:val="00C32296"/>
    <w:rsid w:val="00C328AE"/>
    <w:rsid w:val="00C344FB"/>
    <w:rsid w:val="00C34D46"/>
    <w:rsid w:val="00C37890"/>
    <w:rsid w:val="00C37B06"/>
    <w:rsid w:val="00C4002F"/>
    <w:rsid w:val="00C418FC"/>
    <w:rsid w:val="00C43DA0"/>
    <w:rsid w:val="00C44031"/>
    <w:rsid w:val="00C553FB"/>
    <w:rsid w:val="00C625DF"/>
    <w:rsid w:val="00C643A5"/>
    <w:rsid w:val="00C81415"/>
    <w:rsid w:val="00C82188"/>
    <w:rsid w:val="00C853AA"/>
    <w:rsid w:val="00C86656"/>
    <w:rsid w:val="00C9025A"/>
    <w:rsid w:val="00C91878"/>
    <w:rsid w:val="00C92AD8"/>
    <w:rsid w:val="00C932F8"/>
    <w:rsid w:val="00C954BF"/>
    <w:rsid w:val="00C95517"/>
    <w:rsid w:val="00CA446D"/>
    <w:rsid w:val="00CA44EE"/>
    <w:rsid w:val="00CA4D42"/>
    <w:rsid w:val="00CB187F"/>
    <w:rsid w:val="00CB1E47"/>
    <w:rsid w:val="00CB2965"/>
    <w:rsid w:val="00CB72D6"/>
    <w:rsid w:val="00CB75A8"/>
    <w:rsid w:val="00CC1862"/>
    <w:rsid w:val="00CC2805"/>
    <w:rsid w:val="00CD683D"/>
    <w:rsid w:val="00CD6939"/>
    <w:rsid w:val="00CE1B4E"/>
    <w:rsid w:val="00CE3F57"/>
    <w:rsid w:val="00CE52F3"/>
    <w:rsid w:val="00CE53B2"/>
    <w:rsid w:val="00CE5E59"/>
    <w:rsid w:val="00CE6433"/>
    <w:rsid w:val="00D10477"/>
    <w:rsid w:val="00D127FE"/>
    <w:rsid w:val="00D17037"/>
    <w:rsid w:val="00D2009D"/>
    <w:rsid w:val="00D20200"/>
    <w:rsid w:val="00D248DC"/>
    <w:rsid w:val="00D25BF0"/>
    <w:rsid w:val="00D31F52"/>
    <w:rsid w:val="00D31FBD"/>
    <w:rsid w:val="00D34DAF"/>
    <w:rsid w:val="00D40960"/>
    <w:rsid w:val="00D42C27"/>
    <w:rsid w:val="00D44FE7"/>
    <w:rsid w:val="00D46947"/>
    <w:rsid w:val="00D46D5A"/>
    <w:rsid w:val="00D4704E"/>
    <w:rsid w:val="00D478A6"/>
    <w:rsid w:val="00D50AA8"/>
    <w:rsid w:val="00D51C26"/>
    <w:rsid w:val="00D55118"/>
    <w:rsid w:val="00D55831"/>
    <w:rsid w:val="00D7766F"/>
    <w:rsid w:val="00D8145B"/>
    <w:rsid w:val="00D8299C"/>
    <w:rsid w:val="00D8530B"/>
    <w:rsid w:val="00D8721C"/>
    <w:rsid w:val="00D92BAE"/>
    <w:rsid w:val="00D9376B"/>
    <w:rsid w:val="00D95396"/>
    <w:rsid w:val="00D96F6C"/>
    <w:rsid w:val="00D972D6"/>
    <w:rsid w:val="00DB394B"/>
    <w:rsid w:val="00DB553D"/>
    <w:rsid w:val="00DC1511"/>
    <w:rsid w:val="00DC33F2"/>
    <w:rsid w:val="00DC3570"/>
    <w:rsid w:val="00DC73F4"/>
    <w:rsid w:val="00DC7ADF"/>
    <w:rsid w:val="00DC7DD9"/>
    <w:rsid w:val="00DD0016"/>
    <w:rsid w:val="00DE6726"/>
    <w:rsid w:val="00DF7EB7"/>
    <w:rsid w:val="00E0243F"/>
    <w:rsid w:val="00E06F9E"/>
    <w:rsid w:val="00E07FD6"/>
    <w:rsid w:val="00E1228B"/>
    <w:rsid w:val="00E12584"/>
    <w:rsid w:val="00E13D11"/>
    <w:rsid w:val="00E36B59"/>
    <w:rsid w:val="00E449FB"/>
    <w:rsid w:val="00E44B97"/>
    <w:rsid w:val="00E44D1F"/>
    <w:rsid w:val="00E45EF9"/>
    <w:rsid w:val="00E538BA"/>
    <w:rsid w:val="00E6070F"/>
    <w:rsid w:val="00E60A9A"/>
    <w:rsid w:val="00E63DAA"/>
    <w:rsid w:val="00E73781"/>
    <w:rsid w:val="00E74DBE"/>
    <w:rsid w:val="00E7579E"/>
    <w:rsid w:val="00E77D37"/>
    <w:rsid w:val="00E81ACA"/>
    <w:rsid w:val="00E85179"/>
    <w:rsid w:val="00E85DDF"/>
    <w:rsid w:val="00E87A0E"/>
    <w:rsid w:val="00E92E30"/>
    <w:rsid w:val="00E9750E"/>
    <w:rsid w:val="00EA021F"/>
    <w:rsid w:val="00EA079C"/>
    <w:rsid w:val="00EA0C81"/>
    <w:rsid w:val="00EA222D"/>
    <w:rsid w:val="00EA3A4D"/>
    <w:rsid w:val="00EA3F68"/>
    <w:rsid w:val="00EA438A"/>
    <w:rsid w:val="00EB06E7"/>
    <w:rsid w:val="00EB15E7"/>
    <w:rsid w:val="00EB2FCE"/>
    <w:rsid w:val="00EB53DB"/>
    <w:rsid w:val="00EB7695"/>
    <w:rsid w:val="00EC0890"/>
    <w:rsid w:val="00EC0954"/>
    <w:rsid w:val="00EC7C15"/>
    <w:rsid w:val="00ED0C3F"/>
    <w:rsid w:val="00ED4EAD"/>
    <w:rsid w:val="00EE1570"/>
    <w:rsid w:val="00EE5958"/>
    <w:rsid w:val="00EE5F5E"/>
    <w:rsid w:val="00EF157A"/>
    <w:rsid w:val="00F02101"/>
    <w:rsid w:val="00F03F67"/>
    <w:rsid w:val="00F07EEF"/>
    <w:rsid w:val="00F10389"/>
    <w:rsid w:val="00F122C2"/>
    <w:rsid w:val="00F16BF4"/>
    <w:rsid w:val="00F16D29"/>
    <w:rsid w:val="00F2182F"/>
    <w:rsid w:val="00F23471"/>
    <w:rsid w:val="00F25742"/>
    <w:rsid w:val="00F27585"/>
    <w:rsid w:val="00F33607"/>
    <w:rsid w:val="00F40B86"/>
    <w:rsid w:val="00F42D73"/>
    <w:rsid w:val="00F42E3B"/>
    <w:rsid w:val="00F44AB6"/>
    <w:rsid w:val="00F50BF0"/>
    <w:rsid w:val="00F53715"/>
    <w:rsid w:val="00F554F2"/>
    <w:rsid w:val="00F62537"/>
    <w:rsid w:val="00F63126"/>
    <w:rsid w:val="00F70677"/>
    <w:rsid w:val="00F72841"/>
    <w:rsid w:val="00F735EB"/>
    <w:rsid w:val="00F84C02"/>
    <w:rsid w:val="00F91F64"/>
    <w:rsid w:val="00F9257C"/>
    <w:rsid w:val="00F96751"/>
    <w:rsid w:val="00FA1A32"/>
    <w:rsid w:val="00FA2E5C"/>
    <w:rsid w:val="00FA4025"/>
    <w:rsid w:val="00FA619A"/>
    <w:rsid w:val="00FB412B"/>
    <w:rsid w:val="00FB4EAC"/>
    <w:rsid w:val="00FB500A"/>
    <w:rsid w:val="00FC0DCD"/>
    <w:rsid w:val="00FC24A0"/>
    <w:rsid w:val="00FC270F"/>
    <w:rsid w:val="00FC7993"/>
    <w:rsid w:val="00FD03D3"/>
    <w:rsid w:val="00FD0677"/>
    <w:rsid w:val="00FD271B"/>
    <w:rsid w:val="00FD5129"/>
    <w:rsid w:val="00FE337B"/>
    <w:rsid w:val="00FE6463"/>
    <w:rsid w:val="00FF1C2C"/>
    <w:rsid w:val="00FF5354"/>
    <w:rsid w:val="00FF5E4A"/>
    <w:rsid w:val="00FF6F35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33AC2"/>
  <w15:chartTrackingRefBased/>
  <w15:docId w15:val="{9C741638-5E1C-4D7B-BA51-8323C38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1B1"/>
    <w:pPr>
      <w:spacing w:before="120" w:after="120"/>
      <w:ind w:firstLine="340"/>
      <w:contextualSpacing/>
    </w:pPr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21C"/>
    <w:pPr>
      <w:keepNext/>
      <w:spacing w:before="240" w:after="60"/>
      <w:ind w:firstLine="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240" w:lineRule="atLeast"/>
      <w:ind w:firstLine="200"/>
      <w:jc w:val="center"/>
      <w:outlineLvl w:val="1"/>
    </w:pPr>
    <w:rPr>
      <w:rFonts w:ascii="Arial" w:hAnsi="Arial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4BF"/>
    <w:pPr>
      <w:keepNext/>
      <w:spacing w:before="240" w:after="60"/>
      <w:ind w:left="200" w:hanging="10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4BF"/>
    <w:pPr>
      <w:keepNext/>
      <w:spacing w:before="240" w:after="60"/>
      <w:ind w:firstLine="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4BF"/>
    <w:pPr>
      <w:spacing w:before="240" w:after="60"/>
      <w:ind w:left="120" w:hanging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4BF"/>
    <w:pPr>
      <w:spacing w:before="240" w:after="60"/>
      <w:ind w:left="560" w:hanging="80"/>
      <w:outlineLvl w:val="5"/>
    </w:pPr>
    <w:rPr>
      <w:rFonts w:ascii="Calibri" w:hAnsi="Calibri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4BF"/>
    <w:pPr>
      <w:numPr>
        <w:ilvl w:val="6"/>
        <w:numId w:val="22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4BF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4BF"/>
    <w:pPr>
      <w:numPr>
        <w:ilvl w:val="8"/>
        <w:numId w:val="22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  <w:color w:val="0000FF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419C0"/>
  </w:style>
  <w:style w:type="character" w:customStyle="1" w:styleId="TekstpodstawowyZnak">
    <w:name w:val="Tekst podstawowy Znak"/>
    <w:link w:val="Tekstpodstawowy"/>
    <w:uiPriority w:val="99"/>
    <w:rsid w:val="007419C0"/>
    <w:rPr>
      <w:sz w:val="24"/>
      <w:szCs w:val="24"/>
      <w:lang w:val="pl-PL"/>
    </w:rPr>
  </w:style>
  <w:style w:type="paragraph" w:styleId="NormalnyWeb">
    <w:name w:val="Normal (Web)"/>
    <w:basedOn w:val="Normalny"/>
    <w:semiHidden/>
    <w:unhideWhenUsed/>
    <w:rsid w:val="00BD698B"/>
    <w:pPr>
      <w:spacing w:before="100" w:beforeAutospacing="1" w:after="119"/>
    </w:pPr>
    <w:rPr>
      <w:lang w:val="en-US"/>
    </w:rPr>
  </w:style>
  <w:style w:type="character" w:customStyle="1" w:styleId="apple-converted-space">
    <w:name w:val="apple-converted-space"/>
    <w:rsid w:val="00595A7B"/>
  </w:style>
  <w:style w:type="character" w:styleId="Hipercze">
    <w:name w:val="Hyperlink"/>
    <w:uiPriority w:val="99"/>
    <w:semiHidden/>
    <w:unhideWhenUsed/>
    <w:rsid w:val="00595A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5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45D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643A5"/>
    <w:pPr>
      <w:spacing w:after="200" w:line="276" w:lineRule="auto"/>
      <w:ind w:left="720"/>
    </w:pPr>
    <w:rPr>
      <w:rFonts w:ascii="Calibri" w:eastAsia="Calibri" w:hAnsi="Calibri" w:cs="Calibr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5D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625D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625DF"/>
    <w:rPr>
      <w:vertAlign w:val="superscript"/>
    </w:rPr>
  </w:style>
  <w:style w:type="character" w:customStyle="1" w:styleId="Teksttreci">
    <w:name w:val="Tekst treści"/>
    <w:rsid w:val="00C625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44F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44FB"/>
    <w:rPr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E8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D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5D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D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5DDF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D8721C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customStyle="1" w:styleId="ZnakZnakZnak">
    <w:name w:val="Znak Znak Znak"/>
    <w:basedOn w:val="Normalny"/>
    <w:rsid w:val="00DC7DD9"/>
    <w:rPr>
      <w:lang w:eastAsia="pl-PL"/>
    </w:rPr>
  </w:style>
  <w:style w:type="paragraph" w:styleId="Bezodstpw">
    <w:name w:val="No Spacing"/>
    <w:uiPriority w:val="1"/>
    <w:qFormat/>
    <w:rsid w:val="00523DA4"/>
    <w:rPr>
      <w:sz w:val="24"/>
      <w:szCs w:val="24"/>
      <w:lang w:eastAsia="en-US"/>
    </w:rPr>
  </w:style>
  <w:style w:type="paragraph" w:customStyle="1" w:styleId="MPZP02Rozdzia">
    <w:name w:val="MPZP 02 Rozdział"/>
    <w:next w:val="Normalny"/>
    <w:rsid w:val="00C954BF"/>
    <w:pPr>
      <w:numPr>
        <w:numId w:val="22"/>
      </w:numPr>
      <w:spacing w:before="120"/>
      <w:jc w:val="center"/>
      <w:outlineLvl w:val="0"/>
    </w:pPr>
    <w:rPr>
      <w:rFonts w:ascii="Arial Narrow" w:hAnsi="Arial Narrow"/>
      <w:b/>
      <w:sz w:val="22"/>
    </w:rPr>
  </w:style>
  <w:style w:type="paragraph" w:customStyle="1" w:styleId="MPZP04Paragraf">
    <w:name w:val="MPZP 04 Paragraf"/>
    <w:next w:val="MPZP05Ustp"/>
    <w:rsid w:val="00C954BF"/>
    <w:pPr>
      <w:numPr>
        <w:ilvl w:val="1"/>
        <w:numId w:val="22"/>
      </w:numPr>
      <w:spacing w:before="240"/>
      <w:jc w:val="both"/>
      <w:outlineLvl w:val="1"/>
    </w:pPr>
    <w:rPr>
      <w:rFonts w:ascii="Arial Narrow" w:hAnsi="Arial Narrow"/>
      <w:b/>
      <w:sz w:val="22"/>
      <w:szCs w:val="24"/>
    </w:rPr>
  </w:style>
  <w:style w:type="paragraph" w:customStyle="1" w:styleId="MPZP05Ustp">
    <w:name w:val="MPZP 05 Ustęp"/>
    <w:rsid w:val="00C954BF"/>
    <w:pPr>
      <w:numPr>
        <w:ilvl w:val="2"/>
        <w:numId w:val="22"/>
      </w:numPr>
      <w:jc w:val="both"/>
      <w:outlineLvl w:val="2"/>
    </w:pPr>
    <w:rPr>
      <w:rFonts w:ascii="Arial Narrow" w:hAnsi="Arial Narrow"/>
      <w:b/>
      <w:sz w:val="22"/>
      <w:szCs w:val="24"/>
    </w:rPr>
  </w:style>
  <w:style w:type="paragraph" w:customStyle="1" w:styleId="MPZP06Punkt">
    <w:name w:val="MPZP 06 Punkt"/>
    <w:link w:val="MPZP06PunktZnak"/>
    <w:rsid w:val="00C954BF"/>
    <w:pPr>
      <w:numPr>
        <w:ilvl w:val="3"/>
        <w:numId w:val="22"/>
      </w:numPr>
      <w:jc w:val="both"/>
      <w:outlineLvl w:val="3"/>
    </w:pPr>
    <w:rPr>
      <w:rFonts w:ascii="Arial Narrow" w:hAnsi="Arial Narrow"/>
      <w:sz w:val="22"/>
    </w:rPr>
  </w:style>
  <w:style w:type="paragraph" w:customStyle="1" w:styleId="MPZP07Litera">
    <w:name w:val="MPZP 07 Litera"/>
    <w:rsid w:val="00C954BF"/>
    <w:pPr>
      <w:numPr>
        <w:ilvl w:val="4"/>
        <w:numId w:val="22"/>
      </w:numPr>
      <w:ind w:left="546"/>
      <w:jc w:val="both"/>
      <w:outlineLvl w:val="4"/>
    </w:pPr>
    <w:rPr>
      <w:rFonts w:ascii="Arial Narrow" w:hAnsi="Arial Narrow"/>
      <w:sz w:val="22"/>
    </w:rPr>
  </w:style>
  <w:style w:type="paragraph" w:customStyle="1" w:styleId="MPZP08Tiret">
    <w:name w:val="MPZP 08 Tiret"/>
    <w:rsid w:val="00C954BF"/>
    <w:pPr>
      <w:numPr>
        <w:ilvl w:val="5"/>
        <w:numId w:val="22"/>
      </w:numPr>
      <w:jc w:val="both"/>
      <w:outlineLvl w:val="5"/>
    </w:pPr>
    <w:rPr>
      <w:rFonts w:ascii="Arial Narrow" w:hAnsi="Arial Narrow"/>
      <w:sz w:val="22"/>
    </w:rPr>
  </w:style>
  <w:style w:type="character" w:customStyle="1" w:styleId="Nagwek3Znak">
    <w:name w:val="Nagłówek 3 Znak"/>
    <w:link w:val="Nagwek3"/>
    <w:uiPriority w:val="9"/>
    <w:semiHidden/>
    <w:rsid w:val="00C954BF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C954BF"/>
    <w:rPr>
      <w:rFonts w:ascii="Calibri" w:hAnsi="Calibri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C954B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954BF"/>
    <w:rPr>
      <w:rFonts w:ascii="Calibri" w:hAnsi="Calibri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954B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954B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954BF"/>
    <w:rPr>
      <w:rFonts w:ascii="Calibri Light" w:eastAsia="Times New Roman" w:hAnsi="Calibri Light" w:cs="Times New Roman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C954BF"/>
    <w:pPr>
      <w:numPr>
        <w:numId w:val="22"/>
      </w:numPr>
    </w:pPr>
  </w:style>
  <w:style w:type="character" w:customStyle="1" w:styleId="MPZP06PunktZnak">
    <w:name w:val="MPZP 06 Punkt Znak"/>
    <w:link w:val="MPZP06Punkt"/>
    <w:rsid w:val="00C954BF"/>
    <w:rPr>
      <w:rFonts w:ascii="Arial Narrow" w:hAnsi="Arial Narrow"/>
      <w:sz w:val="22"/>
    </w:rPr>
  </w:style>
  <w:style w:type="paragraph" w:customStyle="1" w:styleId="standard">
    <w:name w:val="standard"/>
    <w:basedOn w:val="Normalny"/>
    <w:rsid w:val="00B41D0E"/>
    <w:pPr>
      <w:tabs>
        <w:tab w:val="left" w:pos="567"/>
      </w:tabs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1">
    <w:name w:val="1."/>
    <w:basedOn w:val="Bezodstpw"/>
    <w:link w:val="1Znak"/>
    <w:qFormat/>
    <w:rsid w:val="00B31020"/>
    <w:pPr>
      <w:suppressAutoHyphens/>
      <w:spacing w:after="120" w:line="276" w:lineRule="auto"/>
      <w:jc w:val="both"/>
    </w:pPr>
    <w:rPr>
      <w:rFonts w:ascii="Tahoma" w:eastAsia="Calibri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B31020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05A9-ADA7-4861-BD65-AF38F8C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2471</Words>
  <Characters>14832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UZASADNIENIE</vt:lpstr>
      <vt:lpstr>    UZASADNIENIE</vt:lpstr>
      <vt:lpstr>    do uchwały Nr __/__/___ Rady Gminy Łączna</vt:lpstr>
      <vt:lpstr>    z dnia _____________________</vt:lpstr>
    </vt:vector>
  </TitlesOfParts>
  <Company>GrafIT</Company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&lt;ARCHiplaneo&gt;Karol Skuza</dc:creator>
  <cp:keywords/>
  <dc:description/>
  <cp:lastModifiedBy>Karol Skuza</cp:lastModifiedBy>
  <cp:revision>21</cp:revision>
  <cp:lastPrinted>2016-02-01T14:30:00Z</cp:lastPrinted>
  <dcterms:created xsi:type="dcterms:W3CDTF">2026-06-02T09:54:00Z</dcterms:created>
  <dcterms:modified xsi:type="dcterms:W3CDTF">2026-06-02T10:27:00Z</dcterms:modified>
</cp:coreProperties>
</file>