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E549" w14:textId="77777777" w:rsidR="00DC1511" w:rsidRPr="00A153E6" w:rsidRDefault="00706E03" w:rsidP="00D30E09">
      <w:pPr>
        <w:pStyle w:val="Nagwek2"/>
        <w:widowControl/>
        <w:spacing w:before="0" w:after="0" w:line="240" w:lineRule="auto"/>
        <w:ind w:firstLine="198"/>
        <w:contextualSpacing w:val="0"/>
        <w:rPr>
          <w:rFonts w:ascii="Tahoma" w:hAnsi="Tahoma" w:cs="Tahoma"/>
          <w:snapToGrid w:val="0"/>
          <w:sz w:val="20"/>
        </w:rPr>
      </w:pPr>
      <w:r w:rsidRPr="00A153E6">
        <w:rPr>
          <w:rFonts w:ascii="Tahoma" w:hAnsi="Tahoma" w:cs="Tahoma"/>
          <w:snapToGrid w:val="0"/>
          <w:sz w:val="20"/>
        </w:rPr>
        <w:t>UZASADNIENIE</w:t>
      </w:r>
    </w:p>
    <w:p w14:paraId="297007A6" w14:textId="3B16B438" w:rsidR="00D8721C" w:rsidRPr="00A153E6" w:rsidRDefault="00985AA6" w:rsidP="00D30E09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A153E6">
        <w:rPr>
          <w:rFonts w:ascii="Tahoma" w:hAnsi="Tahoma" w:cs="Tahoma"/>
          <w:snapToGrid w:val="0"/>
          <w:sz w:val="20"/>
        </w:rPr>
        <w:t>d</w:t>
      </w:r>
      <w:r w:rsidR="002F01C6" w:rsidRPr="00A153E6">
        <w:rPr>
          <w:rFonts w:ascii="Tahoma" w:hAnsi="Tahoma" w:cs="Tahoma"/>
          <w:snapToGrid w:val="0"/>
          <w:sz w:val="20"/>
        </w:rPr>
        <w:t xml:space="preserve">o uchwały </w:t>
      </w:r>
      <w:r w:rsidR="00FF5354" w:rsidRPr="00A153E6">
        <w:rPr>
          <w:rFonts w:ascii="Tahoma" w:hAnsi="Tahoma" w:cs="Tahoma"/>
          <w:snapToGrid w:val="0"/>
          <w:sz w:val="20"/>
        </w:rPr>
        <w:t xml:space="preserve">Nr </w:t>
      </w:r>
      <w:r w:rsidR="00770735" w:rsidRPr="00A153E6">
        <w:rPr>
          <w:rFonts w:ascii="Tahoma" w:hAnsi="Tahoma" w:cs="Tahoma"/>
          <w:snapToGrid w:val="0"/>
          <w:sz w:val="20"/>
        </w:rPr>
        <w:t>__/__/___</w:t>
      </w:r>
      <w:r w:rsidR="00FF5354" w:rsidRPr="00A153E6">
        <w:rPr>
          <w:rFonts w:ascii="Tahoma" w:hAnsi="Tahoma" w:cs="Tahoma"/>
          <w:snapToGrid w:val="0"/>
          <w:sz w:val="20"/>
        </w:rPr>
        <w:t xml:space="preserve"> </w:t>
      </w:r>
      <w:r w:rsidR="00706E03" w:rsidRPr="00A153E6">
        <w:rPr>
          <w:rFonts w:ascii="Tahoma" w:hAnsi="Tahoma" w:cs="Tahoma"/>
          <w:snapToGrid w:val="0"/>
          <w:sz w:val="20"/>
        </w:rPr>
        <w:t>R</w:t>
      </w:r>
      <w:r w:rsidR="002F01C6" w:rsidRPr="00A153E6">
        <w:rPr>
          <w:rFonts w:ascii="Tahoma" w:hAnsi="Tahoma" w:cs="Tahoma"/>
          <w:snapToGrid w:val="0"/>
          <w:sz w:val="20"/>
        </w:rPr>
        <w:t>ady</w:t>
      </w:r>
      <w:r w:rsidR="00702074" w:rsidRPr="00A153E6">
        <w:rPr>
          <w:rFonts w:ascii="Tahoma" w:hAnsi="Tahoma" w:cs="Tahoma"/>
          <w:snapToGrid w:val="0"/>
          <w:sz w:val="20"/>
        </w:rPr>
        <w:t xml:space="preserve"> </w:t>
      </w:r>
      <w:r w:rsidR="001B0387" w:rsidRPr="00A153E6">
        <w:rPr>
          <w:rFonts w:ascii="Tahoma" w:hAnsi="Tahoma" w:cs="Tahoma"/>
          <w:snapToGrid w:val="0"/>
          <w:sz w:val="20"/>
        </w:rPr>
        <w:t xml:space="preserve">Gminy </w:t>
      </w:r>
      <w:r w:rsidR="002C3204" w:rsidRPr="00A153E6">
        <w:rPr>
          <w:rFonts w:ascii="Tahoma" w:hAnsi="Tahoma" w:cs="Tahoma"/>
          <w:snapToGrid w:val="0"/>
          <w:sz w:val="20"/>
        </w:rPr>
        <w:t>Łączn</w:t>
      </w:r>
      <w:r w:rsidR="00343231" w:rsidRPr="00A153E6">
        <w:rPr>
          <w:rFonts w:ascii="Tahoma" w:hAnsi="Tahoma" w:cs="Tahoma"/>
          <w:snapToGrid w:val="0"/>
          <w:sz w:val="20"/>
        </w:rPr>
        <w:t>a</w:t>
      </w:r>
    </w:p>
    <w:p w14:paraId="49E234F5" w14:textId="77777777" w:rsidR="00706E03" w:rsidRPr="00A153E6" w:rsidRDefault="002F01C6" w:rsidP="00D30E09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A153E6">
        <w:rPr>
          <w:rFonts w:ascii="Tahoma" w:hAnsi="Tahoma" w:cs="Tahoma"/>
          <w:snapToGrid w:val="0"/>
          <w:sz w:val="20"/>
        </w:rPr>
        <w:t xml:space="preserve">z dnia </w:t>
      </w:r>
      <w:r w:rsidR="00770735" w:rsidRPr="00A153E6">
        <w:rPr>
          <w:rFonts w:ascii="Tahoma" w:hAnsi="Tahoma" w:cs="Tahoma"/>
          <w:snapToGrid w:val="0"/>
          <w:sz w:val="20"/>
        </w:rPr>
        <w:t>_____________________</w:t>
      </w:r>
    </w:p>
    <w:p w14:paraId="06168A0D" w14:textId="186D6A0E" w:rsidR="009A7537" w:rsidRPr="00A153E6" w:rsidRDefault="002C3204" w:rsidP="00D30E09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 w:rsidRPr="00A153E6">
        <w:rPr>
          <w:rFonts w:ascii="Tahoma" w:hAnsi="Tahoma" w:cs="Tahoma"/>
          <w:b/>
          <w:sz w:val="20"/>
          <w:szCs w:val="20"/>
        </w:rPr>
        <w:t>ZMIANY NR 1</w:t>
      </w:r>
      <w:r w:rsidR="00A153E6" w:rsidRPr="00A153E6">
        <w:rPr>
          <w:rFonts w:ascii="Tahoma" w:hAnsi="Tahoma" w:cs="Tahoma"/>
          <w:b/>
          <w:sz w:val="20"/>
          <w:szCs w:val="20"/>
        </w:rPr>
        <w:t>2</w:t>
      </w:r>
      <w:r w:rsidRPr="00A153E6">
        <w:rPr>
          <w:rFonts w:ascii="Tahoma" w:hAnsi="Tahoma" w:cs="Tahoma"/>
          <w:b/>
          <w:sz w:val="20"/>
          <w:szCs w:val="20"/>
        </w:rPr>
        <w:t xml:space="preserve"> </w:t>
      </w:r>
      <w:r w:rsidR="007C3AD2" w:rsidRPr="00A153E6">
        <w:rPr>
          <w:rFonts w:ascii="Tahoma" w:hAnsi="Tahoma" w:cs="Tahoma"/>
          <w:b/>
          <w:sz w:val="20"/>
          <w:szCs w:val="20"/>
        </w:rPr>
        <w:t>MIEJSCOWEGO PLANU</w:t>
      </w:r>
      <w:r w:rsidR="00C4002F" w:rsidRPr="00A153E6">
        <w:rPr>
          <w:rFonts w:ascii="Tahoma" w:hAnsi="Tahoma" w:cs="Tahoma"/>
          <w:b/>
          <w:sz w:val="20"/>
          <w:szCs w:val="20"/>
        </w:rPr>
        <w:t xml:space="preserve"> ZAGOSPODAROWANIA PRZESTRZENNEGO </w:t>
      </w:r>
      <w:r w:rsidR="001B0387" w:rsidRPr="00A153E6">
        <w:rPr>
          <w:rFonts w:ascii="Tahoma" w:hAnsi="Tahoma" w:cs="Tahoma"/>
          <w:b/>
          <w:sz w:val="20"/>
          <w:szCs w:val="20"/>
        </w:rPr>
        <w:t xml:space="preserve">GMINY </w:t>
      </w:r>
      <w:r w:rsidRPr="00A153E6">
        <w:rPr>
          <w:rFonts w:ascii="Tahoma" w:hAnsi="Tahoma" w:cs="Tahoma"/>
          <w:b/>
          <w:sz w:val="20"/>
          <w:szCs w:val="20"/>
        </w:rPr>
        <w:t>ŁĄCZNA</w:t>
      </w:r>
    </w:p>
    <w:p w14:paraId="1C4CC693" w14:textId="77777777" w:rsidR="004003D5" w:rsidRPr="00A153E6" w:rsidRDefault="004003D5" w:rsidP="00D30E09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14:paraId="134AED34" w14:textId="1B3BAA7D" w:rsidR="00DE6726" w:rsidRPr="00A153E6" w:rsidRDefault="00BD698B" w:rsidP="00D30E09">
      <w:pPr>
        <w:numPr>
          <w:ilvl w:val="0"/>
          <w:numId w:val="5"/>
        </w:numPr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153E6">
        <w:rPr>
          <w:rFonts w:ascii="Tahoma" w:hAnsi="Tahoma" w:cs="Tahoma"/>
          <w:b/>
          <w:sz w:val="20"/>
          <w:szCs w:val="20"/>
        </w:rPr>
        <w:t>Wstęp</w:t>
      </w:r>
    </w:p>
    <w:p w14:paraId="77DC2529" w14:textId="65415E66" w:rsidR="00A5332D" w:rsidRPr="00A153E6" w:rsidRDefault="00A5332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  <w:lang w:eastAsia="pl-PL"/>
        </w:rPr>
        <w:t>Miejscowy plan zagospodarowania przestrzennego jest aktem prawa miejscowego, do ustanowienia, którego uprawnia Radę Gminy ustawa z dnia 8 marca 1990 r. o samorządzie gminnym (</w:t>
      </w:r>
      <w:proofErr w:type="spellStart"/>
      <w:r w:rsidR="00F72841" w:rsidRPr="00A153E6">
        <w:rPr>
          <w:rFonts w:ascii="Tahoma" w:hAnsi="Tahoma" w:cs="Tahoma"/>
          <w:sz w:val="20"/>
          <w:szCs w:val="20"/>
          <w:lang w:eastAsia="pl-PL"/>
        </w:rPr>
        <w:t>t.j</w:t>
      </w:r>
      <w:proofErr w:type="spellEnd"/>
      <w:r w:rsidR="00F72841" w:rsidRPr="00A153E6">
        <w:rPr>
          <w:rFonts w:ascii="Tahoma" w:hAnsi="Tahoma" w:cs="Tahoma"/>
          <w:sz w:val="20"/>
          <w:szCs w:val="20"/>
          <w:lang w:eastAsia="pl-PL"/>
        </w:rPr>
        <w:t xml:space="preserve">. 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Dz. U. 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br/>
      </w:r>
      <w:r w:rsidRPr="00A153E6">
        <w:rPr>
          <w:rFonts w:ascii="Tahoma" w:hAnsi="Tahoma" w:cs="Tahoma"/>
          <w:sz w:val="20"/>
          <w:szCs w:val="20"/>
          <w:lang w:eastAsia="pl-PL"/>
        </w:rPr>
        <w:t>z</w:t>
      </w:r>
      <w:r w:rsidR="004003D5" w:rsidRPr="00A153E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A153E6">
        <w:rPr>
          <w:rFonts w:ascii="Tahoma" w:hAnsi="Tahoma" w:cs="Tahoma"/>
          <w:sz w:val="20"/>
          <w:szCs w:val="20"/>
          <w:lang w:eastAsia="pl-PL"/>
        </w:rPr>
        <w:t>202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t>5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4003D5" w:rsidRPr="00A153E6">
        <w:rPr>
          <w:rFonts w:ascii="Tahoma" w:hAnsi="Tahoma" w:cs="Tahoma"/>
          <w:sz w:val="20"/>
          <w:szCs w:val="20"/>
          <w:lang w:eastAsia="pl-PL"/>
        </w:rPr>
        <w:t xml:space="preserve">r. 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poz. 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t>1153</w:t>
      </w:r>
      <w:r w:rsidR="00343231" w:rsidRPr="00A153E6">
        <w:rPr>
          <w:rFonts w:ascii="Tahoma" w:hAnsi="Tahoma" w:cs="Tahoma"/>
          <w:sz w:val="20"/>
          <w:szCs w:val="20"/>
          <w:lang w:eastAsia="pl-PL"/>
        </w:rPr>
        <w:t>, z późn.zm.</w:t>
      </w:r>
      <w:r w:rsidRPr="00A153E6">
        <w:rPr>
          <w:rFonts w:ascii="Tahoma" w:hAnsi="Tahoma" w:cs="Tahoma"/>
          <w:sz w:val="20"/>
          <w:szCs w:val="20"/>
          <w:lang w:eastAsia="pl-PL"/>
        </w:rPr>
        <w:t>) oraz ustawa z dnia 27 marca 2003</w:t>
      </w:r>
      <w:r w:rsidR="00617BAF" w:rsidRPr="00A153E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A153E6">
        <w:rPr>
          <w:rFonts w:ascii="Tahoma" w:hAnsi="Tahoma" w:cs="Tahoma"/>
          <w:sz w:val="20"/>
          <w:szCs w:val="20"/>
          <w:lang w:eastAsia="pl-PL"/>
        </w:rPr>
        <w:t>r. o planowaniu i zagospodarowaniu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A153E6">
        <w:rPr>
          <w:rFonts w:ascii="Tahoma" w:hAnsi="Tahoma" w:cs="Tahoma"/>
          <w:sz w:val="20"/>
          <w:szCs w:val="20"/>
          <w:lang w:eastAsia="pl-PL"/>
        </w:rPr>
        <w:t>przestrzennym (Dz. U. z 202</w:t>
      </w:r>
      <w:r w:rsidR="00A153E6" w:rsidRPr="00A153E6">
        <w:rPr>
          <w:rFonts w:ascii="Tahoma" w:hAnsi="Tahoma" w:cs="Tahoma"/>
          <w:sz w:val="20"/>
          <w:szCs w:val="20"/>
          <w:lang w:eastAsia="pl-PL"/>
        </w:rPr>
        <w:t>6</w:t>
      </w:r>
      <w:r w:rsidR="004003D5" w:rsidRPr="00A153E6">
        <w:rPr>
          <w:rFonts w:ascii="Tahoma" w:hAnsi="Tahoma" w:cs="Tahoma"/>
          <w:sz w:val="20"/>
          <w:szCs w:val="20"/>
          <w:lang w:eastAsia="pl-PL"/>
        </w:rPr>
        <w:t xml:space="preserve"> r.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 poz.</w:t>
      </w:r>
      <w:r w:rsidR="00A153E6" w:rsidRPr="00A153E6">
        <w:rPr>
          <w:rFonts w:ascii="Tahoma" w:hAnsi="Tahoma" w:cs="Tahoma"/>
          <w:sz w:val="20"/>
          <w:szCs w:val="20"/>
          <w:lang w:eastAsia="pl-PL"/>
        </w:rPr>
        <w:t>538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t>)</w:t>
      </w:r>
      <w:r w:rsidRPr="00A153E6">
        <w:rPr>
          <w:rFonts w:ascii="Tahoma" w:hAnsi="Tahoma" w:cs="Tahoma"/>
          <w:sz w:val="20"/>
          <w:szCs w:val="20"/>
          <w:lang w:eastAsia="pl-PL"/>
        </w:rPr>
        <w:t>.</w:t>
      </w:r>
    </w:p>
    <w:p w14:paraId="092E722F" w14:textId="680E6D53" w:rsidR="00A5332D" w:rsidRPr="00A153E6" w:rsidRDefault="00DE6726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A153E6">
        <w:rPr>
          <w:rFonts w:ascii="Tahoma" w:hAnsi="Tahoma" w:cs="Tahoma"/>
          <w:snapToGrid w:val="0"/>
          <w:sz w:val="20"/>
          <w:szCs w:val="20"/>
        </w:rPr>
        <w:t xml:space="preserve">Do sporządzenia </w:t>
      </w:r>
      <w:r w:rsidR="00343231" w:rsidRPr="00A153E6">
        <w:rPr>
          <w:rFonts w:ascii="Tahoma" w:hAnsi="Tahoma" w:cs="Tahoma"/>
          <w:snapToGrid w:val="0"/>
          <w:sz w:val="20"/>
          <w:szCs w:val="20"/>
        </w:rPr>
        <w:t xml:space="preserve">zmiany </w:t>
      </w:r>
      <w:r w:rsidRPr="00A153E6">
        <w:rPr>
          <w:rFonts w:ascii="Tahoma" w:hAnsi="Tahoma" w:cs="Tahoma"/>
          <w:snapToGrid w:val="0"/>
          <w:sz w:val="20"/>
          <w:szCs w:val="20"/>
        </w:rPr>
        <w:t>miejscowego plan</w:t>
      </w:r>
      <w:r w:rsidR="00E07FD6" w:rsidRPr="00A153E6">
        <w:rPr>
          <w:rFonts w:ascii="Tahoma" w:hAnsi="Tahoma" w:cs="Tahoma"/>
          <w:snapToGrid w:val="0"/>
          <w:sz w:val="20"/>
          <w:szCs w:val="20"/>
        </w:rPr>
        <w:t xml:space="preserve">u </w:t>
      </w:r>
      <w:r w:rsidRPr="00A153E6">
        <w:rPr>
          <w:rFonts w:ascii="Tahoma" w:hAnsi="Tahoma" w:cs="Tahoma"/>
          <w:snapToGrid w:val="0"/>
          <w:sz w:val="20"/>
          <w:szCs w:val="20"/>
        </w:rPr>
        <w:t xml:space="preserve">zagospodarowania przestrzennego </w:t>
      </w:r>
      <w:r w:rsidR="00E92E30" w:rsidRPr="00A153E6">
        <w:rPr>
          <w:rFonts w:ascii="Tahoma" w:hAnsi="Tahoma" w:cs="Tahoma"/>
          <w:snapToGrid w:val="0"/>
          <w:sz w:val="20"/>
          <w:szCs w:val="20"/>
        </w:rPr>
        <w:t xml:space="preserve">przystąpiono </w:t>
      </w:r>
      <w:r w:rsidR="00ED4EAD" w:rsidRPr="00A153E6">
        <w:rPr>
          <w:rFonts w:ascii="Tahoma" w:hAnsi="Tahoma" w:cs="Tahoma"/>
          <w:snapToGrid w:val="0"/>
          <w:sz w:val="20"/>
          <w:szCs w:val="20"/>
        </w:rPr>
        <w:br/>
      </w:r>
      <w:r w:rsidR="00E92E30" w:rsidRPr="00A153E6">
        <w:rPr>
          <w:rFonts w:ascii="Tahoma" w:hAnsi="Tahoma" w:cs="Tahoma"/>
          <w:snapToGrid w:val="0"/>
          <w:sz w:val="20"/>
          <w:szCs w:val="20"/>
        </w:rPr>
        <w:t xml:space="preserve">na podstawie uchwały </w:t>
      </w:r>
      <w:r w:rsidR="00A5332D" w:rsidRPr="00A153E6">
        <w:rPr>
          <w:rFonts w:ascii="Tahoma" w:hAnsi="Tahoma" w:cs="Tahoma"/>
          <w:snapToGrid w:val="0"/>
          <w:sz w:val="20"/>
          <w:szCs w:val="20"/>
        </w:rPr>
        <w:t xml:space="preserve">Nr </w:t>
      </w:r>
      <w:r w:rsidR="00A153E6" w:rsidRPr="00A153E6">
        <w:rPr>
          <w:rFonts w:ascii="Tahoma" w:hAnsi="Tahoma" w:cs="Tahoma"/>
          <w:snapToGrid w:val="0"/>
          <w:sz w:val="20"/>
          <w:szCs w:val="20"/>
        </w:rPr>
        <w:t>XXIV/107/2025 Rady Gminy Łączna z dnia 28 października 2025 r. w sprawie przystąpienia do sporządzania zmiany Nr 12 Miejscowego Planu Zagospodarowania Przestrzennego Gminy Łączna</w:t>
      </w:r>
      <w:r w:rsidR="001B0387" w:rsidRPr="00A153E6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263A251F" w14:textId="6456F1AE" w:rsidR="00ED4EAD" w:rsidRPr="00A153E6" w:rsidRDefault="00ED4EA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  <w:lang w:eastAsia="pl-PL"/>
        </w:rPr>
        <w:t xml:space="preserve">Dla przedmiotowego obszaru obowiązuje miejscowy plan zagospodarowania </w:t>
      </w:r>
      <w:r w:rsidR="004B7640" w:rsidRPr="00A153E6">
        <w:rPr>
          <w:rFonts w:ascii="Tahoma" w:hAnsi="Tahoma" w:cs="Tahoma"/>
          <w:sz w:val="20"/>
          <w:szCs w:val="20"/>
          <w:lang w:eastAsia="pl-PL"/>
        </w:rPr>
        <w:t>przestrzennego przyjęty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 uchwałą Nr 8/III/2004 Rady Gminy w Łącznej z dnia 6 kwietnia 2004 r. w sprawie miejscowego planu zagospodarowania przestrzennego gminy Łączna (Dz. Urz. Woj. </w:t>
      </w:r>
      <w:proofErr w:type="spellStart"/>
      <w:r w:rsidRPr="00A153E6">
        <w:rPr>
          <w:rFonts w:ascii="Tahoma" w:hAnsi="Tahoma" w:cs="Tahoma"/>
          <w:sz w:val="20"/>
          <w:szCs w:val="20"/>
          <w:lang w:eastAsia="pl-PL"/>
        </w:rPr>
        <w:t>Święt</w:t>
      </w:r>
      <w:proofErr w:type="spellEnd"/>
      <w:r w:rsidRPr="00A153E6">
        <w:rPr>
          <w:rFonts w:ascii="Tahoma" w:hAnsi="Tahoma" w:cs="Tahoma"/>
          <w:sz w:val="20"/>
          <w:szCs w:val="20"/>
          <w:lang w:eastAsia="pl-PL"/>
        </w:rPr>
        <w:t xml:space="preserve">. z </w:t>
      </w:r>
      <w:r w:rsidR="00385100">
        <w:rPr>
          <w:rFonts w:ascii="Tahoma" w:hAnsi="Tahoma" w:cs="Tahoma"/>
          <w:sz w:val="20"/>
          <w:szCs w:val="20"/>
          <w:lang w:eastAsia="pl-PL"/>
        </w:rPr>
        <w:t xml:space="preserve">dnia </w:t>
      </w:r>
      <w:r w:rsidRPr="00A153E6">
        <w:rPr>
          <w:rFonts w:ascii="Tahoma" w:hAnsi="Tahoma" w:cs="Tahoma"/>
          <w:sz w:val="20"/>
          <w:szCs w:val="20"/>
          <w:lang w:eastAsia="pl-PL"/>
        </w:rPr>
        <w:t>02.06.2004 r. poz. 1301)</w:t>
      </w:r>
      <w:r w:rsidR="00A153E6" w:rsidRPr="00A153E6">
        <w:rPr>
          <w:rFonts w:ascii="Tahoma" w:hAnsi="Tahoma" w:cs="Tahoma"/>
          <w:sz w:val="20"/>
          <w:szCs w:val="20"/>
          <w:lang w:eastAsia="pl-PL"/>
        </w:rPr>
        <w:t>.</w:t>
      </w:r>
    </w:p>
    <w:p w14:paraId="11E7B69E" w14:textId="2C6E1DE2" w:rsidR="001509EA" w:rsidRPr="00A153E6" w:rsidRDefault="00766263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  <w:lang w:eastAsia="pl-PL"/>
        </w:rPr>
        <w:t xml:space="preserve">Głównym celem projektu </w:t>
      </w:r>
      <w:r w:rsidR="00343231" w:rsidRPr="00A153E6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miejscowego planu zagospodarowania przestrzennego </w:t>
      </w:r>
      <w:r w:rsidR="00ED4EAD" w:rsidRPr="00A153E6">
        <w:rPr>
          <w:rFonts w:ascii="Tahoma" w:hAnsi="Tahoma" w:cs="Tahoma"/>
          <w:sz w:val="20"/>
          <w:szCs w:val="20"/>
          <w:lang w:eastAsia="pl-PL"/>
        </w:rPr>
        <w:t xml:space="preserve">jest </w:t>
      </w:r>
      <w:r w:rsidR="001509EA" w:rsidRPr="00A153E6">
        <w:rPr>
          <w:rFonts w:ascii="Tahoma" w:hAnsi="Tahoma" w:cs="Tahoma"/>
          <w:sz w:val="20"/>
          <w:szCs w:val="20"/>
          <w:lang w:eastAsia="pl-PL"/>
        </w:rPr>
        <w:t xml:space="preserve">określenie sposobu zagospodarowania terenów o funkcjach zgodnych z obowiązującym Studium </w:t>
      </w:r>
      <w:r w:rsidR="00ED4EAD" w:rsidRPr="00A153E6">
        <w:rPr>
          <w:rFonts w:ascii="Tahoma" w:hAnsi="Tahoma" w:cs="Tahoma"/>
          <w:sz w:val="20"/>
          <w:szCs w:val="20"/>
          <w:lang w:eastAsia="pl-PL"/>
        </w:rPr>
        <w:t xml:space="preserve">uwarunkowań i kierunków zagospodarowania przestrzennego gminy Łączna </w:t>
      </w:r>
      <w:r w:rsidR="00194A32" w:rsidRPr="00A153E6">
        <w:rPr>
          <w:rFonts w:ascii="Tahoma" w:hAnsi="Tahoma" w:cs="Tahoma"/>
          <w:sz w:val="20"/>
          <w:szCs w:val="20"/>
          <w:lang w:eastAsia="pl-PL"/>
        </w:rPr>
        <w:t xml:space="preserve">przyjętym uchwałą </w:t>
      </w:r>
      <w:r w:rsidR="00194A32" w:rsidRPr="00A153E6">
        <w:rPr>
          <w:rFonts w:ascii="Tahoma" w:hAnsi="Tahoma" w:cs="Tahoma"/>
          <w:sz w:val="20"/>
          <w:szCs w:val="20"/>
          <w:lang w:eastAsia="pl-PL"/>
        </w:rPr>
        <w:br/>
        <w:t xml:space="preserve">Nr XXI/101/2016 Rady Gminy Łączna z dnia 18 lipca 2016 r. </w:t>
      </w:r>
      <w:r w:rsidR="001509EA" w:rsidRPr="00A153E6">
        <w:rPr>
          <w:rFonts w:ascii="Tahoma" w:hAnsi="Tahoma" w:cs="Tahoma"/>
          <w:sz w:val="20"/>
          <w:szCs w:val="20"/>
          <w:lang w:eastAsia="pl-PL"/>
        </w:rPr>
        <w:t xml:space="preserve">oraz zgodnie z intencją i zamierzeniem właścicieli nieruchomości. </w:t>
      </w:r>
      <w:r w:rsidR="00194A32" w:rsidRPr="00A153E6">
        <w:rPr>
          <w:rFonts w:ascii="Tahoma" w:hAnsi="Tahoma" w:cs="Tahoma"/>
          <w:sz w:val="20"/>
          <w:szCs w:val="20"/>
          <w:lang w:eastAsia="pl-PL"/>
        </w:rPr>
        <w:t>Sporządzenie i uchwalenie planu ma także na celu doprowadzenie do zgodności z przepisami odrębnymi.</w:t>
      </w:r>
    </w:p>
    <w:p w14:paraId="562DD8C6" w14:textId="16A7C089" w:rsidR="00A5332D" w:rsidRPr="00A153E6" w:rsidRDefault="00A5332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</w:rPr>
        <w:t xml:space="preserve">W wyniku przeprowadzonej procedury planistycznej, zgodnej z art. 17 ustawy o planowaniu </w:t>
      </w:r>
      <w:r w:rsidR="00F72841" w:rsidRPr="00A153E6">
        <w:rPr>
          <w:rFonts w:ascii="Tahoma" w:hAnsi="Tahoma" w:cs="Tahoma"/>
          <w:sz w:val="20"/>
          <w:szCs w:val="20"/>
        </w:rPr>
        <w:br/>
      </w:r>
      <w:r w:rsidRPr="00A153E6">
        <w:rPr>
          <w:rFonts w:ascii="Tahoma" w:hAnsi="Tahoma" w:cs="Tahoma"/>
          <w:sz w:val="20"/>
          <w:szCs w:val="20"/>
        </w:rPr>
        <w:t xml:space="preserve">i zagospodarowaniu przestrzennym stworzono projekt </w:t>
      </w:r>
      <w:r w:rsidR="00194A32" w:rsidRPr="00A153E6">
        <w:rPr>
          <w:rFonts w:ascii="Tahoma" w:hAnsi="Tahoma" w:cs="Tahoma"/>
          <w:sz w:val="20"/>
          <w:szCs w:val="20"/>
        </w:rPr>
        <w:t xml:space="preserve">zmiany </w:t>
      </w:r>
      <w:r w:rsidRPr="00A153E6">
        <w:rPr>
          <w:rFonts w:ascii="Tahoma" w:hAnsi="Tahoma" w:cs="Tahoma"/>
          <w:sz w:val="20"/>
          <w:szCs w:val="20"/>
        </w:rPr>
        <w:t xml:space="preserve">miejscowego planu zagospodarowania przestrzennego, który przedstawiony został do uchwalenia Radzie </w:t>
      </w:r>
      <w:r w:rsidR="001B0387" w:rsidRPr="00A153E6">
        <w:rPr>
          <w:rFonts w:ascii="Tahoma" w:hAnsi="Tahoma" w:cs="Tahoma"/>
          <w:sz w:val="20"/>
          <w:szCs w:val="20"/>
        </w:rPr>
        <w:t xml:space="preserve">Gminy </w:t>
      </w:r>
      <w:r w:rsidR="00194A32" w:rsidRPr="00A153E6">
        <w:rPr>
          <w:rFonts w:ascii="Tahoma" w:hAnsi="Tahoma" w:cs="Tahoma"/>
          <w:sz w:val="20"/>
          <w:szCs w:val="20"/>
        </w:rPr>
        <w:t>Łączna</w:t>
      </w:r>
      <w:r w:rsidRPr="00A153E6">
        <w:rPr>
          <w:rFonts w:ascii="Tahoma" w:hAnsi="Tahoma" w:cs="Tahoma"/>
          <w:sz w:val="20"/>
          <w:szCs w:val="20"/>
        </w:rPr>
        <w:t xml:space="preserve">. </w:t>
      </w:r>
    </w:p>
    <w:p w14:paraId="37E205DD" w14:textId="5EDE75D0" w:rsidR="00A5332D" w:rsidRPr="00A153E6" w:rsidRDefault="00A5332D" w:rsidP="00D30E09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  <w:lang w:eastAsia="pl-PL"/>
        </w:rPr>
        <w:t xml:space="preserve">Projekt </w:t>
      </w:r>
      <w:r w:rsidR="00194A32" w:rsidRPr="00A153E6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planu miejscowego zawiera elementy obligatoryjne wskazane w art. 15 ust. 2 ustawy </w:t>
      </w:r>
      <w:r w:rsidR="00F72841" w:rsidRPr="00A153E6">
        <w:rPr>
          <w:rFonts w:ascii="Tahoma" w:hAnsi="Tahoma" w:cs="Tahoma"/>
          <w:sz w:val="20"/>
          <w:szCs w:val="20"/>
          <w:lang w:eastAsia="pl-PL"/>
        </w:rPr>
        <w:br/>
      </w:r>
      <w:r w:rsidR="004003D5" w:rsidRPr="00A153E6">
        <w:rPr>
          <w:rFonts w:ascii="Tahoma" w:hAnsi="Tahoma" w:cs="Tahoma"/>
          <w:sz w:val="20"/>
          <w:szCs w:val="20"/>
          <w:lang w:eastAsia="pl-PL"/>
        </w:rPr>
        <w:t xml:space="preserve">o planowaniu i zagospodarowaniu przestrzennym </w:t>
      </w:r>
      <w:r w:rsidRPr="00A153E6">
        <w:rPr>
          <w:rFonts w:ascii="Tahoma" w:hAnsi="Tahoma" w:cs="Tahoma"/>
          <w:sz w:val="20"/>
          <w:szCs w:val="20"/>
          <w:lang w:eastAsia="pl-PL"/>
        </w:rPr>
        <w:t>poza zagadnieniami, które z uwagi na charakter obszaru opracowania nie mają zastosowania i nie zachodzą przesłanki do ich określenia.</w:t>
      </w:r>
    </w:p>
    <w:p w14:paraId="7507B245" w14:textId="277AB53B" w:rsidR="00A5332D" w:rsidRPr="00A153E6" w:rsidRDefault="00A5332D" w:rsidP="00D30E09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W trakcie procedowania planu miejscowego, zawiadomiono wymagane przepisami prawa instytucje i organy oraz ogłoszono na </w:t>
      </w:r>
      <w:r w:rsidR="004003D5" w:rsidRPr="00A153E6">
        <w:rPr>
          <w:rFonts w:ascii="Tahoma" w:hAnsi="Tahoma" w:cs="Tahoma"/>
          <w:iCs/>
          <w:sz w:val="20"/>
          <w:szCs w:val="20"/>
          <w:lang w:eastAsia="pl-PL"/>
        </w:rPr>
        <w:t xml:space="preserve">stronie Biuletynu Informacji Publicznej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urzędu, w prasie i poprzez obwieszczenie na tablicach urzędu o</w:t>
      </w:r>
      <w:r w:rsidR="004003D5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przystąpieniu do opracowania </w:t>
      </w:r>
      <w:r w:rsidR="00194A32" w:rsidRPr="00A153E6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planu miejscowego. Projekt </w:t>
      </w:r>
      <w:r w:rsidR="00194A32" w:rsidRPr="00A153E6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planu został zaopiniowany i uzgodniony przez określone ustawą instytucje.</w:t>
      </w:r>
    </w:p>
    <w:p w14:paraId="2EB875E8" w14:textId="2A7F3BF2" w:rsidR="00433428" w:rsidRPr="00A153E6" w:rsidRDefault="00A5332D" w:rsidP="00D30E09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W okresie od 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>XX.XX.202</w:t>
      </w:r>
      <w:r w:rsidR="00194A32" w:rsidRPr="00A153E6">
        <w:rPr>
          <w:rFonts w:ascii="Tahoma" w:hAnsi="Tahoma" w:cs="Tahoma"/>
          <w:color w:val="EE0000"/>
          <w:sz w:val="20"/>
          <w:szCs w:val="20"/>
        </w:rPr>
        <w:t>6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r. do 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>XX.XX.202</w:t>
      </w:r>
      <w:r w:rsidR="00194A32" w:rsidRPr="00A153E6">
        <w:rPr>
          <w:rFonts w:ascii="Tahoma" w:hAnsi="Tahoma" w:cs="Tahoma"/>
          <w:color w:val="EE0000"/>
          <w:sz w:val="20"/>
          <w:szCs w:val="20"/>
        </w:rPr>
        <w:t>6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r.</w:t>
      </w:r>
      <w:r w:rsidR="00B81A11" w:rsidRPr="00A153E6">
        <w:rPr>
          <w:rFonts w:ascii="Tahoma" w:hAnsi="Tahoma" w:cs="Tahoma"/>
          <w:iCs/>
          <w:sz w:val="20"/>
          <w:szCs w:val="20"/>
          <w:lang w:eastAsia="pl-PL"/>
        </w:rPr>
        <w:t>, stosownie do</w:t>
      </w:r>
      <w:r w:rsidR="00C227C7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B81A11" w:rsidRPr="00A153E6">
        <w:rPr>
          <w:rFonts w:ascii="Tahoma" w:hAnsi="Tahoma" w:cs="Tahoma"/>
          <w:sz w:val="20"/>
          <w:szCs w:val="20"/>
        </w:rPr>
        <w:t>art. 8i oraz 8j ustawy o planowaniu</w:t>
      </w:r>
      <w:r w:rsidR="004003D5" w:rsidRPr="00A153E6">
        <w:rPr>
          <w:rFonts w:ascii="Tahoma" w:hAnsi="Tahoma" w:cs="Tahoma"/>
          <w:sz w:val="20"/>
          <w:szCs w:val="20"/>
        </w:rPr>
        <w:br/>
      </w:r>
      <w:r w:rsidR="00B81A11" w:rsidRPr="00A153E6">
        <w:rPr>
          <w:rFonts w:ascii="Tahoma" w:hAnsi="Tahoma" w:cs="Tahoma"/>
          <w:sz w:val="20"/>
          <w:szCs w:val="20"/>
        </w:rPr>
        <w:t>i zagospodarowaniu przestrzennym</w:t>
      </w:r>
      <w:r w:rsidR="00B81A11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433428" w:rsidRPr="00A153E6">
        <w:rPr>
          <w:rFonts w:ascii="Tahoma" w:hAnsi="Tahoma" w:cs="Tahoma"/>
          <w:iCs/>
          <w:sz w:val="20"/>
          <w:szCs w:val="20"/>
          <w:lang w:eastAsia="pl-PL"/>
        </w:rPr>
        <w:t>przeprowadzono konsultacje społeczne w zakresie ustaleń projektu planu, które obejmowały:</w:t>
      </w:r>
    </w:p>
    <w:p w14:paraId="5B1EBF1C" w14:textId="3D118435" w:rsidR="00471315" w:rsidRPr="00A153E6" w:rsidRDefault="00433428" w:rsidP="00D30E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zbieranie uwag do projektu planu</w:t>
      </w:r>
      <w:r w:rsidR="00B81A11" w:rsidRPr="00A153E6">
        <w:rPr>
          <w:rFonts w:ascii="Tahoma" w:hAnsi="Tahoma" w:cs="Tahoma"/>
          <w:sz w:val="20"/>
          <w:szCs w:val="20"/>
        </w:rPr>
        <w:t>,</w:t>
      </w:r>
    </w:p>
    <w:p w14:paraId="1A366840" w14:textId="1573746E" w:rsidR="00433428" w:rsidRPr="00A153E6" w:rsidRDefault="00433428" w:rsidP="00D30E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 xml:space="preserve">spotkanie otwarte z prezentacją projektu planu w dniu 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>XX.XX.202</w:t>
      </w:r>
      <w:r w:rsidR="00194A32" w:rsidRPr="00A153E6">
        <w:rPr>
          <w:rFonts w:ascii="Tahoma" w:hAnsi="Tahoma" w:cs="Tahoma"/>
          <w:color w:val="EE0000"/>
          <w:sz w:val="20"/>
          <w:szCs w:val="20"/>
        </w:rPr>
        <w:t>6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A153E6">
        <w:rPr>
          <w:rFonts w:ascii="Tahoma" w:hAnsi="Tahoma" w:cs="Tahoma"/>
          <w:sz w:val="20"/>
          <w:szCs w:val="20"/>
        </w:rPr>
        <w:t>r.</w:t>
      </w:r>
      <w:r w:rsidR="00B81A11" w:rsidRPr="00A153E6">
        <w:rPr>
          <w:rFonts w:ascii="Tahoma" w:hAnsi="Tahoma" w:cs="Tahoma"/>
          <w:sz w:val="20"/>
          <w:szCs w:val="20"/>
        </w:rPr>
        <w:t>,</w:t>
      </w:r>
    </w:p>
    <w:p w14:paraId="370DF92F" w14:textId="7CB17543" w:rsidR="00471315" w:rsidRPr="00A153E6" w:rsidRDefault="00471315" w:rsidP="00D30E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prowadzenie punktu konsultacyjnego.</w:t>
      </w:r>
    </w:p>
    <w:p w14:paraId="3F03B665" w14:textId="521AC654" w:rsidR="00994572" w:rsidRPr="00A153E6" w:rsidRDefault="00C05FB9" w:rsidP="00D30E09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Określono </w:t>
      </w:r>
      <w:r w:rsidR="00A5332D" w:rsidRPr="00A153E6">
        <w:rPr>
          <w:rFonts w:ascii="Tahoma" w:hAnsi="Tahoma" w:cs="Tahoma"/>
          <w:iCs/>
          <w:sz w:val="20"/>
          <w:szCs w:val="20"/>
          <w:lang w:eastAsia="pl-PL"/>
        </w:rPr>
        <w:t xml:space="preserve">terminem na składanie uwag </w:t>
      </w:r>
      <w:r w:rsidR="00A153E6">
        <w:rPr>
          <w:rFonts w:ascii="Tahoma" w:hAnsi="Tahoma" w:cs="Tahoma"/>
          <w:iCs/>
          <w:sz w:val="20"/>
          <w:szCs w:val="20"/>
          <w:lang w:eastAsia="pl-PL"/>
        </w:rPr>
        <w:t xml:space="preserve">do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projektu planu </w:t>
      </w:r>
      <w:r w:rsidR="00A5332D" w:rsidRPr="00A153E6">
        <w:rPr>
          <w:rFonts w:ascii="Tahoma" w:hAnsi="Tahoma" w:cs="Tahoma"/>
          <w:iCs/>
          <w:sz w:val="20"/>
          <w:szCs w:val="20"/>
          <w:lang w:eastAsia="pl-PL"/>
        </w:rPr>
        <w:t xml:space="preserve">do dnia 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>XX.XX.202</w:t>
      </w:r>
      <w:r w:rsidR="00194A32" w:rsidRPr="00A153E6">
        <w:rPr>
          <w:rFonts w:ascii="Tahoma" w:hAnsi="Tahoma" w:cs="Tahoma"/>
          <w:color w:val="EE0000"/>
          <w:sz w:val="20"/>
          <w:szCs w:val="20"/>
        </w:rPr>
        <w:t>6</w:t>
      </w:r>
      <w:r w:rsidR="00C21CF6" w:rsidRPr="00A153E6">
        <w:rPr>
          <w:rFonts w:ascii="Tahoma" w:hAnsi="Tahoma" w:cs="Tahoma"/>
          <w:color w:val="EE0000"/>
          <w:sz w:val="20"/>
          <w:szCs w:val="20"/>
        </w:rPr>
        <w:t xml:space="preserve"> </w:t>
      </w:r>
      <w:r w:rsidR="00325A71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r.</w:t>
      </w:r>
      <w:r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F72841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W</w:t>
      </w:r>
      <w:r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wyznaczonym terminie</w:t>
      </w:r>
      <w:r w:rsidR="00A5332D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nie wpłynęły</w:t>
      </w:r>
      <w:r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żadne</w:t>
      </w:r>
      <w:r w:rsidR="00325A71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A5332D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uwagi do planu od osób prywatnych</w:t>
      </w:r>
      <w:r w:rsidR="0076072B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, instytucji, przeds</w:t>
      </w:r>
      <w:r w:rsidR="00FC0DCD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i</w:t>
      </w:r>
      <w:r w:rsidR="0076072B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>ębiorców</w:t>
      </w:r>
      <w:r w:rsidR="00A5332D" w:rsidRPr="00A153E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. </w:t>
      </w:r>
    </w:p>
    <w:p w14:paraId="49739712" w14:textId="77777777" w:rsidR="00FC0DCD" w:rsidRPr="00A153E6" w:rsidRDefault="00FC0DCD" w:rsidP="00D30E09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</w:p>
    <w:p w14:paraId="0C790DB9" w14:textId="126CF6DF" w:rsidR="004A4317" w:rsidRPr="00A153E6" w:rsidRDefault="004A4317" w:rsidP="00D30E09">
      <w:pPr>
        <w:numPr>
          <w:ilvl w:val="0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153E6">
        <w:rPr>
          <w:rFonts w:ascii="Tahoma" w:hAnsi="Tahoma" w:cs="Tahoma"/>
          <w:b/>
          <w:sz w:val="20"/>
          <w:szCs w:val="20"/>
        </w:rPr>
        <w:t xml:space="preserve">Sposób realizacji wymogów wynikających z art. 1 ust. 2-4 ustawy o planowaniu </w:t>
      </w:r>
      <w:r w:rsidR="00FC0DCD" w:rsidRPr="00A153E6">
        <w:rPr>
          <w:rFonts w:ascii="Tahoma" w:hAnsi="Tahoma" w:cs="Tahoma"/>
          <w:b/>
          <w:sz w:val="20"/>
          <w:szCs w:val="20"/>
        </w:rPr>
        <w:br/>
      </w:r>
      <w:r w:rsidRPr="00A153E6">
        <w:rPr>
          <w:rFonts w:ascii="Tahoma" w:hAnsi="Tahoma" w:cs="Tahoma"/>
          <w:b/>
          <w:sz w:val="20"/>
          <w:szCs w:val="20"/>
        </w:rPr>
        <w:t>i</w:t>
      </w:r>
      <w:r w:rsidR="00FC0DCD" w:rsidRPr="00A153E6">
        <w:rPr>
          <w:rFonts w:ascii="Tahoma" w:hAnsi="Tahoma" w:cs="Tahoma"/>
          <w:b/>
          <w:sz w:val="20"/>
          <w:szCs w:val="20"/>
        </w:rPr>
        <w:t xml:space="preserve"> </w:t>
      </w:r>
      <w:r w:rsidRPr="00A153E6">
        <w:rPr>
          <w:rFonts w:ascii="Tahoma" w:hAnsi="Tahoma" w:cs="Tahoma"/>
          <w:b/>
          <w:sz w:val="20"/>
          <w:szCs w:val="20"/>
        </w:rPr>
        <w:t>zagospodarowaniu przestrzennym:</w:t>
      </w:r>
    </w:p>
    <w:p w14:paraId="0AFAAAF4" w14:textId="77777777" w:rsidR="00FC0DCD" w:rsidRPr="00A153E6" w:rsidRDefault="00FC0DCD" w:rsidP="00D30E09">
      <w:pPr>
        <w:spacing w:before="0" w:after="0"/>
        <w:ind w:left="357" w:firstLine="0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14:paraId="1B101B32" w14:textId="77777777" w:rsidR="004A4317" w:rsidRPr="00A153E6" w:rsidRDefault="004A4317" w:rsidP="00D30E09">
      <w:pPr>
        <w:numPr>
          <w:ilvl w:val="1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153E6">
        <w:rPr>
          <w:rFonts w:ascii="Tahoma" w:hAnsi="Tahoma" w:cs="Tahoma"/>
          <w:b/>
          <w:sz w:val="20"/>
          <w:szCs w:val="20"/>
        </w:rPr>
        <w:t xml:space="preserve"> </w:t>
      </w:r>
      <w:r w:rsidR="007F4DC1" w:rsidRPr="00A153E6">
        <w:rPr>
          <w:rFonts w:ascii="Tahoma" w:hAnsi="Tahoma" w:cs="Tahoma"/>
          <w:b/>
          <w:bCs/>
          <w:sz w:val="20"/>
          <w:szCs w:val="20"/>
          <w:lang w:eastAsia="pl-PL"/>
        </w:rPr>
        <w:t xml:space="preserve">Spełnienie wymogów wynikających </w:t>
      </w:r>
      <w:r w:rsidR="007F4DC1" w:rsidRPr="00A153E6">
        <w:rPr>
          <w:rFonts w:ascii="Tahoma" w:hAnsi="Tahoma" w:cs="Tahoma"/>
          <w:b/>
          <w:sz w:val="20"/>
          <w:szCs w:val="20"/>
        </w:rPr>
        <w:t>a</w:t>
      </w:r>
      <w:r w:rsidRPr="00A153E6">
        <w:rPr>
          <w:rFonts w:ascii="Tahoma" w:hAnsi="Tahoma" w:cs="Tahoma"/>
          <w:b/>
          <w:sz w:val="20"/>
          <w:szCs w:val="20"/>
        </w:rPr>
        <w:t>rt. 1 ust. 2</w:t>
      </w:r>
      <w:r w:rsidR="0005726A" w:rsidRPr="00A153E6">
        <w:rPr>
          <w:rFonts w:ascii="Tahoma" w:hAnsi="Tahoma" w:cs="Tahoma"/>
          <w:b/>
          <w:sz w:val="20"/>
          <w:szCs w:val="20"/>
        </w:rPr>
        <w:t>:</w:t>
      </w:r>
    </w:p>
    <w:p w14:paraId="53F00E5A" w14:textId="048D482D" w:rsidR="004A4317" w:rsidRPr="00A153E6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A153E6">
        <w:rPr>
          <w:rFonts w:ascii="Tahoma" w:hAnsi="Tahoma" w:cs="Tahoma"/>
          <w:sz w:val="20"/>
          <w:szCs w:val="20"/>
          <w:u w:val="single"/>
        </w:rPr>
        <w:t>Wymagania ładu przestrzennego, w tym urbanistyki i architektury</w:t>
      </w:r>
      <w:r w:rsidR="001A151D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3B636D95" w14:textId="77B4B5F4" w:rsidR="00481C94" w:rsidRPr="00A153E6" w:rsidRDefault="00481C94" w:rsidP="00D30E09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W przedmiotowym projekcie </w:t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planu miejscowego przeznacza się pod zabudowę tereny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atrakcyjne pod kątem projektowanej funkcji, posiadające dostęp do </w:t>
      </w:r>
      <w:r w:rsidR="006E6471" w:rsidRPr="00A153E6">
        <w:rPr>
          <w:rFonts w:ascii="Tahoma" w:hAnsi="Tahoma" w:cs="Tahoma"/>
          <w:iCs/>
          <w:sz w:val="20"/>
          <w:szCs w:val="20"/>
          <w:lang w:eastAsia="pl-PL"/>
        </w:rPr>
        <w:t xml:space="preserve">istniejących 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>dróg</w:t>
      </w:r>
      <w:r w:rsidR="006E6471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publicznych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i 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sąsiadujące z</w:t>
      </w:r>
      <w:r w:rsidR="00C15E82" w:rsidRPr="00A153E6">
        <w:rPr>
          <w:rFonts w:ascii="Tahoma" w:hAnsi="Tahoma" w:cs="Tahoma"/>
          <w:iCs/>
          <w:sz w:val="20"/>
          <w:szCs w:val="20"/>
          <w:lang w:eastAsia="pl-PL"/>
        </w:rPr>
        <w:t> 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obszarami już zabudowanymi i wyposażonymi w podstawowe istniejące urządzenia infrastruktury technicznej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>. W zakresie zasad i ochrony kształtowania ładu przestrzennego wprowadzono zapisy, których celem jest ustalenie</w:t>
      </w:r>
      <w:bookmarkStart w:id="0" w:name="_Hlk117068884"/>
      <w:r w:rsidR="006E6471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sposobu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kształtowania struktury zabudowy dotyczących</w:t>
      </w:r>
      <w:bookmarkEnd w:id="0"/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między innymi intensywności zabudowy, geometrii nowo wydzielonych działek, maksymalnej wysokości zabudowy, geometrii dachów, nieprzekraczalnych linii zabudowy, obsługi komunikacyjnej, formy</w:t>
      </w:r>
      <w:r w:rsidR="00C853AA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br/>
      </w:r>
      <w:r w:rsidR="00C853AA" w:rsidRPr="00A153E6">
        <w:rPr>
          <w:rFonts w:ascii="Tahoma" w:hAnsi="Tahoma" w:cs="Tahoma"/>
          <w:iCs/>
          <w:sz w:val="20"/>
          <w:szCs w:val="20"/>
          <w:lang w:eastAsia="pl-PL"/>
        </w:rPr>
        <w:t>i kolorystyki</w:t>
      </w:r>
      <w:r w:rsidR="0068633E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wykończenia, wymagań dotyczących ogrodzeń, reklam itp. zgodnie z przepisami odrębnymi.</w:t>
      </w:r>
    </w:p>
    <w:p w14:paraId="706FD3A1" w14:textId="751E8C79" w:rsidR="004A4317" w:rsidRPr="00A153E6" w:rsidRDefault="00481C94" w:rsidP="00D30E09">
      <w:pPr>
        <w:pStyle w:val="Default"/>
        <w:ind w:firstLine="284"/>
        <w:jc w:val="both"/>
        <w:rPr>
          <w:rFonts w:ascii="Tahoma" w:hAnsi="Tahoma" w:cs="Tahoma"/>
          <w:color w:val="auto"/>
          <w:sz w:val="20"/>
          <w:szCs w:val="20"/>
        </w:rPr>
      </w:pPr>
      <w:r w:rsidRPr="00A153E6">
        <w:rPr>
          <w:rFonts w:ascii="Tahoma" w:hAnsi="Tahoma" w:cs="Tahoma"/>
          <w:color w:val="auto"/>
          <w:sz w:val="20"/>
          <w:szCs w:val="20"/>
        </w:rPr>
        <w:lastRenderedPageBreak/>
        <w:t xml:space="preserve">Realizacja zabudowy w dopuszczonych przez </w:t>
      </w:r>
      <w:r w:rsidR="00060E70" w:rsidRPr="00A153E6">
        <w:rPr>
          <w:rFonts w:ascii="Tahoma" w:hAnsi="Tahoma" w:cs="Tahoma"/>
          <w:color w:val="auto"/>
          <w:sz w:val="20"/>
          <w:szCs w:val="20"/>
        </w:rPr>
        <w:t xml:space="preserve">zmianę </w:t>
      </w:r>
      <w:r w:rsidRPr="00A153E6">
        <w:rPr>
          <w:rFonts w:ascii="Tahoma" w:hAnsi="Tahoma" w:cs="Tahoma"/>
          <w:color w:val="auto"/>
          <w:sz w:val="20"/>
          <w:szCs w:val="20"/>
        </w:rPr>
        <w:t>plan</w:t>
      </w:r>
      <w:r w:rsidR="00060E70" w:rsidRPr="00A153E6">
        <w:rPr>
          <w:rFonts w:ascii="Tahoma" w:hAnsi="Tahoma" w:cs="Tahoma"/>
          <w:color w:val="auto"/>
          <w:sz w:val="20"/>
          <w:szCs w:val="20"/>
        </w:rPr>
        <w:t>u</w:t>
      </w:r>
      <w:r w:rsidRPr="00A153E6">
        <w:rPr>
          <w:rFonts w:ascii="Tahoma" w:hAnsi="Tahoma" w:cs="Tahoma"/>
          <w:color w:val="auto"/>
          <w:sz w:val="20"/>
          <w:szCs w:val="20"/>
        </w:rPr>
        <w:t xml:space="preserve"> parametrach, </w:t>
      </w:r>
      <w:r w:rsidR="006F4DC8" w:rsidRPr="00A153E6">
        <w:rPr>
          <w:rFonts w:ascii="Tahoma" w:hAnsi="Tahoma" w:cs="Tahoma"/>
          <w:color w:val="auto"/>
          <w:sz w:val="20"/>
          <w:szCs w:val="20"/>
        </w:rPr>
        <w:t>wskaźnikach i</w:t>
      </w:r>
      <w:r w:rsidRPr="00A153E6">
        <w:rPr>
          <w:rFonts w:ascii="Tahoma" w:hAnsi="Tahoma" w:cs="Tahoma"/>
          <w:color w:val="auto"/>
          <w:sz w:val="20"/>
          <w:szCs w:val="20"/>
        </w:rPr>
        <w:t xml:space="preserve"> regulacjach, wynikających zarówno z części tekstowej jak i graficznej planu, nie spowoduje kolizji urbanistyczno-architektonicznej. </w:t>
      </w:r>
    </w:p>
    <w:p w14:paraId="0D16B3EA" w14:textId="77777777" w:rsidR="004A4317" w:rsidRPr="00A153E6" w:rsidRDefault="004A4317" w:rsidP="00D30E09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A153E6">
        <w:rPr>
          <w:rFonts w:ascii="Tahoma" w:hAnsi="Tahoma" w:cs="Tahoma"/>
          <w:sz w:val="20"/>
          <w:szCs w:val="20"/>
          <w:u w:val="single"/>
        </w:rPr>
        <w:t>Walory architektoniczne i krajobrazowe</w:t>
      </w:r>
    </w:p>
    <w:p w14:paraId="2775BE98" w14:textId="76F2CFCA" w:rsidR="00154B9B" w:rsidRPr="00A153E6" w:rsidRDefault="00C82188" w:rsidP="00D30E09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</w:rPr>
        <w:t>Zapisy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60E70" w:rsidRPr="00A153E6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A153E6">
        <w:rPr>
          <w:rFonts w:ascii="Tahoma" w:hAnsi="Tahoma" w:cs="Tahoma"/>
          <w:sz w:val="20"/>
          <w:szCs w:val="20"/>
          <w:lang w:eastAsia="pl-PL"/>
        </w:rPr>
        <w:t>planu miejscowego gwarantują zachowanie w</w:t>
      </w:r>
      <w:r w:rsidRPr="00A153E6">
        <w:rPr>
          <w:rFonts w:ascii="Tahoma" w:hAnsi="Tahoma" w:cs="Tahoma"/>
          <w:sz w:val="20"/>
          <w:szCs w:val="20"/>
        </w:rPr>
        <w:t xml:space="preserve">alorów architektonicznych </w:t>
      </w:r>
      <w:r w:rsidR="00060E70" w:rsidRPr="00A153E6">
        <w:rPr>
          <w:rFonts w:ascii="Tahoma" w:hAnsi="Tahoma" w:cs="Tahoma"/>
          <w:sz w:val="20"/>
          <w:szCs w:val="20"/>
        </w:rPr>
        <w:br/>
      </w:r>
      <w:r w:rsidRPr="00A153E6">
        <w:rPr>
          <w:rFonts w:ascii="Tahoma" w:hAnsi="Tahoma" w:cs="Tahoma"/>
          <w:sz w:val="20"/>
          <w:szCs w:val="20"/>
        </w:rPr>
        <w:t>i krajobrazowych wprowadzonych zmian w przestrzeni. Parametry sprecyzowane w ustaleniach</w:t>
      </w:r>
      <w:r w:rsidR="00656645" w:rsidRPr="00A153E6">
        <w:rPr>
          <w:rFonts w:ascii="Tahoma" w:hAnsi="Tahoma" w:cs="Tahoma"/>
          <w:sz w:val="20"/>
          <w:szCs w:val="20"/>
        </w:rPr>
        <w:t xml:space="preserve"> ogólnych i</w:t>
      </w:r>
      <w:r w:rsidR="00FC0DCD" w:rsidRPr="00A153E6">
        <w:rPr>
          <w:rFonts w:ascii="Tahoma" w:hAnsi="Tahoma" w:cs="Tahoma"/>
          <w:sz w:val="20"/>
          <w:szCs w:val="20"/>
        </w:rPr>
        <w:t xml:space="preserve"> </w:t>
      </w:r>
      <w:r w:rsidRPr="00A153E6">
        <w:rPr>
          <w:rFonts w:ascii="Tahoma" w:hAnsi="Tahoma" w:cs="Tahoma"/>
          <w:sz w:val="20"/>
          <w:szCs w:val="20"/>
        </w:rPr>
        <w:t>szczegółowych</w:t>
      </w:r>
      <w:r w:rsidR="00656645" w:rsidRPr="00A153E6">
        <w:rPr>
          <w:rFonts w:ascii="Tahoma" w:hAnsi="Tahoma" w:cs="Tahoma"/>
          <w:sz w:val="20"/>
          <w:szCs w:val="20"/>
        </w:rPr>
        <w:t xml:space="preserve"> planu</w:t>
      </w:r>
      <w:r w:rsidRPr="00A153E6">
        <w:rPr>
          <w:rFonts w:ascii="Tahoma" w:hAnsi="Tahoma" w:cs="Tahoma"/>
          <w:sz w:val="20"/>
          <w:szCs w:val="20"/>
        </w:rPr>
        <w:t xml:space="preserve"> dotyczące formy architektonicznej nie odbiegają od istniejącej zabudowy i</w:t>
      </w:r>
      <w:r w:rsidR="00C418FC" w:rsidRPr="00A153E6">
        <w:rPr>
          <w:rFonts w:ascii="Tahoma" w:hAnsi="Tahoma" w:cs="Tahoma"/>
          <w:sz w:val="20"/>
          <w:szCs w:val="20"/>
        </w:rPr>
        <w:t> </w:t>
      </w:r>
      <w:r w:rsidRPr="00A153E6">
        <w:rPr>
          <w:rFonts w:ascii="Tahoma" w:hAnsi="Tahoma" w:cs="Tahoma"/>
          <w:sz w:val="20"/>
          <w:szCs w:val="20"/>
        </w:rPr>
        <w:t>harmonijnie wpisują się w krajobraz kulturowy regionu.</w:t>
      </w:r>
      <w:r w:rsidR="000A1BEB" w:rsidRPr="00A153E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A153E6">
        <w:rPr>
          <w:rFonts w:ascii="Tahoma" w:eastAsia="Calibri" w:hAnsi="Tahoma" w:cs="Tahoma"/>
          <w:sz w:val="20"/>
          <w:szCs w:val="20"/>
        </w:rPr>
        <w:t>Zasady ochrony i</w:t>
      </w:r>
      <w:r w:rsidR="00FC0DCD" w:rsidRPr="00A153E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A153E6">
        <w:rPr>
          <w:rFonts w:ascii="Tahoma" w:eastAsia="Calibri" w:hAnsi="Tahoma" w:cs="Tahoma"/>
          <w:sz w:val="20"/>
          <w:szCs w:val="20"/>
        </w:rPr>
        <w:t>kształtowania krajobrazu zawarto w</w:t>
      </w:r>
      <w:r w:rsidR="00656645" w:rsidRPr="00A153E6">
        <w:rPr>
          <w:rFonts w:ascii="Tahoma" w:hAnsi="Tahoma" w:cs="Tahoma"/>
          <w:b/>
          <w:bCs/>
          <w:iCs/>
          <w:sz w:val="20"/>
          <w:szCs w:val="20"/>
          <w:lang w:eastAsia="pl-PL"/>
        </w:rPr>
        <w:t xml:space="preserve"> </w:t>
      </w:r>
      <w:r w:rsidR="00656645" w:rsidRPr="00A153E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B96802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656645" w:rsidRPr="00A153E6">
        <w:rPr>
          <w:rFonts w:ascii="Tahoma" w:hAnsi="Tahoma" w:cs="Tahoma"/>
          <w:iCs/>
          <w:sz w:val="20"/>
          <w:szCs w:val="20"/>
          <w:lang w:eastAsia="pl-PL"/>
        </w:rPr>
        <w:t>1</w:t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t>2</w:t>
      </w:r>
      <w:r w:rsidR="000A1BEB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uchwały</w:t>
      </w:r>
      <w:r w:rsidR="00656645" w:rsidRPr="00A153E6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4E181E6B" w14:textId="1F0B36F2" w:rsidR="00EA222D" w:rsidRPr="00A153E6" w:rsidRDefault="00D9376B" w:rsidP="00D30E09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</w:rPr>
        <w:t xml:space="preserve">Nie wyznaczono krajobrazów </w:t>
      </w:r>
      <w:r w:rsidRPr="00A153E6">
        <w:rPr>
          <w:rFonts w:ascii="Tahoma" w:hAnsi="Tahoma" w:cs="Tahoma"/>
          <w:bCs/>
          <w:sz w:val="20"/>
          <w:szCs w:val="20"/>
        </w:rPr>
        <w:t>priorytetowych</w:t>
      </w:r>
      <w:r w:rsidRPr="00A153E6">
        <w:rPr>
          <w:rFonts w:ascii="Tahoma" w:hAnsi="Tahoma" w:cs="Tahoma"/>
          <w:sz w:val="20"/>
          <w:szCs w:val="20"/>
        </w:rPr>
        <w:t xml:space="preserve"> i nie ustalono dla nich zasad ochrony</w:t>
      </w:r>
      <w:r w:rsidRPr="00A153E6">
        <w:rPr>
          <w:rFonts w:ascii="Tahoma" w:hAnsi="Tahoma" w:cs="Tahoma"/>
          <w:bCs/>
          <w:sz w:val="20"/>
          <w:szCs w:val="20"/>
        </w:rPr>
        <w:t>,</w:t>
      </w:r>
      <w:r w:rsidR="00A5332D" w:rsidRPr="00A153E6">
        <w:rPr>
          <w:rFonts w:ascii="Tahoma" w:hAnsi="Tahoma" w:cs="Tahoma"/>
          <w:bCs/>
          <w:sz w:val="20"/>
          <w:szCs w:val="20"/>
        </w:rPr>
        <w:t xml:space="preserve"> </w:t>
      </w:r>
      <w:r w:rsidRPr="00A153E6">
        <w:rPr>
          <w:rFonts w:ascii="Tahoma" w:hAnsi="Tahoma" w:cs="Tahoma"/>
          <w:bCs/>
          <w:sz w:val="20"/>
          <w:szCs w:val="20"/>
        </w:rPr>
        <w:t>gdy</w:t>
      </w:r>
      <w:r w:rsidR="00635B46" w:rsidRPr="00A153E6">
        <w:rPr>
          <w:rFonts w:ascii="Tahoma" w:hAnsi="Tahoma" w:cs="Tahoma"/>
          <w:bCs/>
          <w:sz w:val="20"/>
          <w:szCs w:val="20"/>
        </w:rPr>
        <w:t>ż</w:t>
      </w:r>
      <w:r w:rsidR="00FC0DCD" w:rsidRPr="00A153E6">
        <w:rPr>
          <w:rFonts w:ascii="Tahoma" w:hAnsi="Tahoma" w:cs="Tahoma"/>
          <w:bCs/>
          <w:sz w:val="20"/>
          <w:szCs w:val="20"/>
        </w:rPr>
        <w:t xml:space="preserve"> </w:t>
      </w:r>
      <w:r w:rsidRPr="00A153E6">
        <w:rPr>
          <w:rFonts w:ascii="Tahoma" w:hAnsi="Tahoma" w:cs="Tahoma"/>
          <w:bCs/>
          <w:sz w:val="20"/>
          <w:szCs w:val="20"/>
        </w:rPr>
        <w:t>te</w:t>
      </w:r>
      <w:r w:rsidR="00FC0DCD" w:rsidRPr="00A153E6">
        <w:rPr>
          <w:rFonts w:ascii="Tahoma" w:hAnsi="Tahoma" w:cs="Tahoma"/>
          <w:bCs/>
          <w:sz w:val="20"/>
          <w:szCs w:val="20"/>
        </w:rPr>
        <w:t xml:space="preserve"> </w:t>
      </w:r>
      <w:r w:rsidRPr="00A153E6">
        <w:rPr>
          <w:rFonts w:ascii="Tahoma" w:hAnsi="Tahoma" w:cs="Tahoma"/>
          <w:bCs/>
          <w:sz w:val="20"/>
          <w:szCs w:val="20"/>
        </w:rPr>
        <w:t xml:space="preserve">wyznaczone zostaną dopiero w audycie krajobrazowym, który jeszcze nie został sporządzony </w:t>
      </w:r>
      <w:r w:rsidR="00F72841" w:rsidRPr="00A153E6">
        <w:rPr>
          <w:rFonts w:ascii="Tahoma" w:hAnsi="Tahoma" w:cs="Tahoma"/>
          <w:bCs/>
          <w:sz w:val="20"/>
          <w:szCs w:val="20"/>
        </w:rPr>
        <w:br/>
      </w:r>
      <w:r w:rsidRPr="00A153E6">
        <w:rPr>
          <w:rFonts w:ascii="Tahoma" w:hAnsi="Tahoma" w:cs="Tahoma"/>
          <w:bCs/>
          <w:sz w:val="20"/>
          <w:szCs w:val="20"/>
        </w:rPr>
        <w:t>dla województwa świętokrzyskiego.</w:t>
      </w:r>
    </w:p>
    <w:p w14:paraId="0E53C3FE" w14:textId="0C47A68D" w:rsidR="004A4317" w:rsidRPr="00A153E6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A153E6">
        <w:rPr>
          <w:rFonts w:ascii="Tahoma" w:hAnsi="Tahoma" w:cs="Tahoma"/>
          <w:sz w:val="20"/>
          <w:szCs w:val="20"/>
          <w:u w:val="single"/>
        </w:rPr>
        <w:t xml:space="preserve">Wymagania ochrony środowiska, w tym gospodarowania wodami i ochrony gruntów rolnych </w:t>
      </w:r>
      <w:r w:rsidR="00F72841" w:rsidRPr="00A153E6">
        <w:rPr>
          <w:rFonts w:ascii="Tahoma" w:hAnsi="Tahoma" w:cs="Tahoma"/>
          <w:sz w:val="20"/>
          <w:szCs w:val="20"/>
          <w:u w:val="single"/>
        </w:rPr>
        <w:br/>
      </w:r>
      <w:r w:rsidRPr="00A153E6">
        <w:rPr>
          <w:rFonts w:ascii="Tahoma" w:hAnsi="Tahoma" w:cs="Tahoma"/>
          <w:sz w:val="20"/>
          <w:szCs w:val="20"/>
          <w:u w:val="single"/>
        </w:rPr>
        <w:t xml:space="preserve">i leśnych </w:t>
      </w:r>
    </w:p>
    <w:p w14:paraId="2B82CD9F" w14:textId="2E92B2CD" w:rsidR="002457A9" w:rsidRPr="00A153E6" w:rsidRDefault="002457A9" w:rsidP="00D30E09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A153E6">
        <w:rPr>
          <w:rFonts w:ascii="Tahoma" w:hAnsi="Tahoma" w:cs="Tahoma"/>
          <w:bCs/>
          <w:sz w:val="20"/>
          <w:szCs w:val="20"/>
        </w:rPr>
        <w:t xml:space="preserve">Wymogi te zostały spełnione poprzez regulacje zawarte w </w:t>
      </w:r>
      <w:r w:rsidR="00C418FC" w:rsidRPr="00A153E6">
        <w:rPr>
          <w:rFonts w:ascii="Tahoma" w:hAnsi="Tahoma" w:cs="Tahoma"/>
          <w:bCs/>
          <w:iCs/>
          <w:sz w:val="20"/>
          <w:szCs w:val="20"/>
          <w:lang w:eastAsia="pl-PL"/>
        </w:rPr>
        <w:t>§</w:t>
      </w:r>
      <w:r w:rsidR="003B36C8" w:rsidRPr="00A153E6">
        <w:rPr>
          <w:rFonts w:ascii="Tahoma" w:hAnsi="Tahoma" w:cs="Tahoma"/>
          <w:bCs/>
          <w:iCs/>
          <w:sz w:val="20"/>
          <w:szCs w:val="20"/>
          <w:lang w:eastAsia="pl-PL"/>
        </w:rPr>
        <w:t xml:space="preserve"> </w:t>
      </w:r>
      <w:r w:rsidR="00373B4C" w:rsidRPr="00A153E6">
        <w:rPr>
          <w:rFonts w:ascii="Tahoma" w:hAnsi="Tahoma" w:cs="Tahoma"/>
          <w:bCs/>
          <w:iCs/>
          <w:sz w:val="20"/>
          <w:szCs w:val="20"/>
          <w:lang w:eastAsia="pl-PL"/>
        </w:rPr>
        <w:t>10</w:t>
      </w:r>
      <w:r w:rsidRPr="00A153E6">
        <w:rPr>
          <w:rFonts w:ascii="Tahoma" w:hAnsi="Tahoma" w:cs="Tahoma"/>
          <w:bCs/>
          <w:sz w:val="20"/>
          <w:szCs w:val="20"/>
        </w:rPr>
        <w:t xml:space="preserve"> uchwały dotyczące:</w:t>
      </w:r>
    </w:p>
    <w:p w14:paraId="16649CCD" w14:textId="7CB23425" w:rsidR="002457A9" w:rsidRPr="00A153E6" w:rsidRDefault="002457A9" w:rsidP="00D30E0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zakaz</w:t>
      </w:r>
      <w:r w:rsidR="00C418FC" w:rsidRPr="00A153E6">
        <w:rPr>
          <w:rFonts w:ascii="Tahoma" w:hAnsi="Tahoma" w:cs="Tahoma"/>
          <w:sz w:val="20"/>
          <w:szCs w:val="20"/>
        </w:rPr>
        <w:t>u</w:t>
      </w:r>
      <w:r w:rsidRPr="00A153E6">
        <w:rPr>
          <w:rFonts w:ascii="Tahoma" w:hAnsi="Tahoma" w:cs="Tahoma"/>
          <w:sz w:val="20"/>
          <w:szCs w:val="20"/>
        </w:rPr>
        <w:t xml:space="preserve"> lokalizacji przedsięwzięć mogących zawsze znacząco oddziaływać na środowisko </w:t>
      </w:r>
      <w:r w:rsidR="003B36C8" w:rsidRPr="00A153E6">
        <w:rPr>
          <w:rFonts w:ascii="Tahoma" w:hAnsi="Tahoma" w:cs="Tahoma"/>
          <w:sz w:val="20"/>
          <w:szCs w:val="20"/>
        </w:rPr>
        <w:br/>
      </w:r>
      <w:r w:rsidRPr="00A153E6">
        <w:rPr>
          <w:rFonts w:ascii="Tahoma" w:hAnsi="Tahoma" w:cs="Tahoma"/>
          <w:sz w:val="20"/>
          <w:szCs w:val="20"/>
        </w:rPr>
        <w:t xml:space="preserve">w rozumieniu przepisów odrębnych; </w:t>
      </w:r>
    </w:p>
    <w:p w14:paraId="2CE02F8D" w14:textId="77777777" w:rsidR="002457A9" w:rsidRPr="00A153E6" w:rsidRDefault="002457A9" w:rsidP="00D30E0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gospodarowania wodami opadowymi i ziemią;</w:t>
      </w:r>
    </w:p>
    <w:p w14:paraId="2F8D0E36" w14:textId="77777777" w:rsidR="002457A9" w:rsidRPr="00A153E6" w:rsidRDefault="002457A9" w:rsidP="00D30E0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gospodarki wodno-ściekowej;</w:t>
      </w:r>
    </w:p>
    <w:p w14:paraId="79741719" w14:textId="77777777" w:rsidR="00B96802" w:rsidRPr="00A153E6" w:rsidRDefault="002457A9" w:rsidP="00D30E0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gospodarki odpadami stałymi</w:t>
      </w:r>
      <w:r w:rsidR="00CD6939" w:rsidRPr="00A153E6">
        <w:rPr>
          <w:rFonts w:ascii="Tahoma" w:hAnsi="Tahoma" w:cs="Tahoma"/>
          <w:sz w:val="20"/>
          <w:szCs w:val="20"/>
        </w:rPr>
        <w:t>;</w:t>
      </w:r>
    </w:p>
    <w:p w14:paraId="6C263A53" w14:textId="1E1B7779" w:rsidR="00B96802" w:rsidRPr="00A153E6" w:rsidRDefault="00B96802" w:rsidP="00D30E0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>wymogów akustycznych na poszczególnych terenach według przepisów odrębnych</w:t>
      </w:r>
      <w:r w:rsidR="000043FE" w:rsidRPr="00A153E6">
        <w:rPr>
          <w:rFonts w:ascii="Tahoma" w:hAnsi="Tahoma" w:cs="Tahoma"/>
          <w:sz w:val="20"/>
          <w:szCs w:val="20"/>
        </w:rPr>
        <w:t xml:space="preserve">. </w:t>
      </w:r>
    </w:p>
    <w:p w14:paraId="403437A3" w14:textId="391AEFEF" w:rsidR="000043FE" w:rsidRDefault="000043FE" w:rsidP="00D30E09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A153E6">
        <w:rPr>
          <w:rFonts w:ascii="Tahoma" w:hAnsi="Tahoma" w:cs="Tahoma"/>
          <w:sz w:val="20"/>
          <w:szCs w:val="20"/>
        </w:rPr>
        <w:t xml:space="preserve">Ponadto w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§ 9 uwzględniono uwarunkowania dotyczące położenia w obszarach chronionych</w:t>
      </w:r>
      <w:r w:rsidR="003B36C8"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>wyznaczonych na podstawie przepisów odrębnych</w:t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t>, natomiast w</w:t>
      </w:r>
      <w:r w:rsidRPr="00A153E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t xml:space="preserve">§ 11 uwzględniono położenie terenu </w:t>
      </w:r>
      <w:r w:rsidR="00FF7556" w:rsidRPr="00A153E6">
        <w:rPr>
          <w:rFonts w:ascii="Tahoma" w:hAnsi="Tahoma" w:cs="Tahoma"/>
          <w:iCs/>
          <w:sz w:val="20"/>
          <w:szCs w:val="20"/>
          <w:lang w:eastAsia="pl-PL"/>
        </w:rPr>
        <w:br/>
      </w:r>
      <w:r w:rsidR="00060E70" w:rsidRPr="00A153E6">
        <w:rPr>
          <w:rFonts w:ascii="Tahoma" w:hAnsi="Tahoma" w:cs="Tahoma"/>
          <w:iCs/>
          <w:sz w:val="20"/>
          <w:szCs w:val="20"/>
          <w:lang w:eastAsia="pl-PL"/>
        </w:rPr>
        <w:t xml:space="preserve">w zasięgu głównego zbiornika wód podziemnych. </w:t>
      </w:r>
    </w:p>
    <w:p w14:paraId="6A4C4F60" w14:textId="3AEFD770" w:rsidR="00595C0C" w:rsidRPr="00D30E09" w:rsidRDefault="00595C0C" w:rsidP="00D30E09">
      <w:pPr>
        <w:autoSpaceDE w:val="0"/>
        <w:autoSpaceDN w:val="0"/>
        <w:adjustRightInd w:val="0"/>
        <w:spacing w:before="0" w:after="0"/>
        <w:ind w:firstLine="567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D30E09">
        <w:rPr>
          <w:rFonts w:ascii="Tahoma" w:hAnsi="Tahoma" w:cs="Tahoma"/>
          <w:iCs/>
          <w:sz w:val="20"/>
          <w:szCs w:val="20"/>
          <w:lang w:eastAsia="pl-PL"/>
        </w:rPr>
        <w:t xml:space="preserve">Ustalenia planu w zakresie ochrony </w:t>
      </w:r>
      <w:proofErr w:type="spellStart"/>
      <w:r w:rsidRPr="00D30E09">
        <w:rPr>
          <w:rFonts w:ascii="Tahoma" w:hAnsi="Tahoma" w:cs="Tahoma"/>
          <w:iCs/>
          <w:sz w:val="20"/>
          <w:szCs w:val="20"/>
          <w:lang w:eastAsia="pl-PL"/>
        </w:rPr>
        <w:t>zadrzewień</w:t>
      </w:r>
      <w:proofErr w:type="spellEnd"/>
      <w:r w:rsidRPr="00D30E09">
        <w:rPr>
          <w:rFonts w:ascii="Tahoma" w:hAnsi="Tahoma" w:cs="Tahoma"/>
          <w:iCs/>
          <w:sz w:val="20"/>
          <w:szCs w:val="20"/>
          <w:lang w:eastAsia="pl-PL"/>
        </w:rPr>
        <w:t xml:space="preserve"> i </w:t>
      </w:r>
      <w:proofErr w:type="spellStart"/>
      <w:r w:rsidRPr="00D30E09">
        <w:rPr>
          <w:rFonts w:ascii="Tahoma" w:hAnsi="Tahoma" w:cs="Tahoma"/>
          <w:iCs/>
          <w:sz w:val="20"/>
          <w:szCs w:val="20"/>
          <w:lang w:eastAsia="pl-PL"/>
        </w:rPr>
        <w:t>zakrzewień</w:t>
      </w:r>
      <w:proofErr w:type="spellEnd"/>
      <w:r w:rsidRPr="00D30E09">
        <w:rPr>
          <w:rFonts w:ascii="Tahoma" w:hAnsi="Tahoma" w:cs="Tahoma"/>
          <w:iCs/>
          <w:sz w:val="20"/>
          <w:szCs w:val="20"/>
          <w:lang w:eastAsia="pl-PL"/>
        </w:rPr>
        <w:t xml:space="preserve">, będących przedmiotem ochrony. Obowiązujące studium wyznaczyło tereny inwestycyjne w sposób niedokonujący takiej analizy, stąd część terenów wskazanych już w projekcie planu dotyczących zabudowy mieszkaniowej musiała zostać zweryfikowana i ograniczona, aby nie powodowała trwałych zniszczeń ukształtowanych już skupisk zieleni. Przyjęto rozwiązania stanowiące kompromis pomiędzy kierunkami rozwoju osadnictwa w gminie Łączna a potrzebą ochrony przyrody i minimalizowania skutków działalności człowieka, szczególnie </w:t>
      </w:r>
      <w:r w:rsidRPr="00D30E09">
        <w:rPr>
          <w:rFonts w:ascii="Tahoma" w:hAnsi="Tahoma" w:cs="Tahoma"/>
          <w:iCs/>
          <w:sz w:val="20"/>
          <w:szCs w:val="20"/>
          <w:lang w:eastAsia="pl-PL"/>
        </w:rPr>
        <w:br/>
        <w:t>w otoczeniu obszarów Natura 2000.</w:t>
      </w:r>
    </w:p>
    <w:p w14:paraId="0C8E06F2" w14:textId="77777777" w:rsidR="00595C0C" w:rsidRPr="00D30E09" w:rsidRDefault="00595C0C" w:rsidP="00D30E09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D30E09">
        <w:rPr>
          <w:rFonts w:ascii="Tahoma" w:hAnsi="Tahoma" w:cs="Tahoma"/>
          <w:iCs/>
          <w:sz w:val="20"/>
          <w:szCs w:val="20"/>
          <w:lang w:eastAsia="pl-PL"/>
        </w:rPr>
        <w:t xml:space="preserve">Ponadto, na terenach otwartych ochronę istniejących </w:t>
      </w:r>
      <w:proofErr w:type="spellStart"/>
      <w:r w:rsidRPr="00D30E09">
        <w:rPr>
          <w:rFonts w:ascii="Tahoma" w:hAnsi="Tahoma" w:cs="Tahoma"/>
          <w:iCs/>
          <w:sz w:val="20"/>
          <w:szCs w:val="20"/>
          <w:lang w:eastAsia="pl-PL"/>
        </w:rPr>
        <w:t>zadrzewień</w:t>
      </w:r>
      <w:proofErr w:type="spellEnd"/>
      <w:r w:rsidRPr="00D30E09">
        <w:rPr>
          <w:rFonts w:ascii="Tahoma" w:hAnsi="Tahoma" w:cs="Tahoma"/>
          <w:iCs/>
          <w:sz w:val="20"/>
          <w:szCs w:val="20"/>
          <w:lang w:eastAsia="pl-PL"/>
        </w:rPr>
        <w:t xml:space="preserve"> i </w:t>
      </w:r>
      <w:proofErr w:type="spellStart"/>
      <w:r w:rsidRPr="00D30E09">
        <w:rPr>
          <w:rFonts w:ascii="Tahoma" w:hAnsi="Tahoma" w:cs="Tahoma"/>
          <w:iCs/>
          <w:sz w:val="20"/>
          <w:szCs w:val="20"/>
          <w:lang w:eastAsia="pl-PL"/>
        </w:rPr>
        <w:t>zakrzewień</w:t>
      </w:r>
      <w:proofErr w:type="spellEnd"/>
      <w:r w:rsidRPr="00D30E09">
        <w:rPr>
          <w:rFonts w:ascii="Tahoma" w:hAnsi="Tahoma" w:cs="Tahoma"/>
          <w:iCs/>
          <w:sz w:val="20"/>
          <w:szCs w:val="20"/>
          <w:lang w:eastAsia="pl-PL"/>
        </w:rPr>
        <w:t>, uwzględniając stanowisko RDOŚ w Kielcach prowadzić się będzie poprzez:</w:t>
      </w:r>
    </w:p>
    <w:p w14:paraId="3FAD2910" w14:textId="77777777" w:rsidR="00595C0C" w:rsidRPr="00D30E09" w:rsidRDefault="00595C0C" w:rsidP="00D30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30E09">
        <w:rPr>
          <w:rFonts w:ascii="Tahoma" w:hAnsi="Tahoma" w:cs="Tahoma"/>
          <w:sz w:val="20"/>
          <w:szCs w:val="20"/>
        </w:rPr>
        <w:t xml:space="preserve">wprowadzenie terenu zieleni naturalnej – oznaczono w planie symbolem ZN (istniejące skupiska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30E09">
        <w:rPr>
          <w:rFonts w:ascii="Tahoma" w:hAnsi="Tahoma" w:cs="Tahoma"/>
          <w:sz w:val="20"/>
          <w:szCs w:val="20"/>
        </w:rPr>
        <w:t>zakrzewień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śródpolnych na gruntach innych niż klasy chronionej, nie wykazujące charakteru użytkowania rolniczego);</w:t>
      </w:r>
    </w:p>
    <w:p w14:paraId="710D18A9" w14:textId="77777777" w:rsidR="00595C0C" w:rsidRPr="00D30E09" w:rsidRDefault="00595C0C" w:rsidP="00D30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30E09">
        <w:rPr>
          <w:rFonts w:ascii="Tahoma" w:hAnsi="Tahoma" w:cs="Tahoma"/>
          <w:sz w:val="20"/>
          <w:szCs w:val="20"/>
        </w:rPr>
        <w:t xml:space="preserve">wprowadzenie terenu rolnictwa lub zieleni naturalnej – oznaczono w planie symbolem RN-ZN (istniejące mniejsze skupiska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30E09">
        <w:rPr>
          <w:rFonts w:ascii="Tahoma" w:hAnsi="Tahoma" w:cs="Tahoma"/>
          <w:sz w:val="20"/>
          <w:szCs w:val="20"/>
        </w:rPr>
        <w:t>zakrzewień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śródpolnych na gruntach innych niż klasy chronionej, wykazujące w części charakter użytkowania rolniczego) oraz ustalenia ochrony tych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określone w §10 pkt 9 i 10 planu;</w:t>
      </w:r>
    </w:p>
    <w:p w14:paraId="1E780109" w14:textId="77777777" w:rsidR="00595C0C" w:rsidRPr="00D30E09" w:rsidRDefault="00595C0C" w:rsidP="00D30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30E09">
        <w:rPr>
          <w:rFonts w:ascii="Tahoma" w:hAnsi="Tahoma" w:cs="Tahoma"/>
          <w:sz w:val="20"/>
          <w:szCs w:val="20"/>
        </w:rPr>
        <w:t xml:space="preserve">wprowadzenie terenu rolnictwa – oznaczono w planie symbolem RN (istniejące skupiska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30E09">
        <w:rPr>
          <w:rFonts w:ascii="Tahoma" w:hAnsi="Tahoma" w:cs="Tahoma"/>
          <w:sz w:val="20"/>
          <w:szCs w:val="20"/>
        </w:rPr>
        <w:t>zakrzewień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śródpolnych na gruntach klasy chronionej, wykazujące w większości charakter użytkowania rolniczego) oraz ustalenia ochrony tych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określone w §10 pkt 9 i 10 planu.</w:t>
      </w:r>
    </w:p>
    <w:p w14:paraId="66411840" w14:textId="74918E55" w:rsidR="00595C0C" w:rsidRPr="00D30E09" w:rsidRDefault="00595C0C" w:rsidP="00D30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30E09">
        <w:rPr>
          <w:rFonts w:ascii="Tahoma" w:hAnsi="Tahoma" w:cs="Tahoma"/>
          <w:sz w:val="20"/>
          <w:szCs w:val="20"/>
        </w:rPr>
        <w:t xml:space="preserve">w terenach zabudowy – w obszarach </w:t>
      </w:r>
      <w:proofErr w:type="spellStart"/>
      <w:r w:rsidRPr="00D30E09">
        <w:rPr>
          <w:rFonts w:ascii="Tahoma" w:hAnsi="Tahoma" w:cs="Tahoma"/>
          <w:sz w:val="20"/>
          <w:szCs w:val="20"/>
        </w:rPr>
        <w:t>zadrzewień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30E09">
        <w:rPr>
          <w:rFonts w:ascii="Tahoma" w:hAnsi="Tahoma" w:cs="Tahoma"/>
          <w:sz w:val="20"/>
          <w:szCs w:val="20"/>
        </w:rPr>
        <w:t>zakrzewień</w:t>
      </w:r>
      <w:proofErr w:type="spellEnd"/>
      <w:r w:rsidRPr="00D30E09">
        <w:rPr>
          <w:rFonts w:ascii="Tahoma" w:hAnsi="Tahoma" w:cs="Tahoma"/>
          <w:sz w:val="20"/>
          <w:szCs w:val="20"/>
        </w:rPr>
        <w:t xml:space="preserve"> śródpolnych ustalono w planie ograniczenia w zakresie powierzchni zabudowy i zwiększono udział powierzchni biologicznie czynnej wprowadzając tym samym ekstensywną zabudowę, dającą szansę utrzymać znaczną cześć tej zieleni. Ponadto utrzymanie zieleni chronią zapisy w §10 pkt 9 i 10 planu oraz dodatkowe ograniczenia w tym zakresie w ustaleniach szczegółowych na wybranych terenach.</w:t>
      </w:r>
    </w:p>
    <w:p w14:paraId="3F1D0CFE" w14:textId="661EE4AF" w:rsidR="00CD57B7" w:rsidRPr="00D30E09" w:rsidRDefault="00CD57B7" w:rsidP="00D30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30E09">
        <w:rPr>
          <w:rFonts w:ascii="Tahoma" w:hAnsi="Tahoma" w:cs="Tahoma"/>
          <w:sz w:val="20"/>
          <w:szCs w:val="20"/>
        </w:rPr>
        <w:t>w terenach zieleni naturalnej – w szczególności dla terenu 16ZN</w:t>
      </w:r>
      <w:r w:rsidR="00C709C4" w:rsidRPr="00D30E09">
        <w:rPr>
          <w:rFonts w:ascii="Tahoma" w:hAnsi="Tahoma" w:cs="Tahoma"/>
          <w:sz w:val="20"/>
          <w:szCs w:val="20"/>
        </w:rPr>
        <w:t xml:space="preserve"> z uwagi na wskazany w studium projektowany użytek ekologiczny</w:t>
      </w:r>
      <w:r w:rsidR="00D30E09" w:rsidRPr="00D30E09">
        <w:rPr>
          <w:rFonts w:ascii="Tahoma" w:hAnsi="Tahoma" w:cs="Tahoma"/>
          <w:sz w:val="20"/>
          <w:szCs w:val="20"/>
        </w:rPr>
        <w:t xml:space="preserve"> oraz potrzebę ochrony przed zniszczeniem tego obszaru</w:t>
      </w:r>
      <w:r w:rsidR="00C709C4" w:rsidRPr="00D30E09">
        <w:rPr>
          <w:rFonts w:ascii="Tahoma" w:hAnsi="Tahoma" w:cs="Tahoma"/>
          <w:sz w:val="20"/>
          <w:szCs w:val="20"/>
        </w:rPr>
        <w:t xml:space="preserve"> </w:t>
      </w:r>
      <w:r w:rsidR="00D30E09" w:rsidRPr="00D30E09">
        <w:rPr>
          <w:rFonts w:ascii="Tahoma" w:hAnsi="Tahoma" w:cs="Tahoma"/>
          <w:sz w:val="20"/>
          <w:szCs w:val="20"/>
        </w:rPr>
        <w:br/>
      </w:r>
      <w:r w:rsidR="00C709C4" w:rsidRPr="00D30E09">
        <w:rPr>
          <w:rFonts w:ascii="Tahoma" w:hAnsi="Tahoma" w:cs="Tahoma"/>
          <w:sz w:val="20"/>
          <w:szCs w:val="20"/>
        </w:rPr>
        <w:t xml:space="preserve">– wprowadzono ograniczenia inwestycyjne o jakich mowa w </w:t>
      </w:r>
      <w:r w:rsidR="00C709C4" w:rsidRPr="00D30E09">
        <w:rPr>
          <w:rFonts w:ascii="Tahoma" w:hAnsi="Tahoma" w:cs="Tahoma"/>
          <w:sz w:val="20"/>
          <w:szCs w:val="20"/>
        </w:rPr>
        <w:t>§</w:t>
      </w:r>
      <w:r w:rsidR="00C709C4" w:rsidRPr="00D30E09">
        <w:rPr>
          <w:rFonts w:ascii="Tahoma" w:hAnsi="Tahoma" w:cs="Tahoma"/>
          <w:sz w:val="20"/>
          <w:szCs w:val="20"/>
        </w:rPr>
        <w:t>42.2.pkt 2-5 planu.</w:t>
      </w:r>
    </w:p>
    <w:p w14:paraId="23FAE760" w14:textId="4B29256B" w:rsidR="0064595C" w:rsidRPr="00A153E6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A153E6">
        <w:rPr>
          <w:rFonts w:ascii="Tahoma" w:hAnsi="Tahoma" w:cs="Tahoma"/>
          <w:sz w:val="20"/>
          <w:szCs w:val="20"/>
          <w:u w:val="single"/>
        </w:rPr>
        <w:t>Wymagania ochrony dziedzictwa kulturowego i zabytków oraz dóbr kultury współczesnej</w:t>
      </w:r>
      <w:r w:rsidR="001A151D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052E01C6" w14:textId="24242FB7" w:rsidR="002B7322" w:rsidRPr="00A153E6" w:rsidRDefault="00375436" w:rsidP="00D30E09">
      <w:pPr>
        <w:tabs>
          <w:tab w:val="left" w:pos="426"/>
        </w:tabs>
        <w:suppressAutoHyphens/>
        <w:spacing w:before="0" w:after="0"/>
        <w:ind w:firstLine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A153E6">
        <w:rPr>
          <w:rFonts w:ascii="Tahoma" w:hAnsi="Tahoma" w:cs="Tahoma"/>
          <w:bCs/>
          <w:sz w:val="20"/>
          <w:szCs w:val="20"/>
        </w:rPr>
        <w:tab/>
      </w:r>
      <w:r w:rsidR="002B7322" w:rsidRPr="00A153E6">
        <w:rPr>
          <w:rFonts w:ascii="Tahoma" w:hAnsi="Tahoma" w:cs="Tahoma"/>
          <w:bCs/>
          <w:sz w:val="20"/>
          <w:szCs w:val="20"/>
        </w:rPr>
        <w:t>Uchwała</w:t>
      </w:r>
      <w:r w:rsidRPr="00A153E6">
        <w:rPr>
          <w:rFonts w:ascii="Tahoma" w:hAnsi="Tahoma" w:cs="Tahoma"/>
          <w:bCs/>
          <w:sz w:val="20"/>
          <w:szCs w:val="20"/>
        </w:rPr>
        <w:t xml:space="preserve"> w § 1</w:t>
      </w:r>
      <w:r w:rsidR="00060E70" w:rsidRPr="00A153E6">
        <w:rPr>
          <w:rFonts w:ascii="Tahoma" w:hAnsi="Tahoma" w:cs="Tahoma"/>
          <w:bCs/>
          <w:sz w:val="20"/>
          <w:szCs w:val="20"/>
        </w:rPr>
        <w:t>3</w:t>
      </w:r>
      <w:r w:rsidRPr="00A153E6">
        <w:rPr>
          <w:rFonts w:ascii="Tahoma" w:hAnsi="Tahoma" w:cs="Tahoma"/>
          <w:bCs/>
          <w:sz w:val="20"/>
          <w:szCs w:val="20"/>
        </w:rPr>
        <w:t xml:space="preserve"> ust.1 i 2</w:t>
      </w:r>
      <w:r w:rsidR="002B7322" w:rsidRPr="00A153E6">
        <w:rPr>
          <w:rFonts w:ascii="Tahoma" w:hAnsi="Tahoma" w:cs="Tahoma"/>
          <w:bCs/>
          <w:sz w:val="20"/>
          <w:szCs w:val="20"/>
        </w:rPr>
        <w:t xml:space="preserve"> </w:t>
      </w:r>
      <w:r w:rsidR="00FF7556" w:rsidRPr="00A153E6">
        <w:rPr>
          <w:rFonts w:ascii="Tahoma" w:hAnsi="Tahoma" w:cs="Tahoma"/>
          <w:bCs/>
          <w:sz w:val="20"/>
          <w:szCs w:val="20"/>
        </w:rPr>
        <w:t xml:space="preserve">odnosi się do ochrony dziedzictwa kulturowego i zabytków wskazując, że na obszarze objętym zmianą planu brak jest obiektów wpisanych do rejestru zabytków województwa świętokrzyskiego, nie ma również zabytków uznanych za parki kulturowe. </w:t>
      </w:r>
      <w:r w:rsidR="00D421B9" w:rsidRPr="00A153E6">
        <w:rPr>
          <w:rFonts w:ascii="Tahoma" w:hAnsi="Tahoma" w:cs="Tahoma"/>
          <w:bCs/>
          <w:sz w:val="20"/>
          <w:szCs w:val="20"/>
        </w:rPr>
        <w:t xml:space="preserve">W ust. </w:t>
      </w:r>
      <w:r w:rsidR="00D421B9">
        <w:rPr>
          <w:rFonts w:ascii="Tahoma" w:hAnsi="Tahoma" w:cs="Tahoma"/>
          <w:bCs/>
          <w:sz w:val="20"/>
          <w:szCs w:val="20"/>
        </w:rPr>
        <w:t>3</w:t>
      </w:r>
      <w:r w:rsidR="00D421B9" w:rsidRPr="00A153E6">
        <w:rPr>
          <w:rFonts w:ascii="Tahoma" w:hAnsi="Tahoma" w:cs="Tahoma"/>
          <w:bCs/>
          <w:sz w:val="20"/>
          <w:szCs w:val="20"/>
        </w:rPr>
        <w:t xml:space="preserve"> </w:t>
      </w:r>
      <w:r w:rsidR="00D421B9" w:rsidRPr="00A153E6">
        <w:rPr>
          <w:rFonts w:ascii="Tahoma" w:hAnsi="Tahoma" w:cs="Tahoma"/>
          <w:sz w:val="20"/>
          <w:szCs w:val="20"/>
        </w:rPr>
        <w:t xml:space="preserve">zamieszczono zasady </w:t>
      </w:r>
      <w:r w:rsidR="00D421B9" w:rsidRPr="00D421B9">
        <w:rPr>
          <w:rFonts w:ascii="Tahoma" w:hAnsi="Tahoma" w:cs="Tahoma"/>
          <w:bCs/>
          <w:sz w:val="20"/>
          <w:szCs w:val="20"/>
        </w:rPr>
        <w:t xml:space="preserve">ochrony dla pozostałości cmentarza epidemicznego z zabytkowym krzyżem. </w:t>
      </w:r>
      <w:r w:rsidR="00FF7556" w:rsidRPr="00A153E6">
        <w:rPr>
          <w:rFonts w:ascii="Tahoma" w:hAnsi="Tahoma" w:cs="Tahoma"/>
          <w:bCs/>
          <w:sz w:val="20"/>
          <w:szCs w:val="20"/>
        </w:rPr>
        <w:t xml:space="preserve">W ust. </w:t>
      </w:r>
      <w:r w:rsidR="00D421B9">
        <w:rPr>
          <w:rFonts w:ascii="Tahoma" w:hAnsi="Tahoma" w:cs="Tahoma"/>
          <w:bCs/>
          <w:sz w:val="20"/>
          <w:szCs w:val="20"/>
        </w:rPr>
        <w:t>4</w:t>
      </w:r>
      <w:r w:rsidR="00FF7556" w:rsidRPr="00A153E6">
        <w:rPr>
          <w:rFonts w:ascii="Tahoma" w:hAnsi="Tahoma" w:cs="Tahoma"/>
          <w:bCs/>
          <w:sz w:val="20"/>
          <w:szCs w:val="20"/>
        </w:rPr>
        <w:t xml:space="preserve"> </w:t>
      </w:r>
      <w:r w:rsidR="000043FE" w:rsidRPr="00D421B9">
        <w:rPr>
          <w:rFonts w:ascii="Tahoma" w:hAnsi="Tahoma" w:cs="Tahoma"/>
          <w:bCs/>
          <w:sz w:val="20"/>
          <w:szCs w:val="20"/>
        </w:rPr>
        <w:t>zamieszczono</w:t>
      </w:r>
      <w:r w:rsidR="000043FE" w:rsidRPr="00A153E6">
        <w:rPr>
          <w:rFonts w:ascii="Tahoma" w:hAnsi="Tahoma" w:cs="Tahoma"/>
          <w:sz w:val="20"/>
          <w:szCs w:val="20"/>
        </w:rPr>
        <w:t xml:space="preserve"> </w:t>
      </w:r>
      <w:r w:rsidR="000043FE" w:rsidRPr="00D421B9">
        <w:rPr>
          <w:rFonts w:ascii="Tahoma" w:hAnsi="Tahoma" w:cs="Tahoma"/>
          <w:bCs/>
          <w:sz w:val="20"/>
          <w:szCs w:val="20"/>
        </w:rPr>
        <w:t>zasady ochrony dla występujących na terenie planu przydrożnych krzyży i</w:t>
      </w:r>
      <w:r w:rsidR="00892646" w:rsidRPr="00D421B9">
        <w:rPr>
          <w:rFonts w:ascii="Tahoma" w:hAnsi="Tahoma" w:cs="Tahoma"/>
          <w:bCs/>
          <w:sz w:val="20"/>
          <w:szCs w:val="20"/>
        </w:rPr>
        <w:t> </w:t>
      </w:r>
      <w:r w:rsidR="000043FE" w:rsidRPr="00D421B9">
        <w:rPr>
          <w:rFonts w:ascii="Tahoma" w:hAnsi="Tahoma" w:cs="Tahoma"/>
          <w:bCs/>
          <w:sz w:val="20"/>
          <w:szCs w:val="20"/>
        </w:rPr>
        <w:t xml:space="preserve">kapliczek. </w:t>
      </w:r>
    </w:p>
    <w:p w14:paraId="523AC346" w14:textId="77777777" w:rsidR="004A4317" w:rsidRPr="00A153E6" w:rsidRDefault="004A4317" w:rsidP="00D30E09">
      <w:pPr>
        <w:numPr>
          <w:ilvl w:val="0"/>
          <w:numId w:val="7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A153E6">
        <w:rPr>
          <w:rFonts w:ascii="Tahoma" w:hAnsi="Tahoma" w:cs="Tahoma"/>
          <w:sz w:val="20"/>
          <w:szCs w:val="20"/>
          <w:u w:val="single"/>
        </w:rPr>
        <w:t xml:space="preserve">Wymagania ochrony zdrowia oraz bezpieczeństwa ludzi i mienia, a także potrzeby osób niepełnosprawnych </w:t>
      </w:r>
    </w:p>
    <w:p w14:paraId="336248A5" w14:textId="4FEA51AA" w:rsidR="00DC7ADF" w:rsidRPr="00A153E6" w:rsidRDefault="00DC7ADF" w:rsidP="00D30E09">
      <w:pPr>
        <w:spacing w:before="0" w:after="0"/>
        <w:contextualSpacing w:val="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A153E6">
        <w:rPr>
          <w:rFonts w:ascii="Tahoma" w:hAnsi="Tahoma" w:cs="Tahoma"/>
          <w:sz w:val="20"/>
          <w:szCs w:val="20"/>
        </w:rPr>
        <w:t xml:space="preserve">W ramach ochrony zdrowia na całym obszarze objętym planem </w:t>
      </w:r>
      <w:r w:rsidR="002457A9" w:rsidRPr="00A153E6">
        <w:rPr>
          <w:rFonts w:ascii="Tahoma" w:hAnsi="Tahoma" w:cs="Tahoma"/>
          <w:sz w:val="20"/>
          <w:szCs w:val="20"/>
        </w:rPr>
        <w:t>d</w:t>
      </w:r>
      <w:r w:rsidR="00B31020" w:rsidRPr="00A153E6">
        <w:rPr>
          <w:rFonts w:ascii="Tahoma" w:hAnsi="Tahoma" w:cs="Tahoma"/>
          <w:sz w:val="20"/>
          <w:szCs w:val="20"/>
        </w:rPr>
        <w:t>la zapewnienia bezpieczeństwa przeciwpożarowego wprowadzono zapisy dotyczące zapotrzebowania w wodę dla celów przeciwpożarowych</w:t>
      </w:r>
      <w:r w:rsidR="00BC08A1" w:rsidRPr="00A153E6">
        <w:rPr>
          <w:rFonts w:ascii="Tahoma" w:hAnsi="Tahoma" w:cs="Tahoma"/>
          <w:sz w:val="20"/>
          <w:szCs w:val="20"/>
        </w:rPr>
        <w:t xml:space="preserve"> oraz</w:t>
      </w:r>
      <w:r w:rsidR="006B6B92" w:rsidRPr="00A153E6">
        <w:rPr>
          <w:rFonts w:ascii="Tahoma" w:hAnsi="Tahoma" w:cs="Tahoma"/>
          <w:sz w:val="20"/>
          <w:szCs w:val="20"/>
        </w:rPr>
        <w:t xml:space="preserve"> dróg pożarowych</w:t>
      </w:r>
      <w:r w:rsidR="0025314F" w:rsidRPr="00A153E6">
        <w:rPr>
          <w:rFonts w:ascii="Tahoma" w:hAnsi="Tahoma" w:cs="Tahoma"/>
          <w:sz w:val="20"/>
          <w:szCs w:val="20"/>
        </w:rPr>
        <w:t xml:space="preserve">. </w:t>
      </w:r>
    </w:p>
    <w:p w14:paraId="6EE386A1" w14:textId="4931585C" w:rsidR="00A5332D" w:rsidRPr="00A153E6" w:rsidRDefault="00A5332D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</w:rPr>
        <w:t xml:space="preserve">W ramach spełnienia wymagań dotyczących potrzeb osób niepełnosprawnych na całym obszarze objętym planem wprowadzono nakaz stosowania zasad projektowania uniwersalnego </w:t>
      </w:r>
      <w:r w:rsidR="00CD6939" w:rsidRPr="00A153E6">
        <w:rPr>
          <w:rFonts w:ascii="Tahoma" w:hAnsi="Tahoma" w:cs="Tahoma"/>
          <w:sz w:val="20"/>
          <w:szCs w:val="20"/>
        </w:rPr>
        <w:t xml:space="preserve">oraz </w:t>
      </w:r>
      <w:r w:rsidRPr="00A153E6">
        <w:rPr>
          <w:rFonts w:ascii="Tahoma" w:hAnsi="Tahoma" w:cs="Tahoma"/>
          <w:sz w:val="20"/>
          <w:szCs w:val="20"/>
        </w:rPr>
        <w:t xml:space="preserve">wprowadzono zapisy dotyczące realizacji miejsc postojowych wyposażonych w kartę parkingową. </w:t>
      </w:r>
    </w:p>
    <w:p w14:paraId="29606B91" w14:textId="3249A8C5" w:rsidR="00BC08A1" w:rsidRPr="0059790A" w:rsidRDefault="00BC08A1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A153E6">
        <w:rPr>
          <w:rFonts w:ascii="Tahoma" w:hAnsi="Tahoma" w:cs="Tahoma"/>
          <w:sz w:val="20"/>
          <w:szCs w:val="20"/>
          <w:lang w:eastAsia="pl-PL"/>
        </w:rPr>
        <w:t xml:space="preserve">W zakresie dostępności dla terenów zabudowy przyjęto ustalenia w zakresie kształtowania układu komunikacyjnego obszaru zapewniającego dojazd do wszystkich nieruchomości w jego granicach </w:t>
      </w:r>
      <w:r w:rsidRPr="00A153E6">
        <w:rPr>
          <w:rFonts w:ascii="Tahoma" w:hAnsi="Tahoma" w:cs="Tahoma"/>
          <w:sz w:val="20"/>
          <w:szCs w:val="20"/>
          <w:lang w:eastAsia="pl-PL"/>
        </w:rPr>
        <w:br/>
        <w:t xml:space="preserve">z wykorzystaniem istniejących </w:t>
      </w:r>
      <w:r w:rsidR="00F25742" w:rsidRPr="00A153E6">
        <w:rPr>
          <w:rFonts w:ascii="Tahoma" w:hAnsi="Tahoma" w:cs="Tahoma"/>
          <w:sz w:val="20"/>
          <w:szCs w:val="20"/>
          <w:lang w:eastAsia="pl-PL"/>
        </w:rPr>
        <w:t>d</w:t>
      </w:r>
      <w:r w:rsidRPr="00A153E6">
        <w:rPr>
          <w:rFonts w:ascii="Tahoma" w:hAnsi="Tahoma" w:cs="Tahoma"/>
          <w:sz w:val="20"/>
          <w:szCs w:val="20"/>
          <w:lang w:eastAsia="pl-PL"/>
        </w:rPr>
        <w:t>róg publicznych.</w:t>
      </w:r>
      <w:r w:rsidRPr="00A153E6">
        <w:rPr>
          <w:rFonts w:ascii="Tahoma" w:hAnsi="Tahoma" w:cs="Tahoma"/>
          <w:sz w:val="20"/>
          <w:szCs w:val="20"/>
        </w:rPr>
        <w:t xml:space="preserve"> </w:t>
      </w:r>
      <w:r w:rsidRPr="00A153E6">
        <w:rPr>
          <w:rFonts w:ascii="Tahoma" w:hAnsi="Tahoma" w:cs="Tahoma"/>
          <w:sz w:val="20"/>
          <w:szCs w:val="20"/>
          <w:lang w:eastAsia="pl-PL"/>
        </w:rPr>
        <w:t xml:space="preserve">W zakresie szerokości dróg publicznych są one zgodne </w:t>
      </w:r>
      <w:r w:rsidRPr="0059790A">
        <w:rPr>
          <w:rFonts w:ascii="Tahoma" w:hAnsi="Tahoma" w:cs="Tahoma"/>
          <w:sz w:val="20"/>
          <w:szCs w:val="20"/>
          <w:lang w:eastAsia="pl-PL"/>
        </w:rPr>
        <w:t>z przepisami odrębnymi.</w:t>
      </w:r>
      <w:r w:rsidR="00D213BF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730B5252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>Walory ekonomiczne przestrzeni</w:t>
      </w:r>
    </w:p>
    <w:p w14:paraId="1461F9EB" w14:textId="106C6802" w:rsidR="00723D5F" w:rsidRPr="0059790A" w:rsidRDefault="00831FE2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Wymóg został </w:t>
      </w:r>
      <w:r w:rsidR="004B7640" w:rsidRPr="0059790A">
        <w:rPr>
          <w:rFonts w:ascii="Tahoma" w:hAnsi="Tahoma" w:cs="Tahoma"/>
          <w:sz w:val="20"/>
          <w:szCs w:val="20"/>
          <w:lang w:eastAsia="pl-PL"/>
        </w:rPr>
        <w:t>spełniony,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po</w:t>
      </w:r>
      <w:r w:rsidR="003554B7" w:rsidRPr="0059790A">
        <w:rPr>
          <w:rFonts w:ascii="Tahoma" w:hAnsi="Tahoma" w:cs="Tahoma"/>
          <w:sz w:val="20"/>
          <w:szCs w:val="20"/>
          <w:lang w:eastAsia="pl-PL"/>
        </w:rPr>
        <w:t>nieważ, u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chwalenie 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59790A">
        <w:rPr>
          <w:rFonts w:ascii="Tahoma" w:hAnsi="Tahoma" w:cs="Tahoma"/>
          <w:sz w:val="20"/>
          <w:szCs w:val="20"/>
          <w:lang w:eastAsia="pl-PL"/>
        </w:rPr>
        <w:t>planu wpłynie pozytywnie na wartość nieruchomości położonych w jego zasięgu.</w:t>
      </w:r>
      <w:r w:rsidR="00AD5A07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D5A07" w:rsidRPr="0059790A">
        <w:rPr>
          <w:rFonts w:ascii="Tahoma" w:hAnsi="Tahoma" w:cs="Tahoma"/>
          <w:sz w:val="20"/>
          <w:szCs w:val="20"/>
        </w:rPr>
        <w:t>Z</w:t>
      </w:r>
      <w:r w:rsidR="00AD5A07" w:rsidRPr="0059790A">
        <w:rPr>
          <w:rFonts w:ascii="Tahoma" w:hAnsi="Tahoma" w:cs="Tahoma"/>
          <w:sz w:val="20"/>
          <w:szCs w:val="20"/>
          <w:lang w:eastAsia="pl-PL"/>
        </w:rPr>
        <w:t>awarte w przedmiotowej uchwale ustalenia dotyczące zasad kształtowania zabudowy oraz wskaźników zagospodarowania terenu mają na uwadze optymalne wykorzystanie walorów ekonomicznych przestrzeni.</w:t>
      </w:r>
      <w:r w:rsidR="00AD5A07" w:rsidRPr="0059790A">
        <w:rPr>
          <w:rFonts w:ascii="Tahoma" w:hAnsi="Tahoma" w:cs="Tahoma"/>
          <w:sz w:val="20"/>
          <w:szCs w:val="20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W wyniku uchwalenia 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59790A">
        <w:rPr>
          <w:rFonts w:ascii="Tahoma" w:hAnsi="Tahoma" w:cs="Tahoma"/>
          <w:sz w:val="20"/>
          <w:szCs w:val="20"/>
          <w:lang w:eastAsia="pl-PL"/>
        </w:rPr>
        <w:t>planu dojdzie do wzrostu wartości nieruchomości. Plan ustala stawkę procentową, wynikającą ze wzrostu wartości nieruchomości w</w:t>
      </w:r>
      <w:r w:rsidR="00C222C5" w:rsidRPr="0059790A">
        <w:rPr>
          <w:rFonts w:ascii="Tahoma" w:hAnsi="Tahoma" w:cs="Tahoma"/>
          <w:sz w:val="20"/>
          <w:szCs w:val="20"/>
          <w:lang w:eastAsia="pl-PL"/>
        </w:rPr>
        <w:t> </w:t>
      </w:r>
      <w:r w:rsidRPr="0059790A">
        <w:rPr>
          <w:rFonts w:ascii="Tahoma" w:hAnsi="Tahoma" w:cs="Tahoma"/>
          <w:sz w:val="20"/>
          <w:szCs w:val="20"/>
          <w:lang w:eastAsia="pl-PL"/>
        </w:rPr>
        <w:t>wyniku uchwalenia planu miejscowego.</w:t>
      </w:r>
    </w:p>
    <w:p w14:paraId="0DBD7607" w14:textId="3307BEA2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>Prawo własności</w:t>
      </w:r>
      <w:r w:rsidR="001A151D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3865B339" w14:textId="5A2B5A1A" w:rsidR="004A4317" w:rsidRPr="0059790A" w:rsidRDefault="004A4317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W granicach obszarów objętych 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 xml:space="preserve">zmianą </w:t>
      </w:r>
      <w:r w:rsidRPr="0059790A">
        <w:rPr>
          <w:rFonts w:ascii="Tahoma" w:hAnsi="Tahoma" w:cs="Tahoma"/>
          <w:sz w:val="20"/>
          <w:szCs w:val="20"/>
          <w:lang w:eastAsia="pl-PL"/>
        </w:rPr>
        <w:t>plan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>u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miejscow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>ego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znajdują się grunty stanowiące własność prywatną</w:t>
      </w:r>
      <w:r w:rsidR="00130AA9" w:rsidRPr="0059790A">
        <w:rPr>
          <w:rFonts w:ascii="Tahoma" w:hAnsi="Tahoma" w:cs="Tahoma"/>
          <w:sz w:val="20"/>
          <w:szCs w:val="20"/>
          <w:lang w:eastAsia="pl-PL"/>
        </w:rPr>
        <w:t>,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dla których zostały uwzględnione przeznaczenia zgodnie z ustaleniami Studium. </w:t>
      </w:r>
    </w:p>
    <w:p w14:paraId="309972E4" w14:textId="483C19D5" w:rsidR="004A4317" w:rsidRPr="0059790A" w:rsidRDefault="004A4317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W procesie przygotowywania 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planu miejscowego uwzględniono prawo własności poprzez wyłożenie do publicznego wglądu, w trakcie którego uwzględniano w maksymalny możliwy sposób uwagi zainteresowanych osób. </w:t>
      </w:r>
    </w:p>
    <w:p w14:paraId="09D95EDC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>Potrzeby obronności i bezpieczeństwa państwa</w:t>
      </w:r>
      <w:r w:rsidR="00994572" w:rsidRPr="0059790A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7318E314" w14:textId="62BA6FE5" w:rsidR="004719CE" w:rsidRPr="0059790A" w:rsidRDefault="004719CE" w:rsidP="00D30E09">
      <w:pPr>
        <w:spacing w:before="0" w:after="0"/>
        <w:ind w:firstLine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59790A">
        <w:rPr>
          <w:rFonts w:ascii="Tahoma" w:hAnsi="Tahoma" w:cs="Tahoma"/>
          <w:sz w:val="20"/>
          <w:szCs w:val="20"/>
        </w:rPr>
        <w:t xml:space="preserve">Zmiana miejscowego planu zagospodarowania przestrzennego, została sporządzona </w:t>
      </w:r>
      <w:r w:rsidR="00034B73" w:rsidRPr="0059790A">
        <w:rPr>
          <w:rFonts w:ascii="Tahoma" w:hAnsi="Tahoma" w:cs="Tahoma"/>
          <w:sz w:val="20"/>
          <w:szCs w:val="20"/>
        </w:rPr>
        <w:br/>
      </w:r>
      <w:r w:rsidRPr="0059790A">
        <w:rPr>
          <w:rFonts w:ascii="Tahoma" w:hAnsi="Tahoma" w:cs="Tahoma"/>
          <w:sz w:val="20"/>
          <w:szCs w:val="20"/>
        </w:rPr>
        <w:t>z</w:t>
      </w:r>
      <w:r w:rsidR="00A53CE0" w:rsidRPr="0059790A">
        <w:rPr>
          <w:rFonts w:ascii="Tahoma" w:hAnsi="Tahoma" w:cs="Tahoma"/>
          <w:sz w:val="20"/>
          <w:szCs w:val="20"/>
        </w:rPr>
        <w:t xml:space="preserve"> </w:t>
      </w:r>
      <w:r w:rsidRPr="0059790A">
        <w:rPr>
          <w:rFonts w:ascii="Tahoma" w:hAnsi="Tahoma" w:cs="Tahoma"/>
          <w:sz w:val="20"/>
          <w:szCs w:val="20"/>
        </w:rPr>
        <w:t>zapewnieniem wymogów bezpieczeństwa i obronności państwa oraz uzgodnion</w:t>
      </w:r>
      <w:r w:rsidR="00F53715" w:rsidRPr="0059790A">
        <w:rPr>
          <w:rFonts w:ascii="Tahoma" w:hAnsi="Tahoma" w:cs="Tahoma"/>
          <w:sz w:val="20"/>
          <w:szCs w:val="20"/>
        </w:rPr>
        <w:t>a</w:t>
      </w:r>
      <w:r w:rsidRPr="0059790A">
        <w:rPr>
          <w:rFonts w:ascii="Tahoma" w:hAnsi="Tahoma" w:cs="Tahoma"/>
          <w:sz w:val="20"/>
          <w:szCs w:val="20"/>
        </w:rPr>
        <w:t xml:space="preserve"> w tym zakresie. </w:t>
      </w:r>
      <w:r w:rsidR="006B6B92" w:rsidRPr="0059790A">
        <w:rPr>
          <w:rFonts w:ascii="Tahoma" w:hAnsi="Tahoma" w:cs="Tahoma"/>
          <w:sz w:val="20"/>
          <w:szCs w:val="20"/>
        </w:rPr>
        <w:t>W</w:t>
      </w:r>
      <w:r w:rsidR="00A5332D" w:rsidRPr="0059790A">
        <w:rPr>
          <w:rFonts w:ascii="Tahoma" w:hAnsi="Tahoma" w:cs="Tahoma"/>
          <w:sz w:val="20"/>
          <w:szCs w:val="20"/>
        </w:rPr>
        <w:t> </w:t>
      </w:r>
      <w:r w:rsidR="006B6B92" w:rsidRPr="0059790A">
        <w:rPr>
          <w:rFonts w:ascii="Tahoma" w:hAnsi="Tahoma" w:cs="Tahoma"/>
          <w:sz w:val="20"/>
          <w:szCs w:val="20"/>
        </w:rPr>
        <w:t>zakresie obronności i bezpieczeństwa państwa na obszarze objętym planem obowiązują</w:t>
      </w:r>
      <w:r w:rsidR="00F53715" w:rsidRPr="0059790A">
        <w:rPr>
          <w:rFonts w:ascii="Tahoma" w:hAnsi="Tahoma" w:cs="Tahoma"/>
          <w:sz w:val="20"/>
          <w:szCs w:val="20"/>
        </w:rPr>
        <w:t xml:space="preserve"> zapisy</w:t>
      </w:r>
      <w:r w:rsidRPr="0059790A">
        <w:rPr>
          <w:rFonts w:ascii="Tahoma" w:hAnsi="Tahoma" w:cs="Tahoma"/>
          <w:sz w:val="20"/>
          <w:szCs w:val="20"/>
        </w:rPr>
        <w:t xml:space="preserve"> zawarte w § 8 pkt. </w:t>
      </w:r>
      <w:r w:rsidR="00F53715" w:rsidRPr="0059790A">
        <w:rPr>
          <w:rFonts w:ascii="Tahoma" w:hAnsi="Tahoma" w:cs="Tahoma"/>
          <w:sz w:val="20"/>
          <w:szCs w:val="20"/>
        </w:rPr>
        <w:t>1</w:t>
      </w:r>
      <w:r w:rsidR="00B1370B" w:rsidRPr="0059790A">
        <w:rPr>
          <w:rFonts w:ascii="Tahoma" w:hAnsi="Tahoma" w:cs="Tahoma"/>
          <w:sz w:val="20"/>
          <w:szCs w:val="20"/>
        </w:rPr>
        <w:t>6</w:t>
      </w:r>
      <w:r w:rsidRPr="0059790A">
        <w:rPr>
          <w:rFonts w:ascii="Tahoma" w:hAnsi="Tahoma" w:cs="Tahoma"/>
          <w:sz w:val="20"/>
          <w:szCs w:val="20"/>
        </w:rPr>
        <w:t xml:space="preserve"> </w:t>
      </w:r>
      <w:r w:rsidR="002457A9" w:rsidRPr="0059790A">
        <w:rPr>
          <w:rFonts w:ascii="Tahoma" w:hAnsi="Tahoma" w:cs="Tahoma"/>
          <w:sz w:val="20"/>
          <w:szCs w:val="20"/>
        </w:rPr>
        <w:t>u</w:t>
      </w:r>
      <w:r w:rsidRPr="0059790A">
        <w:rPr>
          <w:rFonts w:ascii="Tahoma" w:hAnsi="Tahoma" w:cs="Tahoma"/>
          <w:sz w:val="20"/>
          <w:szCs w:val="20"/>
        </w:rPr>
        <w:t>chwały oraz przepisy odrębne.</w:t>
      </w:r>
    </w:p>
    <w:p w14:paraId="1CCC6935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>Potrzeby interesu publicznego</w:t>
      </w:r>
    </w:p>
    <w:p w14:paraId="68ECE24E" w14:textId="7E17796A" w:rsidR="002D3C9B" w:rsidRPr="0059790A" w:rsidRDefault="002D3C9B" w:rsidP="00D30E09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>Niniejsza uchwała zabezpiecza potrzeby interesu publicznego poprzez zapis umożliwiający lokalizowanie na obszarze objętym planem inwestycji z zakresu infrastruktury technicznej</w:t>
      </w:r>
      <w:r w:rsidR="00BE36EB" w:rsidRPr="0059790A">
        <w:rPr>
          <w:rFonts w:ascii="Tahoma" w:hAnsi="Tahoma" w:cs="Tahoma"/>
          <w:sz w:val="20"/>
          <w:szCs w:val="20"/>
          <w:lang w:eastAsia="pl-PL"/>
        </w:rPr>
        <w:t>.</w:t>
      </w:r>
    </w:p>
    <w:p w14:paraId="62B2B22F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 xml:space="preserve">Potrzeby w zakresie rozwoju infrastruktury technicznej, w szczególności sieci szerokopasmowych </w:t>
      </w:r>
    </w:p>
    <w:p w14:paraId="7C6AABD5" w14:textId="3719C84A" w:rsidR="003A7860" w:rsidRPr="0059790A" w:rsidRDefault="004A4317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9790A">
        <w:rPr>
          <w:rFonts w:ascii="Tahoma" w:hAnsi="Tahoma" w:cs="Tahoma"/>
          <w:sz w:val="20"/>
          <w:szCs w:val="20"/>
        </w:rPr>
        <w:t xml:space="preserve">Projekt </w:t>
      </w:r>
      <w:r w:rsidR="00034B73" w:rsidRPr="0059790A">
        <w:rPr>
          <w:rFonts w:ascii="Tahoma" w:hAnsi="Tahoma" w:cs="Tahoma"/>
          <w:sz w:val="20"/>
          <w:szCs w:val="20"/>
        </w:rPr>
        <w:t xml:space="preserve">zmiany </w:t>
      </w:r>
      <w:r w:rsidRPr="0059790A">
        <w:rPr>
          <w:rFonts w:ascii="Tahoma" w:hAnsi="Tahoma" w:cs="Tahoma"/>
          <w:sz w:val="20"/>
          <w:szCs w:val="20"/>
        </w:rPr>
        <w:t>planu miejscowego dopuszcza lokalizowanie sieci infrastruktury technicznej oraz</w:t>
      </w:r>
      <w:r w:rsidR="006E5BFC" w:rsidRPr="0059790A">
        <w:rPr>
          <w:rFonts w:ascii="Tahoma" w:hAnsi="Tahoma" w:cs="Tahoma"/>
          <w:sz w:val="20"/>
          <w:szCs w:val="20"/>
        </w:rPr>
        <w:t> </w:t>
      </w:r>
      <w:r w:rsidRPr="0059790A">
        <w:rPr>
          <w:rFonts w:ascii="Tahoma" w:hAnsi="Tahoma" w:cs="Tahoma"/>
          <w:sz w:val="20"/>
          <w:szCs w:val="20"/>
        </w:rPr>
        <w:t>obiektów i</w:t>
      </w:r>
      <w:r w:rsidR="00A5332D" w:rsidRPr="0059790A">
        <w:rPr>
          <w:rFonts w:ascii="Tahoma" w:hAnsi="Tahoma" w:cs="Tahoma"/>
          <w:sz w:val="20"/>
          <w:szCs w:val="20"/>
        </w:rPr>
        <w:t> </w:t>
      </w:r>
      <w:r w:rsidRPr="0059790A">
        <w:rPr>
          <w:rFonts w:ascii="Tahoma" w:hAnsi="Tahoma" w:cs="Tahoma"/>
          <w:sz w:val="20"/>
          <w:szCs w:val="20"/>
        </w:rPr>
        <w:t xml:space="preserve">urządzeń </w:t>
      </w:r>
      <w:r w:rsidR="006B6B92" w:rsidRPr="0059790A">
        <w:rPr>
          <w:rFonts w:ascii="Tahoma" w:hAnsi="Tahoma" w:cs="Tahoma"/>
          <w:sz w:val="20"/>
          <w:szCs w:val="20"/>
        </w:rPr>
        <w:t>na terenach objętych planem.</w:t>
      </w:r>
      <w:r w:rsidR="003A7860" w:rsidRPr="0059790A">
        <w:rPr>
          <w:rFonts w:ascii="Tahoma" w:hAnsi="Tahoma" w:cs="Tahoma"/>
          <w:sz w:val="20"/>
          <w:szCs w:val="20"/>
        </w:rPr>
        <w:t xml:space="preserve"> </w:t>
      </w:r>
      <w:r w:rsidRPr="0059790A">
        <w:rPr>
          <w:rFonts w:ascii="Tahoma" w:hAnsi="Tahoma" w:cs="Tahoma"/>
          <w:sz w:val="20"/>
          <w:szCs w:val="20"/>
        </w:rPr>
        <w:t>Projekt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34B73" w:rsidRPr="0059790A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59790A">
        <w:rPr>
          <w:rFonts w:ascii="Tahoma" w:hAnsi="Tahoma" w:cs="Tahoma"/>
          <w:sz w:val="20"/>
          <w:szCs w:val="20"/>
          <w:lang w:eastAsia="pl-PL"/>
        </w:rPr>
        <w:t>planu miejscowego zawiera ustalenia dotyczące zasad modernizacji, rozbudowy</w:t>
      </w:r>
      <w:r w:rsidR="003A7860" w:rsidRPr="0059790A">
        <w:rPr>
          <w:rFonts w:ascii="Tahoma" w:hAnsi="Tahoma" w:cs="Tahoma"/>
          <w:sz w:val="20"/>
          <w:szCs w:val="20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i budowy systemów komunikacji i infrastruktury technicznej i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nie zawiera zakazu lokalizacji takich inwestycji</w:t>
      </w:r>
      <w:r w:rsidRPr="0059790A">
        <w:rPr>
          <w:rFonts w:ascii="Tahoma" w:hAnsi="Tahoma" w:cs="Tahoma"/>
          <w:sz w:val="20"/>
          <w:szCs w:val="20"/>
        </w:rPr>
        <w:t>.</w:t>
      </w:r>
      <w:r w:rsidR="003A7860" w:rsidRPr="0059790A">
        <w:rPr>
          <w:rFonts w:ascii="Tahoma" w:hAnsi="Tahoma" w:cs="Tahoma"/>
          <w:sz w:val="20"/>
          <w:szCs w:val="20"/>
        </w:rPr>
        <w:t xml:space="preserve"> Projekt </w:t>
      </w:r>
      <w:r w:rsidR="00034B73" w:rsidRPr="0059790A">
        <w:rPr>
          <w:rFonts w:ascii="Tahoma" w:hAnsi="Tahoma" w:cs="Tahoma"/>
          <w:sz w:val="20"/>
          <w:szCs w:val="20"/>
        </w:rPr>
        <w:t xml:space="preserve">zmiany </w:t>
      </w:r>
      <w:r w:rsidR="003A7860" w:rsidRPr="0059790A">
        <w:rPr>
          <w:rFonts w:ascii="Tahoma" w:hAnsi="Tahoma" w:cs="Tahoma"/>
          <w:sz w:val="20"/>
          <w:szCs w:val="20"/>
        </w:rPr>
        <w:t>planu przewiduje rozbudowę sieci elektroenergetycznej</w:t>
      </w:r>
      <w:r w:rsidR="00034B73" w:rsidRPr="0059790A">
        <w:rPr>
          <w:rFonts w:ascii="Tahoma" w:hAnsi="Tahoma" w:cs="Tahoma"/>
          <w:sz w:val="20"/>
          <w:szCs w:val="20"/>
        </w:rPr>
        <w:t>,</w:t>
      </w:r>
      <w:r w:rsidR="003A7860" w:rsidRPr="0059790A">
        <w:rPr>
          <w:rFonts w:ascii="Tahoma" w:hAnsi="Tahoma" w:cs="Tahoma"/>
          <w:sz w:val="20"/>
          <w:szCs w:val="20"/>
        </w:rPr>
        <w:t xml:space="preserve"> </w:t>
      </w:r>
      <w:r w:rsidR="00007E45" w:rsidRPr="0059790A">
        <w:rPr>
          <w:rFonts w:ascii="Tahoma" w:hAnsi="Tahoma" w:cs="Tahoma"/>
          <w:sz w:val="20"/>
          <w:szCs w:val="20"/>
        </w:rPr>
        <w:t xml:space="preserve">wodociągowej, gazowej, kanalizacji </w:t>
      </w:r>
      <w:r w:rsidR="00F25742" w:rsidRPr="0059790A">
        <w:rPr>
          <w:rFonts w:ascii="Tahoma" w:hAnsi="Tahoma" w:cs="Tahoma"/>
          <w:sz w:val="20"/>
          <w:szCs w:val="20"/>
        </w:rPr>
        <w:t>sanitarnej</w:t>
      </w:r>
      <w:r w:rsidR="00007E45" w:rsidRPr="0059790A">
        <w:rPr>
          <w:rFonts w:ascii="Tahoma" w:hAnsi="Tahoma" w:cs="Tahoma"/>
          <w:sz w:val="20"/>
          <w:szCs w:val="20"/>
        </w:rPr>
        <w:t xml:space="preserve"> </w:t>
      </w:r>
      <w:r w:rsidR="003A7860" w:rsidRPr="0059790A">
        <w:rPr>
          <w:rFonts w:ascii="Tahoma" w:hAnsi="Tahoma" w:cs="Tahoma"/>
          <w:sz w:val="20"/>
          <w:szCs w:val="20"/>
        </w:rPr>
        <w:t xml:space="preserve">oraz </w:t>
      </w:r>
      <w:r w:rsidR="00007E45" w:rsidRPr="0059790A">
        <w:rPr>
          <w:rFonts w:ascii="Tahoma" w:hAnsi="Tahoma" w:cs="Tahoma"/>
          <w:sz w:val="20"/>
          <w:szCs w:val="20"/>
        </w:rPr>
        <w:t xml:space="preserve">sieci </w:t>
      </w:r>
      <w:r w:rsidR="003A7860" w:rsidRPr="0059790A">
        <w:rPr>
          <w:rFonts w:ascii="Tahoma" w:hAnsi="Tahoma" w:cs="Tahoma"/>
          <w:sz w:val="20"/>
          <w:szCs w:val="20"/>
        </w:rPr>
        <w:t>telekomunikacyjnej</w:t>
      </w:r>
      <w:r w:rsidR="00007E45" w:rsidRPr="0059790A">
        <w:rPr>
          <w:rFonts w:ascii="Tahoma" w:hAnsi="Tahoma" w:cs="Tahoma"/>
          <w:sz w:val="20"/>
          <w:szCs w:val="20"/>
        </w:rPr>
        <w:t>.</w:t>
      </w:r>
    </w:p>
    <w:p w14:paraId="234F06C3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 xml:space="preserve">Zapewnienie udziału społeczeństwa w pracach nad miejscowym planem zagospodarowania przestrzennego, w tym przy użyciu środków komunikacji elektronicznej. </w:t>
      </w:r>
    </w:p>
    <w:p w14:paraId="283E2B23" w14:textId="7165C926" w:rsidR="00AF5D18" w:rsidRPr="0059790A" w:rsidRDefault="004A4317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>Udział społeczeństwa w pracach nad planem został zapewniony zgodnie z przepisami poprzez ogłoszenie o przystąpieniu do sporządzania planu, możliwości zapoznania się z dokumentacją sprawy, możliwością składania wniosków do planu, ogłoszeniem o wyłożeniu do publicznego wglądu, wyłożeniem do publicznego wglądu oraz poprzez możliwość składania wniosków i uwag do planu przy użyciu środków komunikacji elektronicznej.</w:t>
      </w:r>
      <w:r w:rsidRPr="0059790A">
        <w:rPr>
          <w:rFonts w:ascii="Tahoma" w:hAnsi="Tahoma" w:cs="Tahoma"/>
          <w:sz w:val="20"/>
          <w:szCs w:val="20"/>
        </w:rPr>
        <w:t xml:space="preserve"> </w:t>
      </w:r>
    </w:p>
    <w:p w14:paraId="3FD7C470" w14:textId="77777777" w:rsidR="004A4317" w:rsidRPr="0059790A" w:rsidRDefault="004A4317" w:rsidP="00D30E09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 xml:space="preserve">Zachowanie jawności i przejrzystości procedur planistycznych </w:t>
      </w:r>
    </w:p>
    <w:p w14:paraId="5397DE2B" w14:textId="1AE53860" w:rsidR="004A4317" w:rsidRPr="0059790A" w:rsidRDefault="004A4317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</w:rPr>
        <w:t>W</w:t>
      </w:r>
      <w:r w:rsidRPr="0059790A">
        <w:rPr>
          <w:rFonts w:ascii="Tahoma" w:hAnsi="Tahoma" w:cs="Tahoma"/>
          <w:sz w:val="20"/>
          <w:szCs w:val="20"/>
          <w:lang w:eastAsia="pl-PL"/>
        </w:rPr>
        <w:t>szystkim procedurom zapewniono jawność i przejrzystość poprzez ogłoszenia</w:t>
      </w:r>
      <w:r w:rsidR="00007E45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obwieszczenia, także na stronie BIP oraz stronie internetowej Urzędu, oraz poprzez zapewnienie możliwości wszystkim zainteresowanym do zapoznania się z dokumentacją planistyczną, w każdym dowolnym momencie. </w:t>
      </w:r>
    </w:p>
    <w:p w14:paraId="0432FD87" w14:textId="77777777" w:rsidR="004A4317" w:rsidRPr="0059790A" w:rsidRDefault="004A4317" w:rsidP="00D30E09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59790A">
        <w:rPr>
          <w:rFonts w:ascii="Tahoma" w:hAnsi="Tahoma" w:cs="Tahoma"/>
          <w:sz w:val="20"/>
          <w:szCs w:val="20"/>
          <w:u w:val="single"/>
        </w:rPr>
        <w:t xml:space="preserve">Potrzebę zapewnienia odpowiedniej ilości i jakości wody, do celów zaopatrzenia ludności </w:t>
      </w:r>
    </w:p>
    <w:p w14:paraId="3334D8B8" w14:textId="240BCDA3" w:rsidR="00E7579E" w:rsidRPr="0059790A" w:rsidRDefault="00E7579E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Projekt planu w </w:t>
      </w:r>
      <w:r w:rsidRPr="0059790A">
        <w:rPr>
          <w:rFonts w:ascii="Tahoma" w:hAnsi="Tahoma" w:cs="Tahoma"/>
          <w:sz w:val="20"/>
          <w:szCs w:val="20"/>
        </w:rPr>
        <w:t>§ 1</w:t>
      </w:r>
      <w:r w:rsidR="00034B73" w:rsidRPr="0059790A">
        <w:rPr>
          <w:rFonts w:ascii="Tahoma" w:hAnsi="Tahoma" w:cs="Tahoma"/>
          <w:sz w:val="20"/>
          <w:szCs w:val="20"/>
        </w:rPr>
        <w:t>5</w:t>
      </w:r>
      <w:r w:rsidRPr="0059790A">
        <w:rPr>
          <w:rFonts w:ascii="Tahoma" w:hAnsi="Tahoma" w:cs="Tahoma"/>
          <w:sz w:val="20"/>
          <w:szCs w:val="20"/>
        </w:rPr>
        <w:t xml:space="preserve"> ust. 1 pkt </w:t>
      </w:r>
      <w:r w:rsidR="00B1370B" w:rsidRPr="0059790A">
        <w:rPr>
          <w:rFonts w:ascii="Tahoma" w:hAnsi="Tahoma" w:cs="Tahoma"/>
          <w:sz w:val="20"/>
          <w:szCs w:val="20"/>
        </w:rPr>
        <w:t>2</w:t>
      </w:r>
      <w:r w:rsidRPr="0059790A">
        <w:rPr>
          <w:rFonts w:ascii="Tahoma" w:hAnsi="Tahoma" w:cs="Tahoma"/>
          <w:sz w:val="20"/>
          <w:szCs w:val="20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zawiera ustalenia dotyczące zasad zaopatrzenia w wodę, które</w:t>
      </w:r>
      <w:r w:rsidR="00F25742" w:rsidRPr="0059790A">
        <w:rPr>
          <w:rFonts w:ascii="Tahoma" w:hAnsi="Tahoma" w:cs="Tahoma"/>
          <w:sz w:val="20"/>
          <w:szCs w:val="20"/>
          <w:lang w:eastAsia="pl-PL"/>
        </w:rPr>
        <w:t> 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przełożą się na zapewnienie odpowiedniej ilości i jakości wody.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Źródłem zaopatrzenia w wodę jest istniejąca magistralna sieć wodociągowa zasilana z ujęcia wody </w:t>
      </w:r>
      <w:r w:rsidR="00FF1C2C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w </w:t>
      </w:r>
      <w:r w:rsidR="0059790A" w:rsidRPr="0059790A">
        <w:rPr>
          <w:rFonts w:ascii="Tahoma" w:eastAsia="TimesNewRomanPSMT" w:hAnsi="Tahoma" w:cs="Tahoma"/>
          <w:sz w:val="20"/>
          <w:szCs w:val="20"/>
          <w:lang w:eastAsia="pl-PL"/>
        </w:rPr>
        <w:t>Czerwonej Górce</w:t>
      </w:r>
      <w:r w:rsidR="00B1370B" w:rsidRPr="0059790A">
        <w:rPr>
          <w:rFonts w:ascii="Tahoma" w:eastAsia="TimesNewRomanPSMT" w:hAnsi="Tahoma" w:cs="Tahoma"/>
          <w:sz w:val="20"/>
          <w:szCs w:val="20"/>
          <w:lang w:eastAsia="pl-PL"/>
        </w:rPr>
        <w:t>, lub innego ujęcia, jeżeli wyniknie to z programu rozwoju sieci wodociągowej gminy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. Doprowadzenie wody do istniejących </w:t>
      </w:r>
      <w:r w:rsidR="00B1370B" w:rsidRPr="0059790A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i nowych odbiorców nastąpi w oparciu dotychczasową sieć wodociągową oraz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rozbudowę i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przebudowę istniejącego systemu funkcjonującego na obszarze objętym planem. </w:t>
      </w:r>
    </w:p>
    <w:p w14:paraId="65615DAB" w14:textId="77777777" w:rsidR="00FC0DCD" w:rsidRDefault="00FC0DCD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7189467D" w14:textId="77777777" w:rsidR="00D30E09" w:rsidRPr="0059790A" w:rsidRDefault="00D30E09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0D6AD8EC" w14:textId="77777777" w:rsidR="004A4317" w:rsidRPr="0059790A" w:rsidRDefault="004A4317" w:rsidP="00D30E09">
      <w:pPr>
        <w:numPr>
          <w:ilvl w:val="1"/>
          <w:numId w:val="5"/>
        </w:numPr>
        <w:tabs>
          <w:tab w:val="left" w:pos="567"/>
        </w:tabs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59790A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3 ustawy:</w:t>
      </w:r>
    </w:p>
    <w:p w14:paraId="5710938D" w14:textId="5A677F67" w:rsidR="0013549B" w:rsidRPr="0059790A" w:rsidRDefault="004A4317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Organ sporządzający projekt </w:t>
      </w:r>
      <w:r w:rsidR="00034B73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zmiany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planu miejscowego kierował się wymogami zawartymi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w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art.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1</w:t>
      </w:r>
      <w:r w:rsidR="00FC0DCD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ust. 3 ustawy, co zostało zrealizowane poprzez nadanie projektowi planu takiego, a nie innego kształtu. Niniejszy plan miejscowy jest wypadkową decyzji planistycznych podejmowanych przy</w:t>
      </w:r>
      <w:r w:rsidR="00B1370B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>uwzględnieniu interesu publicznego i interesów prywatnych, w tym zgłaszanych w postaci wniosków i uwag, a także przy uwzględnieniu analiz ekonomicznych, środowiskowych i społecznych.</w:t>
      </w:r>
    </w:p>
    <w:p w14:paraId="31F95C71" w14:textId="57E81115" w:rsidR="006B70D1" w:rsidRPr="0059790A" w:rsidRDefault="00E7579E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Interes prywatny został uwzględniony w szerokim zakresie, w szczególności w zakresie przeznaczenia pod zabudowę gruntów we władaniu osób fizycznych, dotyczących kształtowania zabudowy i warunków zagospodarowania terenów. </w:t>
      </w:r>
      <w:r w:rsidR="0013549B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Zabezpieczenie interesu publicznego polegało </w:t>
      </w:r>
      <w:r w:rsidR="00B1370B" w:rsidRPr="0059790A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="0013549B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na zapewnieniu dopuszczenia realizacji infrastruktury technicznej niezbędnej dla zapewnienia zaopatrzenia </w:t>
      </w:r>
      <w:r w:rsidR="006E5BFC" w:rsidRPr="0059790A">
        <w:rPr>
          <w:rFonts w:ascii="Tahoma" w:eastAsia="TimesNewRomanPSMT" w:hAnsi="Tahoma" w:cs="Tahoma"/>
          <w:sz w:val="20"/>
          <w:szCs w:val="20"/>
          <w:lang w:eastAsia="pl-PL"/>
        </w:rPr>
        <w:t xml:space="preserve">terenów objętych planem w media. </w:t>
      </w:r>
    </w:p>
    <w:p w14:paraId="1B9624D8" w14:textId="77777777" w:rsidR="00FC0DCD" w:rsidRPr="0059790A" w:rsidRDefault="00FC0DCD" w:rsidP="00D30E09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465C3B2F" w14:textId="73B99D32" w:rsidR="00B17BA1" w:rsidRPr="0059790A" w:rsidRDefault="004A4317" w:rsidP="00D30E09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59790A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4 ustawy dotyczących sytuowania nowej zabudowy, uwzględnienia wymagań ładu przestrzennego, efektywnego gospodarowania przestrzenią oraz walorów ekonomicznych przestrzeni</w:t>
      </w:r>
      <w:r w:rsidR="00C86656" w:rsidRPr="0059790A">
        <w:rPr>
          <w:rFonts w:ascii="Tahoma" w:hAnsi="Tahoma" w:cs="Tahoma"/>
          <w:b/>
          <w:bCs/>
          <w:sz w:val="20"/>
          <w:szCs w:val="20"/>
          <w:lang w:eastAsia="pl-PL"/>
        </w:rPr>
        <w:t xml:space="preserve"> n</w:t>
      </w:r>
      <w:r w:rsidR="00E7579E" w:rsidRPr="0059790A">
        <w:rPr>
          <w:rFonts w:ascii="Tahoma" w:hAnsi="Tahoma" w:cs="Tahoma"/>
          <w:b/>
          <w:bCs/>
          <w:sz w:val="20"/>
          <w:szCs w:val="20"/>
          <w:lang w:eastAsia="pl-PL"/>
        </w:rPr>
        <w:t>astępuje poprzez</w:t>
      </w:r>
      <w:r w:rsidR="00C86656" w:rsidRPr="0059790A">
        <w:rPr>
          <w:rFonts w:ascii="Tahoma" w:hAnsi="Tahoma" w:cs="Tahoma"/>
          <w:b/>
          <w:bCs/>
          <w:sz w:val="20"/>
          <w:szCs w:val="20"/>
          <w:lang w:eastAsia="pl-PL"/>
        </w:rPr>
        <w:t>:</w:t>
      </w:r>
    </w:p>
    <w:p w14:paraId="5B5755A3" w14:textId="387BF83A" w:rsidR="00E7579E" w:rsidRPr="0059790A" w:rsidRDefault="00E7579E" w:rsidP="00D30E09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59790A">
        <w:rPr>
          <w:rFonts w:ascii="Tahoma" w:hAnsi="Tahoma" w:cs="Tahoma"/>
          <w:sz w:val="20"/>
        </w:rPr>
        <w:t>kształtowani</w:t>
      </w:r>
      <w:r w:rsidR="001C6AC6" w:rsidRPr="0059790A">
        <w:rPr>
          <w:rFonts w:ascii="Tahoma" w:hAnsi="Tahoma" w:cs="Tahoma"/>
          <w:sz w:val="20"/>
        </w:rPr>
        <w:t>e</w:t>
      </w:r>
      <w:r w:rsidRPr="0059790A">
        <w:rPr>
          <w:rFonts w:ascii="Tahoma" w:hAnsi="Tahoma" w:cs="Tahoma"/>
          <w:sz w:val="20"/>
        </w:rPr>
        <w:t xml:space="preserve"> struktur przestrzennych przy uwzględnieniu dążenia do minimalizowania transportochłonności układu przestrzennego - poprzez</w:t>
      </w:r>
      <w:r w:rsidR="001B2AF7" w:rsidRPr="0059790A">
        <w:rPr>
          <w:rFonts w:ascii="Tahoma" w:hAnsi="Tahoma" w:cs="Tahoma"/>
          <w:sz w:val="20"/>
        </w:rPr>
        <w:t xml:space="preserve"> obsługę komunikacyjną </w:t>
      </w:r>
      <w:r w:rsidR="009A087E" w:rsidRPr="0059790A">
        <w:rPr>
          <w:rFonts w:ascii="Tahoma" w:hAnsi="Tahoma" w:cs="Tahoma"/>
          <w:sz w:val="20"/>
        </w:rPr>
        <w:t>z istniejących dróg publicznych</w:t>
      </w:r>
      <w:r w:rsidRPr="0059790A">
        <w:rPr>
          <w:rFonts w:ascii="Tahoma" w:hAnsi="Tahoma" w:cs="Tahoma"/>
          <w:sz w:val="20"/>
        </w:rPr>
        <w:t>. Ponadto, wprowadzenie określonej w planie funkcji, związanej z przeznaczeniem terenu, pozostaje w</w:t>
      </w:r>
      <w:r w:rsidR="009A087E" w:rsidRPr="0059790A">
        <w:rPr>
          <w:rFonts w:ascii="Tahoma" w:hAnsi="Tahoma" w:cs="Tahoma"/>
          <w:sz w:val="20"/>
        </w:rPr>
        <w:t> </w:t>
      </w:r>
      <w:r w:rsidRPr="0059790A">
        <w:rPr>
          <w:rFonts w:ascii="Tahoma" w:hAnsi="Tahoma" w:cs="Tahoma"/>
          <w:sz w:val="20"/>
        </w:rPr>
        <w:t xml:space="preserve">zgodności z sąsiedztwem istniejącej drogi, tak aby zapewnić optymalne jej wykorzystanie, przy jednoczesnym minimalizowaniu uciążliwości powodowanych w szczególności poprzez transport samochodowy. </w:t>
      </w:r>
    </w:p>
    <w:p w14:paraId="407D26B5" w14:textId="1271E8AF" w:rsidR="00E7579E" w:rsidRPr="0059790A" w:rsidRDefault="00E7579E" w:rsidP="00D30E09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59790A">
        <w:rPr>
          <w:rFonts w:ascii="Tahoma" w:hAnsi="Tahoma" w:cs="Tahoma"/>
          <w:sz w:val="20"/>
        </w:rPr>
        <w:t xml:space="preserve">lokalizowania nowej zabudowy mieszkaniowej w sposób umożliwiający mieszkańcom maksymalne wykorzystanie publicznego transportu zbiorowego jako podstawowego środka transportu – </w:t>
      </w:r>
      <w:r w:rsidR="00B1370B" w:rsidRPr="0059790A">
        <w:rPr>
          <w:rFonts w:ascii="Tahoma" w:hAnsi="Tahoma" w:cs="Tahoma"/>
          <w:sz w:val="20"/>
        </w:rPr>
        <w:br/>
      </w:r>
      <w:r w:rsidRPr="0059790A">
        <w:rPr>
          <w:rFonts w:ascii="Tahoma" w:hAnsi="Tahoma" w:cs="Tahoma"/>
          <w:sz w:val="20"/>
        </w:rPr>
        <w:t>po uwzględnieniu tych wymagań określono, iż nie zachodzą przesłanki do regulacji w tym zakresie.</w:t>
      </w:r>
    </w:p>
    <w:p w14:paraId="1C42B517" w14:textId="22EAEE7C" w:rsidR="00E7579E" w:rsidRPr="0059790A" w:rsidRDefault="00E7579E" w:rsidP="00D30E09">
      <w:pPr>
        <w:autoSpaceDE w:val="0"/>
        <w:autoSpaceDN w:val="0"/>
        <w:adjustRightInd w:val="0"/>
        <w:spacing w:before="0" w:after="0"/>
        <w:ind w:left="284" w:firstLine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Obszar opracowania stanowi </w:t>
      </w:r>
      <w:r w:rsidR="00D478A6" w:rsidRPr="0059790A">
        <w:rPr>
          <w:rFonts w:ascii="Tahoma" w:hAnsi="Tahoma" w:cs="Tahoma"/>
          <w:sz w:val="20"/>
          <w:szCs w:val="20"/>
          <w:lang w:eastAsia="pl-PL"/>
        </w:rPr>
        <w:t>uzupełnienie/</w:t>
      </w:r>
      <w:r w:rsidRPr="0059790A">
        <w:rPr>
          <w:rFonts w:ascii="Tahoma" w:hAnsi="Tahoma" w:cs="Tahoma"/>
          <w:sz w:val="20"/>
          <w:szCs w:val="20"/>
          <w:lang w:eastAsia="pl-PL"/>
        </w:rPr>
        <w:t>kontynuację terenu o wykształconej strukturze funkcjonalno-przestrzennej, obejmującego ciągi komunikacyjne w postaci dróg publicznych, dla których zapisy</w:t>
      </w:r>
      <w:r w:rsidR="00B1370B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planu nie wprowadzają ograniczeń wynikających z możliwości wykorzystywania transportu</w:t>
      </w:r>
      <w:r w:rsidR="00B1370B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zbiorowego</w:t>
      </w:r>
      <w:r w:rsidR="00C86656" w:rsidRPr="0059790A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4629E3D6" w14:textId="538691AD" w:rsidR="00E7579E" w:rsidRPr="0059790A" w:rsidRDefault="001B2AF7" w:rsidP="00D30E09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59790A">
        <w:rPr>
          <w:rFonts w:ascii="Tahoma" w:hAnsi="Tahoma" w:cs="Tahoma"/>
          <w:sz w:val="20"/>
        </w:rPr>
        <w:t>zapewnienie</w:t>
      </w:r>
      <w:r w:rsidR="00E7579E" w:rsidRPr="0059790A">
        <w:rPr>
          <w:rFonts w:ascii="Tahoma" w:hAnsi="Tahoma" w:cs="Tahoma"/>
          <w:sz w:val="20"/>
        </w:rPr>
        <w:t xml:space="preserve"> </w:t>
      </w:r>
      <w:r w:rsidRPr="0059790A">
        <w:rPr>
          <w:rFonts w:ascii="Tahoma" w:hAnsi="Tahoma" w:cs="Tahoma"/>
          <w:sz w:val="20"/>
        </w:rPr>
        <w:t xml:space="preserve">na całym obszarze planu </w:t>
      </w:r>
      <w:r w:rsidR="00E7579E" w:rsidRPr="0059790A">
        <w:rPr>
          <w:rFonts w:ascii="Tahoma" w:hAnsi="Tahoma" w:cs="Tahoma"/>
          <w:sz w:val="20"/>
        </w:rPr>
        <w:t xml:space="preserve">rozwiązań przestrzennych, ułatwiających przemieszczanie się pieszych i rowerzystów </w:t>
      </w:r>
      <w:r w:rsidRPr="0059790A">
        <w:rPr>
          <w:rFonts w:ascii="Tahoma" w:hAnsi="Tahoma" w:cs="Tahoma"/>
          <w:sz w:val="20"/>
        </w:rPr>
        <w:t xml:space="preserve">poprzez dopuszczenie </w:t>
      </w:r>
      <w:r w:rsidR="00D478A6" w:rsidRPr="0059790A">
        <w:rPr>
          <w:rFonts w:ascii="Tahoma" w:hAnsi="Tahoma" w:cs="Tahoma"/>
          <w:sz w:val="20"/>
        </w:rPr>
        <w:t xml:space="preserve">na terenach dróg publicznych </w:t>
      </w:r>
      <w:r w:rsidRPr="0059790A">
        <w:rPr>
          <w:rFonts w:ascii="Tahoma" w:hAnsi="Tahoma" w:cs="Tahoma"/>
          <w:sz w:val="20"/>
        </w:rPr>
        <w:t>realizacji</w:t>
      </w:r>
      <w:r w:rsidR="00E7579E" w:rsidRPr="0059790A">
        <w:rPr>
          <w:rFonts w:ascii="Tahoma" w:hAnsi="Tahoma" w:cs="Tahoma"/>
          <w:sz w:val="20"/>
        </w:rPr>
        <w:t xml:space="preserve"> </w:t>
      </w:r>
      <w:r w:rsidR="00D478A6" w:rsidRPr="0059790A">
        <w:rPr>
          <w:rFonts w:ascii="Tahoma" w:hAnsi="Tahoma" w:cs="Tahoma"/>
          <w:sz w:val="20"/>
        </w:rPr>
        <w:t xml:space="preserve">obiektów </w:t>
      </w:r>
      <w:r w:rsidR="00D478A6" w:rsidRPr="0059790A">
        <w:rPr>
          <w:rFonts w:ascii="Tahoma" w:hAnsi="Tahoma" w:cs="Tahoma"/>
          <w:sz w:val="20"/>
        </w:rPr>
        <w:br/>
        <w:t xml:space="preserve">i urządzeń funkcji podstawowej, w których zawierają się </w:t>
      </w:r>
      <w:r w:rsidR="00E7579E" w:rsidRPr="0059790A">
        <w:rPr>
          <w:rFonts w:ascii="Tahoma" w:hAnsi="Tahoma" w:cs="Tahoma"/>
          <w:sz w:val="20"/>
        </w:rPr>
        <w:t>chodnik</w:t>
      </w:r>
      <w:r w:rsidR="00D478A6" w:rsidRPr="0059790A">
        <w:rPr>
          <w:rFonts w:ascii="Tahoma" w:hAnsi="Tahoma" w:cs="Tahoma"/>
          <w:sz w:val="20"/>
        </w:rPr>
        <w:t>i</w:t>
      </w:r>
      <w:r w:rsidR="00E7579E" w:rsidRPr="0059790A">
        <w:rPr>
          <w:rFonts w:ascii="Tahoma" w:hAnsi="Tahoma" w:cs="Tahoma"/>
          <w:sz w:val="20"/>
        </w:rPr>
        <w:t xml:space="preserve"> i ścieżk</w:t>
      </w:r>
      <w:r w:rsidR="00D478A6" w:rsidRPr="0059790A">
        <w:rPr>
          <w:rFonts w:ascii="Tahoma" w:hAnsi="Tahoma" w:cs="Tahoma"/>
          <w:sz w:val="20"/>
        </w:rPr>
        <w:t>i</w:t>
      </w:r>
      <w:r w:rsidR="00E7579E" w:rsidRPr="0059790A">
        <w:rPr>
          <w:rFonts w:ascii="Tahoma" w:hAnsi="Tahoma" w:cs="Tahoma"/>
          <w:sz w:val="20"/>
        </w:rPr>
        <w:t xml:space="preserve"> rowerow</w:t>
      </w:r>
      <w:r w:rsidR="00D478A6" w:rsidRPr="0059790A">
        <w:rPr>
          <w:rFonts w:ascii="Tahoma" w:hAnsi="Tahoma" w:cs="Tahoma"/>
          <w:sz w:val="20"/>
        </w:rPr>
        <w:t>e,</w:t>
      </w:r>
      <w:r w:rsidR="00E7579E" w:rsidRPr="0059790A">
        <w:rPr>
          <w:rFonts w:ascii="Tahoma" w:hAnsi="Tahoma" w:cs="Tahoma"/>
          <w:sz w:val="20"/>
        </w:rPr>
        <w:t xml:space="preserve"> </w:t>
      </w:r>
      <w:r w:rsidR="00D478A6" w:rsidRPr="0059790A">
        <w:rPr>
          <w:rFonts w:ascii="Tahoma" w:hAnsi="Tahoma" w:cs="Tahoma"/>
          <w:sz w:val="20"/>
        </w:rPr>
        <w:t>oraz</w:t>
      </w:r>
      <w:r w:rsidR="009A087E" w:rsidRPr="0059790A">
        <w:rPr>
          <w:rFonts w:ascii="Tahoma" w:hAnsi="Tahoma" w:cs="Tahoma"/>
          <w:sz w:val="20"/>
        </w:rPr>
        <w:t xml:space="preserve"> nakaz tworzenia powiązań pomiędzy poszczególnymi obiektami w terenie funkcjonalnym w planie oraz </w:t>
      </w:r>
      <w:r w:rsidR="00D478A6" w:rsidRPr="0059790A">
        <w:rPr>
          <w:rFonts w:ascii="Tahoma" w:hAnsi="Tahoma" w:cs="Tahoma"/>
          <w:sz w:val="20"/>
        </w:rPr>
        <w:br/>
      </w:r>
      <w:r w:rsidR="009A087E" w:rsidRPr="0059790A">
        <w:rPr>
          <w:rFonts w:ascii="Tahoma" w:hAnsi="Tahoma" w:cs="Tahoma"/>
          <w:sz w:val="20"/>
        </w:rPr>
        <w:t>z uwzgl</w:t>
      </w:r>
      <w:r w:rsidR="00C86656" w:rsidRPr="0059790A">
        <w:rPr>
          <w:rFonts w:ascii="Tahoma" w:hAnsi="Tahoma" w:cs="Tahoma"/>
          <w:sz w:val="20"/>
        </w:rPr>
        <w:t>ędnieniem sąsiadujących terenów poza planem, poprzez realizację ciągów</w:t>
      </w:r>
      <w:r w:rsidR="009A087E" w:rsidRPr="0059790A">
        <w:rPr>
          <w:rFonts w:ascii="Tahoma" w:hAnsi="Tahoma" w:cs="Tahoma"/>
          <w:sz w:val="20"/>
        </w:rPr>
        <w:t xml:space="preserve"> </w:t>
      </w:r>
      <w:r w:rsidR="00C86656" w:rsidRPr="0059790A">
        <w:rPr>
          <w:rFonts w:ascii="Tahoma" w:hAnsi="Tahoma" w:cs="Tahoma"/>
          <w:sz w:val="20"/>
        </w:rPr>
        <w:t>komunikacji pieszej i komunikacji pieszo-rowerowej</w:t>
      </w:r>
      <w:r w:rsidRPr="0059790A">
        <w:rPr>
          <w:rFonts w:ascii="Tahoma" w:hAnsi="Tahoma" w:cs="Tahoma"/>
          <w:sz w:val="20"/>
        </w:rPr>
        <w:t>;</w:t>
      </w:r>
    </w:p>
    <w:p w14:paraId="50165039" w14:textId="77777777" w:rsidR="00E7579E" w:rsidRPr="0059790A" w:rsidRDefault="00E7579E" w:rsidP="00D30E09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59790A">
        <w:rPr>
          <w:rFonts w:ascii="Tahoma" w:hAnsi="Tahoma" w:cs="Tahoma"/>
          <w:sz w:val="20"/>
        </w:rPr>
        <w:t>dążenia do planowania i lokalizowania nowej zabudowy zgodnie z zasadą zrównoważonego rozwoju i poszanowania ładu przestrzennego</w:t>
      </w:r>
      <w:r w:rsidR="001C6AC6" w:rsidRPr="0059790A">
        <w:rPr>
          <w:rFonts w:ascii="Tahoma" w:hAnsi="Tahoma" w:cs="Tahoma"/>
          <w:sz w:val="20"/>
        </w:rPr>
        <w:t>.</w:t>
      </w:r>
    </w:p>
    <w:p w14:paraId="746604EB" w14:textId="77777777" w:rsidR="009A7A84" w:rsidRPr="0059790A" w:rsidRDefault="009A7A84" w:rsidP="00D30E09">
      <w:pPr>
        <w:pStyle w:val="MPZP06Punkt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Tahoma" w:hAnsi="Tahoma" w:cs="Tahoma"/>
          <w:sz w:val="20"/>
          <w:u w:val="single"/>
        </w:rPr>
      </w:pPr>
    </w:p>
    <w:p w14:paraId="03107F7D" w14:textId="701D1CCC" w:rsidR="004A4317" w:rsidRPr="0059790A" w:rsidRDefault="004A4317" w:rsidP="00D30E09">
      <w:pPr>
        <w:numPr>
          <w:ilvl w:val="0"/>
          <w:numId w:val="5"/>
        </w:numPr>
        <w:spacing w:before="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9790A">
        <w:rPr>
          <w:rFonts w:ascii="Tahoma" w:hAnsi="Tahoma" w:cs="Tahoma"/>
          <w:b/>
          <w:sz w:val="20"/>
          <w:szCs w:val="20"/>
        </w:rPr>
        <w:t>Zgodność z wynikami analizy, o której mowa w art. 32</w:t>
      </w:r>
      <w:r w:rsidR="00030840" w:rsidRPr="0059790A">
        <w:rPr>
          <w:rFonts w:ascii="Tahoma" w:hAnsi="Tahoma" w:cs="Tahoma"/>
          <w:b/>
          <w:sz w:val="20"/>
          <w:szCs w:val="20"/>
        </w:rPr>
        <w:t xml:space="preserve"> </w:t>
      </w:r>
    </w:p>
    <w:p w14:paraId="2AF79DA7" w14:textId="6707B68C" w:rsidR="00FD271B" w:rsidRPr="0059790A" w:rsidRDefault="004A4317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>W celu oceny aktualności studium i planów miejscowych wójt, burmistrz albo prezydent miasta dokonuje analizy zmian w zagospodarowaniu przestrzennym gminy, ocenia postępy w opracowywaniu planów miejscowych i opracowuje wieloletnie programy ich sporządzania w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nawiązaniu do ustaleń studium, z uwzględnieniem decyzji zamieszczonych w rejestrach,</w:t>
      </w:r>
      <w:r w:rsidR="00A5332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o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których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mowa w art. 57 ust. 1-3 </w:t>
      </w:r>
      <w:r w:rsidR="00B1370B" w:rsidRPr="0059790A">
        <w:rPr>
          <w:rFonts w:ascii="Tahoma" w:hAnsi="Tahoma" w:cs="Tahoma"/>
          <w:sz w:val="20"/>
          <w:szCs w:val="20"/>
          <w:lang w:eastAsia="pl-PL"/>
        </w:rPr>
        <w:br/>
      </w:r>
      <w:r w:rsidRPr="0059790A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art. 67, oraz wniosków w sprawie sporządzenia lub zmiany planu miejscowego.</w:t>
      </w:r>
    </w:p>
    <w:p w14:paraId="4B4457DF" w14:textId="71CFE3A9" w:rsidR="00AF5D18" w:rsidRPr="0059790A" w:rsidRDefault="00A5332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 xml:space="preserve">Stosownie do art. 32 ustawy o planowaniu i zagospodarowaniu przestrzennym, dokonano oceny aktualności studium uwarunkowań i kierunków zagospodarowania przestrzennego gminy </w:t>
      </w:r>
      <w:r w:rsidR="003D393F" w:rsidRPr="0059790A">
        <w:rPr>
          <w:rFonts w:ascii="Tahoma" w:hAnsi="Tahoma" w:cs="Tahoma"/>
          <w:sz w:val="20"/>
          <w:szCs w:val="20"/>
          <w:lang w:eastAsia="pl-PL"/>
        </w:rPr>
        <w:t>Łączna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>oraz miejscowych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planów zagospodarowania przestrzennego 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3D393F" w:rsidRPr="0059790A">
        <w:rPr>
          <w:rFonts w:ascii="Tahoma" w:hAnsi="Tahoma" w:cs="Tahoma"/>
          <w:sz w:val="20"/>
          <w:szCs w:val="20"/>
          <w:lang w:eastAsia="pl-PL"/>
        </w:rPr>
        <w:t>Łączna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uchwalonych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>po 1 stycznia 1995</w:t>
      </w:r>
      <w:r w:rsidR="0059790A" w:rsidRPr="0059790A">
        <w:rPr>
          <w:rFonts w:ascii="Tahoma" w:hAnsi="Tahoma" w:cs="Tahoma"/>
          <w:sz w:val="20"/>
          <w:szCs w:val="20"/>
          <w:lang w:eastAsia="pl-PL"/>
        </w:rPr>
        <w:t> </w:t>
      </w:r>
      <w:r w:rsidRPr="0059790A">
        <w:rPr>
          <w:rFonts w:ascii="Tahoma" w:hAnsi="Tahoma" w:cs="Tahoma"/>
          <w:sz w:val="20"/>
          <w:szCs w:val="20"/>
          <w:lang w:eastAsia="pl-PL"/>
        </w:rPr>
        <w:t>r.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 w powyższym zakresie obowiązuje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u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chwała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Nr XLIV/215/2018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 Rady Gminy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 z dnia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21 maja 2018 r. w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 sprawie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„O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ceny aktualności studium uwarunkowań i kierunków zagospodarowania przestrzennego gminy </w:t>
      </w:r>
      <w:r w:rsidR="003D393F" w:rsidRPr="0059790A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 oraz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miejscowych planów zagospodarowania przestrzennego 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 xml:space="preserve">obowiązujących na obszarze 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65002B" w:rsidRPr="0059790A">
        <w:rPr>
          <w:rFonts w:ascii="Tahoma" w:hAnsi="Tahoma" w:cs="Tahoma"/>
          <w:sz w:val="20"/>
          <w:szCs w:val="20"/>
          <w:lang w:eastAsia="pl-PL"/>
        </w:rPr>
        <w:t>Łączna</w:t>
      </w:r>
      <w:r w:rsidR="00FB7FAB" w:rsidRPr="0059790A">
        <w:rPr>
          <w:rFonts w:ascii="Tahoma" w:hAnsi="Tahoma" w:cs="Tahoma"/>
          <w:sz w:val="20"/>
          <w:szCs w:val="20"/>
          <w:lang w:eastAsia="pl-PL"/>
        </w:rPr>
        <w:t>”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>.</w:t>
      </w:r>
    </w:p>
    <w:p w14:paraId="005BB082" w14:textId="6CCCDCE7" w:rsidR="00A5332D" w:rsidRPr="0059790A" w:rsidRDefault="00A5332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>Przedmiotow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>y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>plan</w:t>
      </w:r>
      <w:r w:rsidRPr="0059790A">
        <w:rPr>
          <w:rFonts w:ascii="Tahoma" w:hAnsi="Tahoma" w:cs="Tahoma"/>
          <w:sz w:val="20"/>
          <w:szCs w:val="20"/>
          <w:lang w:eastAsia="pl-PL"/>
        </w:rPr>
        <w:t>, będzie zgodn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>y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z</w:t>
      </w:r>
      <w:r w:rsidR="00FC0DCD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wynikami oceny </w:t>
      </w:r>
      <w:r w:rsidR="00C37B06" w:rsidRPr="0059790A">
        <w:rPr>
          <w:rFonts w:ascii="Tahoma" w:hAnsi="Tahoma" w:cs="Tahoma"/>
          <w:sz w:val="20"/>
          <w:szCs w:val="20"/>
          <w:lang w:eastAsia="pl-PL"/>
        </w:rPr>
        <w:t>aktualności,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o której mowa wyżej.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2587A18A" w14:textId="79413588" w:rsidR="00C227C7" w:rsidRPr="0059790A" w:rsidRDefault="00A5332D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59790A">
        <w:rPr>
          <w:rFonts w:ascii="Tahoma" w:hAnsi="Tahoma" w:cs="Tahoma"/>
          <w:sz w:val="20"/>
          <w:szCs w:val="20"/>
          <w:lang w:eastAsia="pl-PL"/>
        </w:rPr>
        <w:t>Pla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>n miejscowy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jest zgodn</w:t>
      </w:r>
      <w:r w:rsidR="00C227C7" w:rsidRPr="0059790A">
        <w:rPr>
          <w:rFonts w:ascii="Tahoma" w:hAnsi="Tahoma" w:cs="Tahoma"/>
          <w:sz w:val="20"/>
          <w:szCs w:val="20"/>
          <w:lang w:eastAsia="pl-PL"/>
        </w:rPr>
        <w:t>y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z obowiązującym Studium uwarunkowań i kierunków zagospodarowania przestrzennego gminy 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>Pawłów</w:t>
      </w:r>
      <w:r w:rsidRPr="0059790A">
        <w:rPr>
          <w:rFonts w:ascii="Tahoma" w:hAnsi="Tahoma" w:cs="Tahoma"/>
          <w:sz w:val="20"/>
          <w:szCs w:val="20"/>
          <w:lang w:eastAsia="pl-PL"/>
        </w:rPr>
        <w:t xml:space="preserve"> przyjętym uchwałą</w:t>
      </w:r>
      <w:r w:rsidR="003D393F" w:rsidRPr="0059790A">
        <w:rPr>
          <w:rFonts w:ascii="Tahoma" w:hAnsi="Tahoma" w:cs="Tahoma"/>
          <w:sz w:val="20"/>
          <w:szCs w:val="20"/>
          <w:lang w:eastAsia="pl-PL"/>
        </w:rPr>
        <w:t xml:space="preserve"> Nr XXI/101/2016 Rady Gminy Łączna z dnia 18 lipca 2016 r</w:t>
      </w:r>
      <w:r w:rsidR="00AF5D18" w:rsidRPr="0059790A">
        <w:rPr>
          <w:rFonts w:ascii="Tahoma" w:hAnsi="Tahoma" w:cs="Tahoma"/>
          <w:sz w:val="20"/>
          <w:szCs w:val="20"/>
          <w:lang w:eastAsia="pl-PL"/>
        </w:rPr>
        <w:t>.</w:t>
      </w:r>
    </w:p>
    <w:p w14:paraId="1A422A06" w14:textId="77777777" w:rsidR="00A53CE0" w:rsidRDefault="00A53CE0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3B7234E2" w14:textId="77777777" w:rsidR="00D30E09" w:rsidRDefault="00D30E09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F9C69AD" w14:textId="77777777" w:rsidR="00D30E09" w:rsidRDefault="00D30E09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C6D4B2D" w14:textId="77777777" w:rsidR="00D30E09" w:rsidRPr="0059790A" w:rsidRDefault="00D30E09" w:rsidP="00D30E09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176B6F1" w14:textId="3E373C59" w:rsidR="00EB2FCE" w:rsidRPr="0059790A" w:rsidRDefault="004A4317" w:rsidP="00D30E09">
      <w:pPr>
        <w:numPr>
          <w:ilvl w:val="0"/>
          <w:numId w:val="5"/>
        </w:numPr>
        <w:spacing w:before="0" w:after="0"/>
        <w:ind w:left="142" w:hanging="284"/>
        <w:contextualSpacing w:val="0"/>
        <w:jc w:val="both"/>
        <w:rPr>
          <w:rFonts w:ascii="Tahoma" w:hAnsi="Tahoma" w:cs="Tahoma"/>
          <w:b/>
          <w:spacing w:val="-2"/>
          <w:sz w:val="20"/>
          <w:szCs w:val="20"/>
        </w:rPr>
      </w:pPr>
      <w:r w:rsidRPr="0059790A">
        <w:rPr>
          <w:rFonts w:ascii="Tahoma" w:hAnsi="Tahoma" w:cs="Tahoma"/>
          <w:b/>
          <w:spacing w:val="-2"/>
          <w:sz w:val="20"/>
          <w:szCs w:val="20"/>
        </w:rPr>
        <w:t>Wpływ na finanse publiczne, w tym budżet gminy, o której mowa w</w:t>
      </w:r>
      <w:r w:rsidRPr="0059790A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art. 15  ust. 1</w:t>
      </w:r>
      <w:r w:rsidR="00D30E09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b/>
          <w:spacing w:val="-2"/>
          <w:sz w:val="20"/>
          <w:szCs w:val="20"/>
          <w:lang w:eastAsia="pl-PL"/>
        </w:rPr>
        <w:t>pkt 3</w:t>
      </w:r>
    </w:p>
    <w:p w14:paraId="2649D48F" w14:textId="7921C643" w:rsidR="001B0387" w:rsidRPr="0065002B" w:rsidRDefault="007D566F" w:rsidP="00D30E09">
      <w:pPr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59790A">
        <w:rPr>
          <w:rFonts w:ascii="Tahoma" w:hAnsi="Tahoma" w:cs="Tahoma"/>
          <w:bCs/>
          <w:sz w:val="20"/>
          <w:szCs w:val="20"/>
        </w:rPr>
        <w:t xml:space="preserve">Wielkość poniesionych przez Gminę nakładów i spodziewanych dochodów Gminy z tytułu podatków od nieruchomości, została określona poprzez ogólną </w:t>
      </w:r>
      <w:r w:rsidRPr="0059790A">
        <w:rPr>
          <w:rFonts w:ascii="Tahoma" w:hAnsi="Tahoma" w:cs="Tahoma"/>
          <w:iCs/>
          <w:sz w:val="20"/>
          <w:szCs w:val="20"/>
          <w:lang w:eastAsia="pl-PL"/>
        </w:rPr>
        <w:t>analizę wpływu ustaleń planu na finanse publiczne,</w:t>
      </w:r>
      <w:r w:rsidR="00A53CE0" w:rsidRPr="0059790A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59790A">
        <w:rPr>
          <w:rFonts w:ascii="Tahoma" w:hAnsi="Tahoma" w:cs="Tahoma"/>
          <w:iCs/>
          <w:sz w:val="20"/>
          <w:szCs w:val="20"/>
          <w:lang w:eastAsia="pl-PL"/>
        </w:rPr>
        <w:t>w tym budżet gminy.</w:t>
      </w:r>
    </w:p>
    <w:sectPr w:rsidR="001B0387" w:rsidRPr="0065002B" w:rsidSect="00D42C27">
      <w:footerReference w:type="default" r:id="rId8"/>
      <w:pgSz w:w="11906" w:h="16838"/>
      <w:pgMar w:top="1135" w:right="1417" w:bottom="993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72FA" w14:textId="77777777" w:rsidR="00B50B35" w:rsidRDefault="00B50B35" w:rsidP="00C625DF">
      <w:r>
        <w:separator/>
      </w:r>
    </w:p>
    <w:p w14:paraId="509EDA47" w14:textId="77777777" w:rsidR="00B50B35" w:rsidRDefault="00B50B35"/>
    <w:p w14:paraId="7928C07D" w14:textId="77777777" w:rsidR="00B50B35" w:rsidRDefault="00B50B35"/>
  </w:endnote>
  <w:endnote w:type="continuationSeparator" w:id="0">
    <w:p w14:paraId="20321E8C" w14:textId="77777777" w:rsidR="00B50B35" w:rsidRDefault="00B50B35" w:rsidP="00C625DF">
      <w:r>
        <w:continuationSeparator/>
      </w:r>
    </w:p>
    <w:p w14:paraId="3DCA9742" w14:textId="77777777" w:rsidR="00B50B35" w:rsidRDefault="00B50B35"/>
    <w:p w14:paraId="201993DF" w14:textId="77777777" w:rsidR="00B50B35" w:rsidRDefault="00B50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FB0" w14:textId="4818BA23" w:rsidR="00C344FB" w:rsidRPr="00EA3F68" w:rsidRDefault="00C344FB">
    <w:pPr>
      <w:pStyle w:val="Stopka"/>
      <w:jc w:val="right"/>
      <w:rPr>
        <w:rFonts w:ascii="Calibri" w:hAnsi="Calibri" w:cs="Calibri"/>
        <w:sz w:val="18"/>
        <w:szCs w:val="18"/>
      </w:rPr>
    </w:pPr>
    <w:r w:rsidRPr="00EA3F68">
      <w:rPr>
        <w:rFonts w:ascii="Calibri" w:hAnsi="Calibri" w:cs="Calibri"/>
        <w:sz w:val="18"/>
        <w:szCs w:val="18"/>
      </w:rPr>
      <w:fldChar w:fldCharType="begin"/>
    </w:r>
    <w:r w:rsidRPr="00EA3F68">
      <w:rPr>
        <w:rFonts w:ascii="Calibri" w:hAnsi="Calibri" w:cs="Calibri"/>
        <w:sz w:val="18"/>
        <w:szCs w:val="18"/>
      </w:rPr>
      <w:instrText>PAGE   \* MERGEFORMAT</w:instrText>
    </w:r>
    <w:r w:rsidRPr="00EA3F68">
      <w:rPr>
        <w:rFonts w:ascii="Calibri" w:hAnsi="Calibri" w:cs="Calibri"/>
        <w:sz w:val="18"/>
        <w:szCs w:val="18"/>
      </w:rPr>
      <w:fldChar w:fldCharType="separate"/>
    </w:r>
    <w:r w:rsidR="005C11D1">
      <w:rPr>
        <w:rFonts w:ascii="Calibri" w:hAnsi="Calibri" w:cs="Calibri"/>
        <w:noProof/>
        <w:sz w:val="18"/>
        <w:szCs w:val="18"/>
      </w:rPr>
      <w:t>6</w:t>
    </w:r>
    <w:r w:rsidRPr="00EA3F68">
      <w:rPr>
        <w:rFonts w:ascii="Calibri" w:hAnsi="Calibri" w:cs="Calibri"/>
        <w:sz w:val="18"/>
        <w:szCs w:val="18"/>
      </w:rPr>
      <w:fldChar w:fldCharType="end"/>
    </w:r>
  </w:p>
  <w:p w14:paraId="420A7776" w14:textId="77777777" w:rsidR="00C344FB" w:rsidRDefault="00C344FB">
    <w:pPr>
      <w:pStyle w:val="Stopka"/>
    </w:pPr>
  </w:p>
  <w:p w14:paraId="2695D05F" w14:textId="77777777" w:rsidR="00CB187F" w:rsidRDefault="00CB187F"/>
  <w:p w14:paraId="5C679291" w14:textId="77777777" w:rsidR="00CB187F" w:rsidRDefault="00CB187F" w:rsidP="003D6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8724" w14:textId="77777777" w:rsidR="00B50B35" w:rsidRDefault="00B50B35" w:rsidP="00C625DF">
      <w:r>
        <w:separator/>
      </w:r>
    </w:p>
    <w:p w14:paraId="1DBB48F2" w14:textId="77777777" w:rsidR="00B50B35" w:rsidRDefault="00B50B35"/>
    <w:p w14:paraId="34EA2FBA" w14:textId="77777777" w:rsidR="00B50B35" w:rsidRDefault="00B50B35"/>
  </w:footnote>
  <w:footnote w:type="continuationSeparator" w:id="0">
    <w:p w14:paraId="0266328F" w14:textId="77777777" w:rsidR="00B50B35" w:rsidRDefault="00B50B35" w:rsidP="00C625DF">
      <w:r>
        <w:continuationSeparator/>
      </w:r>
    </w:p>
    <w:p w14:paraId="25AE44C2" w14:textId="77777777" w:rsidR="00B50B35" w:rsidRDefault="00B50B35"/>
    <w:p w14:paraId="299091C9" w14:textId="77777777" w:rsidR="00B50B35" w:rsidRDefault="00B50B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3D347A4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794F63"/>
    <w:multiLevelType w:val="multilevel"/>
    <w:tmpl w:val="C526D4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20358"/>
    <w:multiLevelType w:val="hybridMultilevel"/>
    <w:tmpl w:val="BCE07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149FA"/>
    <w:multiLevelType w:val="hybridMultilevel"/>
    <w:tmpl w:val="97007EAA"/>
    <w:lvl w:ilvl="0" w:tplc="DFE87E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D3143"/>
    <w:multiLevelType w:val="hybridMultilevel"/>
    <w:tmpl w:val="83EA3A4E"/>
    <w:lvl w:ilvl="0" w:tplc="2B62DAB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90668"/>
    <w:multiLevelType w:val="hybridMultilevel"/>
    <w:tmpl w:val="65029BF6"/>
    <w:lvl w:ilvl="0" w:tplc="2ED2B266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7C52CDA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 w:tplc="03923D40">
      <w:start w:val="2"/>
      <w:numFmt w:val="decimal"/>
      <w:lvlText w:val="%3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 w:tplc="E49848A2">
      <w:start w:val="2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E3B7F"/>
    <w:multiLevelType w:val="hybridMultilevel"/>
    <w:tmpl w:val="155A80A4"/>
    <w:lvl w:ilvl="0" w:tplc="23B08F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312"/>
    <w:multiLevelType w:val="hybridMultilevel"/>
    <w:tmpl w:val="EF588A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A460D3"/>
    <w:multiLevelType w:val="hybridMultilevel"/>
    <w:tmpl w:val="7C5C7D0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BE26FC"/>
    <w:multiLevelType w:val="hybridMultilevel"/>
    <w:tmpl w:val="6E80C06C"/>
    <w:lvl w:ilvl="0" w:tplc="315AB9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7DD1"/>
    <w:multiLevelType w:val="hybridMultilevel"/>
    <w:tmpl w:val="F3581662"/>
    <w:lvl w:ilvl="0" w:tplc="AC12E0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7D67F64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522"/>
    <w:multiLevelType w:val="hybridMultilevel"/>
    <w:tmpl w:val="4432803C"/>
    <w:lvl w:ilvl="0" w:tplc="59FEC9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084"/>
    <w:multiLevelType w:val="hybridMultilevel"/>
    <w:tmpl w:val="D96CA76C"/>
    <w:lvl w:ilvl="0" w:tplc="F852EDA0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997418B"/>
    <w:multiLevelType w:val="hybridMultilevel"/>
    <w:tmpl w:val="0B74CB3E"/>
    <w:lvl w:ilvl="0" w:tplc="8D7A151A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hint="default"/>
        <w:color w:val="auto"/>
      </w:rPr>
    </w:lvl>
    <w:lvl w:ilvl="1" w:tplc="C70CB460">
      <w:start w:val="1"/>
      <w:numFmt w:val="lowerLetter"/>
      <w:lvlText w:val="%2)"/>
      <w:lvlJc w:val="left"/>
      <w:pPr>
        <w:tabs>
          <w:tab w:val="num" w:pos="1722"/>
        </w:tabs>
        <w:ind w:left="1722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2F0D4E29"/>
    <w:multiLevelType w:val="hybridMultilevel"/>
    <w:tmpl w:val="97143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90D"/>
    <w:multiLevelType w:val="hybridMultilevel"/>
    <w:tmpl w:val="A75E5F38"/>
    <w:lvl w:ilvl="0" w:tplc="7B0601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32B8"/>
    <w:multiLevelType w:val="hybridMultilevel"/>
    <w:tmpl w:val="F9527A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381F"/>
    <w:multiLevelType w:val="multilevel"/>
    <w:tmpl w:val="BF6E6B0E"/>
    <w:styleLink w:val="Artykusekcja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600" w:hanging="140"/>
      </w:pPr>
    </w:lvl>
    <w:lvl w:ilvl="7">
      <w:start w:val="1"/>
      <w:numFmt w:val="upperRoman"/>
      <w:pStyle w:val="Nagwek8"/>
      <w:lvlText w:val="%8."/>
      <w:lvlJc w:val="left"/>
      <w:pPr>
        <w:ind w:left="650" w:hanging="160"/>
      </w:pPr>
    </w:lvl>
    <w:lvl w:ilvl="8">
      <w:start w:val="1"/>
      <w:numFmt w:val="lowerRoman"/>
      <w:pStyle w:val="Nagwek9"/>
      <w:lvlText w:val="%9."/>
      <w:lvlJc w:val="left"/>
      <w:pPr>
        <w:ind w:left="700" w:hanging="180"/>
      </w:pPr>
    </w:lvl>
  </w:abstractNum>
  <w:abstractNum w:abstractNumId="18" w15:restartNumberingAfterBreak="0">
    <w:nsid w:val="35C513BD"/>
    <w:multiLevelType w:val="hybridMultilevel"/>
    <w:tmpl w:val="7D9676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6C60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B94283"/>
    <w:multiLevelType w:val="hybridMultilevel"/>
    <w:tmpl w:val="91167EA0"/>
    <w:lvl w:ilvl="0" w:tplc="0AE8D8C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E6EE65A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364A06CA">
      <w:start w:val="1"/>
      <w:numFmt w:val="decimal"/>
      <w:lvlText w:val="%3)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EA6ACB0">
      <w:start w:val="1"/>
      <w:numFmt w:val="lowerLetter"/>
      <w:lvlText w:val="%5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5" w:tplc="418CE97E">
      <w:start w:val="1"/>
      <w:numFmt w:val="lowerLetter"/>
      <w:lvlText w:val="%6)"/>
      <w:lvlJc w:val="left"/>
      <w:pPr>
        <w:ind w:left="644" w:hanging="360"/>
      </w:pPr>
      <w:rPr>
        <w:rFonts w:hint="default"/>
        <w:color w:val="auto"/>
      </w:rPr>
    </w:lvl>
    <w:lvl w:ilvl="6" w:tplc="4D12FFBE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BE6"/>
    <w:multiLevelType w:val="hybridMultilevel"/>
    <w:tmpl w:val="036E0E0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50C4E8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571FA4"/>
    <w:multiLevelType w:val="hybridMultilevel"/>
    <w:tmpl w:val="2FCAAE36"/>
    <w:lvl w:ilvl="0" w:tplc="BE1CE3D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C75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6E7907"/>
    <w:multiLevelType w:val="multilevel"/>
    <w:tmpl w:val="22D8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AA7377"/>
    <w:multiLevelType w:val="hybridMultilevel"/>
    <w:tmpl w:val="F0FA4C04"/>
    <w:lvl w:ilvl="0" w:tplc="62280538">
      <w:start w:val="6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3CAC"/>
    <w:multiLevelType w:val="hybridMultilevel"/>
    <w:tmpl w:val="AFD4CEA0"/>
    <w:lvl w:ilvl="0" w:tplc="391072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6D16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486990"/>
    <w:multiLevelType w:val="hybridMultilevel"/>
    <w:tmpl w:val="890ACC6E"/>
    <w:lvl w:ilvl="0" w:tplc="39F6EB2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FB3199"/>
    <w:multiLevelType w:val="hybridMultilevel"/>
    <w:tmpl w:val="1000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033FF"/>
    <w:multiLevelType w:val="hybridMultilevel"/>
    <w:tmpl w:val="CDE41B3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751482"/>
    <w:multiLevelType w:val="hybridMultilevel"/>
    <w:tmpl w:val="0A06E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178E4"/>
    <w:multiLevelType w:val="hybridMultilevel"/>
    <w:tmpl w:val="7C787C32"/>
    <w:lvl w:ilvl="0" w:tplc="F0103B2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B210002"/>
    <w:multiLevelType w:val="hybridMultilevel"/>
    <w:tmpl w:val="07FA603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FFC374C"/>
    <w:multiLevelType w:val="hybridMultilevel"/>
    <w:tmpl w:val="2380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1804">
    <w:abstractNumId w:val="1"/>
  </w:num>
  <w:num w:numId="2" w16cid:durableId="2122676631">
    <w:abstractNumId w:val="26"/>
  </w:num>
  <w:num w:numId="3" w16cid:durableId="613558834">
    <w:abstractNumId w:val="23"/>
  </w:num>
  <w:num w:numId="4" w16cid:durableId="543638307">
    <w:abstractNumId w:val="19"/>
  </w:num>
  <w:num w:numId="5" w16cid:durableId="484736222">
    <w:abstractNumId w:val="24"/>
  </w:num>
  <w:num w:numId="6" w16cid:durableId="1008870875">
    <w:abstractNumId w:val="13"/>
  </w:num>
  <w:num w:numId="7" w16cid:durableId="808286096">
    <w:abstractNumId w:val="16"/>
  </w:num>
  <w:num w:numId="8" w16cid:durableId="2145274891">
    <w:abstractNumId w:val="8"/>
  </w:num>
  <w:num w:numId="9" w16cid:durableId="743336361">
    <w:abstractNumId w:val="3"/>
  </w:num>
  <w:num w:numId="10" w16cid:durableId="148712397">
    <w:abstractNumId w:val="22"/>
  </w:num>
  <w:num w:numId="11" w16cid:durableId="1652057922">
    <w:abstractNumId w:val="25"/>
  </w:num>
  <w:num w:numId="12" w16cid:durableId="1738630207">
    <w:abstractNumId w:val="7"/>
  </w:num>
  <w:num w:numId="13" w16cid:durableId="611742975">
    <w:abstractNumId w:val="12"/>
  </w:num>
  <w:num w:numId="14" w16cid:durableId="1099253554">
    <w:abstractNumId w:val="11"/>
  </w:num>
  <w:num w:numId="15" w16cid:durableId="695469622">
    <w:abstractNumId w:val="31"/>
  </w:num>
  <w:num w:numId="16" w16cid:durableId="582883803">
    <w:abstractNumId w:val="2"/>
  </w:num>
  <w:num w:numId="17" w16cid:durableId="2133942653">
    <w:abstractNumId w:val="5"/>
  </w:num>
  <w:num w:numId="18" w16cid:durableId="87704698">
    <w:abstractNumId w:val="33"/>
  </w:num>
  <w:num w:numId="19" w16cid:durableId="499926611">
    <w:abstractNumId w:val="18"/>
  </w:num>
  <w:num w:numId="20" w16cid:durableId="50230948">
    <w:abstractNumId w:val="4"/>
  </w:num>
  <w:num w:numId="21" w16cid:durableId="1640694363">
    <w:abstractNumId w:val="27"/>
  </w:num>
  <w:num w:numId="22" w16cid:durableId="1435520464">
    <w:abstractNumId w:val="17"/>
  </w:num>
  <w:num w:numId="23" w16cid:durableId="79369909">
    <w:abstractNumId w:val="17"/>
  </w:num>
  <w:num w:numId="24" w16cid:durableId="2043825440">
    <w:abstractNumId w:val="10"/>
  </w:num>
  <w:num w:numId="25" w16cid:durableId="1480073116">
    <w:abstractNumId w:val="17"/>
  </w:num>
  <w:num w:numId="26" w16cid:durableId="157499617">
    <w:abstractNumId w:val="20"/>
  </w:num>
  <w:num w:numId="27" w16cid:durableId="389427543">
    <w:abstractNumId w:val="15"/>
  </w:num>
  <w:num w:numId="28" w16cid:durableId="932513172">
    <w:abstractNumId w:val="21"/>
  </w:num>
  <w:num w:numId="29" w16cid:durableId="1372459065">
    <w:abstractNumId w:val="32"/>
  </w:num>
  <w:num w:numId="30" w16cid:durableId="1081217206">
    <w:abstractNumId w:val="6"/>
  </w:num>
  <w:num w:numId="31" w16cid:durableId="280192039">
    <w:abstractNumId w:val="14"/>
  </w:num>
  <w:num w:numId="32" w16cid:durableId="1096092714">
    <w:abstractNumId w:val="9"/>
  </w:num>
  <w:num w:numId="33" w16cid:durableId="10987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1798964">
    <w:abstractNumId w:val="1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0" w:firstLine="0"/>
        </w:pPr>
        <w:rPr>
          <w:b/>
          <w:i w:val="0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center"/>
        <w:pPr>
          <w:ind w:left="0" w:firstLine="200"/>
        </w:pPr>
        <w:rPr>
          <w:b/>
          <w:i w:val="0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center"/>
        <w:pPr>
          <w:ind w:left="200" w:hanging="100"/>
        </w:pPr>
        <w:rPr>
          <w:b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right"/>
        <w:pPr>
          <w:ind w:left="284" w:firstLine="0"/>
        </w:pPr>
        <w:rPr>
          <w:b w:val="0"/>
          <w:i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center"/>
        <w:pPr>
          <w:ind w:left="120" w:hanging="120"/>
        </w:pPr>
        <w:rPr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-"/>
        <w:lvlJc w:val="center"/>
        <w:pPr>
          <w:ind w:left="560" w:hanging="80"/>
        </w:pPr>
        <w:rPr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600" w:hanging="140"/>
        </w:p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650" w:hanging="160"/>
        </w:p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700" w:hanging="180"/>
        </w:pPr>
      </w:lvl>
    </w:lvlOverride>
  </w:num>
  <w:num w:numId="35" w16cid:durableId="42801097">
    <w:abstractNumId w:val="29"/>
  </w:num>
  <w:num w:numId="36" w16cid:durableId="435443506">
    <w:abstractNumId w:val="28"/>
  </w:num>
  <w:num w:numId="37" w16cid:durableId="1487135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E"/>
    <w:rsid w:val="00000285"/>
    <w:rsid w:val="000043FE"/>
    <w:rsid w:val="00007E45"/>
    <w:rsid w:val="0001236E"/>
    <w:rsid w:val="00012941"/>
    <w:rsid w:val="00030840"/>
    <w:rsid w:val="00032031"/>
    <w:rsid w:val="00034B73"/>
    <w:rsid w:val="00041F05"/>
    <w:rsid w:val="000515DF"/>
    <w:rsid w:val="00056B73"/>
    <w:rsid w:val="0005726A"/>
    <w:rsid w:val="000572CA"/>
    <w:rsid w:val="000607EE"/>
    <w:rsid w:val="00060E70"/>
    <w:rsid w:val="00063149"/>
    <w:rsid w:val="000801ED"/>
    <w:rsid w:val="0008039D"/>
    <w:rsid w:val="0008252B"/>
    <w:rsid w:val="0008305C"/>
    <w:rsid w:val="0008399D"/>
    <w:rsid w:val="00084369"/>
    <w:rsid w:val="00085EB6"/>
    <w:rsid w:val="00087B41"/>
    <w:rsid w:val="000932C9"/>
    <w:rsid w:val="000A11B1"/>
    <w:rsid w:val="000A1BEB"/>
    <w:rsid w:val="000A1CD4"/>
    <w:rsid w:val="000A335E"/>
    <w:rsid w:val="000A4B82"/>
    <w:rsid w:val="000A4B9E"/>
    <w:rsid w:val="000A5C9E"/>
    <w:rsid w:val="000A64C4"/>
    <w:rsid w:val="000A6670"/>
    <w:rsid w:val="000A6C26"/>
    <w:rsid w:val="000A7196"/>
    <w:rsid w:val="000A7FE1"/>
    <w:rsid w:val="000B293D"/>
    <w:rsid w:val="000B3089"/>
    <w:rsid w:val="000B3579"/>
    <w:rsid w:val="000B3CB4"/>
    <w:rsid w:val="000B5BB6"/>
    <w:rsid w:val="000B749A"/>
    <w:rsid w:val="000C1728"/>
    <w:rsid w:val="000D4DC6"/>
    <w:rsid w:val="000D6A85"/>
    <w:rsid w:val="000E225C"/>
    <w:rsid w:val="000E3E4B"/>
    <w:rsid w:val="000E6963"/>
    <w:rsid w:val="000F0E60"/>
    <w:rsid w:val="000F4A37"/>
    <w:rsid w:val="001012E6"/>
    <w:rsid w:val="0010401F"/>
    <w:rsid w:val="001060E7"/>
    <w:rsid w:val="00110047"/>
    <w:rsid w:val="001108BE"/>
    <w:rsid w:val="00110E4F"/>
    <w:rsid w:val="00115566"/>
    <w:rsid w:val="00117D65"/>
    <w:rsid w:val="00122379"/>
    <w:rsid w:val="00124F34"/>
    <w:rsid w:val="001305C2"/>
    <w:rsid w:val="00130AA9"/>
    <w:rsid w:val="0013432C"/>
    <w:rsid w:val="001344E3"/>
    <w:rsid w:val="0013524C"/>
    <w:rsid w:val="0013549B"/>
    <w:rsid w:val="001357E9"/>
    <w:rsid w:val="001372A0"/>
    <w:rsid w:val="00141008"/>
    <w:rsid w:val="00143F9A"/>
    <w:rsid w:val="001509EA"/>
    <w:rsid w:val="00152F9C"/>
    <w:rsid w:val="00153631"/>
    <w:rsid w:val="0015375D"/>
    <w:rsid w:val="00154B9B"/>
    <w:rsid w:val="00156FD5"/>
    <w:rsid w:val="00160F80"/>
    <w:rsid w:val="00175324"/>
    <w:rsid w:val="00175FCE"/>
    <w:rsid w:val="00176484"/>
    <w:rsid w:val="00182FA9"/>
    <w:rsid w:val="00183F63"/>
    <w:rsid w:val="00187845"/>
    <w:rsid w:val="00191461"/>
    <w:rsid w:val="00192E5A"/>
    <w:rsid w:val="00194A32"/>
    <w:rsid w:val="001A151D"/>
    <w:rsid w:val="001A48D4"/>
    <w:rsid w:val="001A4D23"/>
    <w:rsid w:val="001A5E56"/>
    <w:rsid w:val="001A65B9"/>
    <w:rsid w:val="001B0387"/>
    <w:rsid w:val="001B2AF7"/>
    <w:rsid w:val="001B3B8E"/>
    <w:rsid w:val="001C51D7"/>
    <w:rsid w:val="001C6909"/>
    <w:rsid w:val="001C6AC6"/>
    <w:rsid w:val="001C7DF2"/>
    <w:rsid w:val="001E559C"/>
    <w:rsid w:val="001F41B4"/>
    <w:rsid w:val="001F48B9"/>
    <w:rsid w:val="001F5BDC"/>
    <w:rsid w:val="0020009E"/>
    <w:rsid w:val="0020061F"/>
    <w:rsid w:val="00200EA2"/>
    <w:rsid w:val="0020437F"/>
    <w:rsid w:val="002059E9"/>
    <w:rsid w:val="00206A82"/>
    <w:rsid w:val="00227141"/>
    <w:rsid w:val="00244B50"/>
    <w:rsid w:val="002457A9"/>
    <w:rsid w:val="00246164"/>
    <w:rsid w:val="0025314F"/>
    <w:rsid w:val="00256385"/>
    <w:rsid w:val="00263A4A"/>
    <w:rsid w:val="002702A5"/>
    <w:rsid w:val="00270427"/>
    <w:rsid w:val="00275CF5"/>
    <w:rsid w:val="00275FE4"/>
    <w:rsid w:val="002806B7"/>
    <w:rsid w:val="002817C2"/>
    <w:rsid w:val="002851BE"/>
    <w:rsid w:val="002865B4"/>
    <w:rsid w:val="0029366F"/>
    <w:rsid w:val="00295374"/>
    <w:rsid w:val="00296E19"/>
    <w:rsid w:val="002A24BC"/>
    <w:rsid w:val="002A2635"/>
    <w:rsid w:val="002A6577"/>
    <w:rsid w:val="002B2273"/>
    <w:rsid w:val="002B7322"/>
    <w:rsid w:val="002C2176"/>
    <w:rsid w:val="002C3204"/>
    <w:rsid w:val="002C4C2A"/>
    <w:rsid w:val="002D0212"/>
    <w:rsid w:val="002D34B6"/>
    <w:rsid w:val="002D3C9B"/>
    <w:rsid w:val="002D4616"/>
    <w:rsid w:val="002D5877"/>
    <w:rsid w:val="002E6817"/>
    <w:rsid w:val="002F01C6"/>
    <w:rsid w:val="002F778C"/>
    <w:rsid w:val="00310B92"/>
    <w:rsid w:val="00321E8E"/>
    <w:rsid w:val="0032560E"/>
    <w:rsid w:val="00325A71"/>
    <w:rsid w:val="003337AC"/>
    <w:rsid w:val="00341F09"/>
    <w:rsid w:val="00343231"/>
    <w:rsid w:val="003442B8"/>
    <w:rsid w:val="00344925"/>
    <w:rsid w:val="003554B7"/>
    <w:rsid w:val="00371F04"/>
    <w:rsid w:val="00373B4C"/>
    <w:rsid w:val="00375436"/>
    <w:rsid w:val="00383B82"/>
    <w:rsid w:val="003847EA"/>
    <w:rsid w:val="00385100"/>
    <w:rsid w:val="0039482C"/>
    <w:rsid w:val="00394C01"/>
    <w:rsid w:val="00396387"/>
    <w:rsid w:val="00397E33"/>
    <w:rsid w:val="003A5BC4"/>
    <w:rsid w:val="003A7860"/>
    <w:rsid w:val="003B0367"/>
    <w:rsid w:val="003B2C62"/>
    <w:rsid w:val="003B30A2"/>
    <w:rsid w:val="003B36C8"/>
    <w:rsid w:val="003B49ED"/>
    <w:rsid w:val="003B6013"/>
    <w:rsid w:val="003B76D3"/>
    <w:rsid w:val="003C11D7"/>
    <w:rsid w:val="003C6D72"/>
    <w:rsid w:val="003D034F"/>
    <w:rsid w:val="003D16D4"/>
    <w:rsid w:val="003D1CE4"/>
    <w:rsid w:val="003D276B"/>
    <w:rsid w:val="003D3359"/>
    <w:rsid w:val="003D393F"/>
    <w:rsid w:val="003D49FF"/>
    <w:rsid w:val="003D4E11"/>
    <w:rsid w:val="003D5C0D"/>
    <w:rsid w:val="003D609F"/>
    <w:rsid w:val="003E4D39"/>
    <w:rsid w:val="003E4F2E"/>
    <w:rsid w:val="003F03BE"/>
    <w:rsid w:val="003F30F1"/>
    <w:rsid w:val="003F37D6"/>
    <w:rsid w:val="003F42F2"/>
    <w:rsid w:val="003F50E4"/>
    <w:rsid w:val="004003D5"/>
    <w:rsid w:val="004026D5"/>
    <w:rsid w:val="004030BD"/>
    <w:rsid w:val="00412892"/>
    <w:rsid w:val="0041321F"/>
    <w:rsid w:val="00413738"/>
    <w:rsid w:val="00413E89"/>
    <w:rsid w:val="0042105B"/>
    <w:rsid w:val="00433428"/>
    <w:rsid w:val="0043607D"/>
    <w:rsid w:val="004441C0"/>
    <w:rsid w:val="004569F7"/>
    <w:rsid w:val="0046182E"/>
    <w:rsid w:val="00464779"/>
    <w:rsid w:val="0047047E"/>
    <w:rsid w:val="00471315"/>
    <w:rsid w:val="004719CE"/>
    <w:rsid w:val="004751F1"/>
    <w:rsid w:val="00480109"/>
    <w:rsid w:val="00481C94"/>
    <w:rsid w:val="00485108"/>
    <w:rsid w:val="00490597"/>
    <w:rsid w:val="00495CEE"/>
    <w:rsid w:val="00496066"/>
    <w:rsid w:val="00497113"/>
    <w:rsid w:val="004A25BF"/>
    <w:rsid w:val="004A4317"/>
    <w:rsid w:val="004A603D"/>
    <w:rsid w:val="004A6AED"/>
    <w:rsid w:val="004B1A7E"/>
    <w:rsid w:val="004B22CB"/>
    <w:rsid w:val="004B6D73"/>
    <w:rsid w:val="004B7212"/>
    <w:rsid w:val="004B7640"/>
    <w:rsid w:val="004C3205"/>
    <w:rsid w:val="004D3B38"/>
    <w:rsid w:val="004E0252"/>
    <w:rsid w:val="004E25B8"/>
    <w:rsid w:val="004E26CB"/>
    <w:rsid w:val="004E6016"/>
    <w:rsid w:val="004E6981"/>
    <w:rsid w:val="004F057A"/>
    <w:rsid w:val="00501F40"/>
    <w:rsid w:val="00506DA6"/>
    <w:rsid w:val="00511580"/>
    <w:rsid w:val="005156DE"/>
    <w:rsid w:val="005161AC"/>
    <w:rsid w:val="00523DA4"/>
    <w:rsid w:val="00534397"/>
    <w:rsid w:val="00537D9F"/>
    <w:rsid w:val="005449E5"/>
    <w:rsid w:val="00552A92"/>
    <w:rsid w:val="00557FCA"/>
    <w:rsid w:val="005625E1"/>
    <w:rsid w:val="00570862"/>
    <w:rsid w:val="005744C4"/>
    <w:rsid w:val="00585F3E"/>
    <w:rsid w:val="00590F48"/>
    <w:rsid w:val="00595A7B"/>
    <w:rsid w:val="00595C0C"/>
    <w:rsid w:val="00596BAA"/>
    <w:rsid w:val="0059790A"/>
    <w:rsid w:val="005A7760"/>
    <w:rsid w:val="005B18D0"/>
    <w:rsid w:val="005B2567"/>
    <w:rsid w:val="005B7CE4"/>
    <w:rsid w:val="005C11D1"/>
    <w:rsid w:val="005C7556"/>
    <w:rsid w:val="005D0FBF"/>
    <w:rsid w:val="005D1125"/>
    <w:rsid w:val="005D241E"/>
    <w:rsid w:val="005E3911"/>
    <w:rsid w:val="005E4360"/>
    <w:rsid w:val="005E4745"/>
    <w:rsid w:val="005E5F16"/>
    <w:rsid w:val="005F07F6"/>
    <w:rsid w:val="005F0F35"/>
    <w:rsid w:val="00604CD6"/>
    <w:rsid w:val="0060645D"/>
    <w:rsid w:val="00607D47"/>
    <w:rsid w:val="00613778"/>
    <w:rsid w:val="00614337"/>
    <w:rsid w:val="00615B08"/>
    <w:rsid w:val="00616FA3"/>
    <w:rsid w:val="00617BAF"/>
    <w:rsid w:val="00617E5A"/>
    <w:rsid w:val="006223A6"/>
    <w:rsid w:val="00623965"/>
    <w:rsid w:val="00623C2F"/>
    <w:rsid w:val="0062453E"/>
    <w:rsid w:val="00625A07"/>
    <w:rsid w:val="00626D03"/>
    <w:rsid w:val="00631A39"/>
    <w:rsid w:val="00635B46"/>
    <w:rsid w:val="006370E5"/>
    <w:rsid w:val="00637424"/>
    <w:rsid w:val="0064595C"/>
    <w:rsid w:val="00645E69"/>
    <w:rsid w:val="0065002B"/>
    <w:rsid w:val="00651E71"/>
    <w:rsid w:val="0065347B"/>
    <w:rsid w:val="00656645"/>
    <w:rsid w:val="00657E1E"/>
    <w:rsid w:val="006614A6"/>
    <w:rsid w:val="0066625B"/>
    <w:rsid w:val="006703EC"/>
    <w:rsid w:val="00670403"/>
    <w:rsid w:val="0067174B"/>
    <w:rsid w:val="00672F5C"/>
    <w:rsid w:val="006730EC"/>
    <w:rsid w:val="006746FB"/>
    <w:rsid w:val="0067677D"/>
    <w:rsid w:val="00685D62"/>
    <w:rsid w:val="0068633E"/>
    <w:rsid w:val="0069251D"/>
    <w:rsid w:val="0069418E"/>
    <w:rsid w:val="00695B32"/>
    <w:rsid w:val="00695E89"/>
    <w:rsid w:val="006A55F8"/>
    <w:rsid w:val="006B50BD"/>
    <w:rsid w:val="006B6B92"/>
    <w:rsid w:val="006B70D1"/>
    <w:rsid w:val="006C0D1B"/>
    <w:rsid w:val="006C11E8"/>
    <w:rsid w:val="006C3240"/>
    <w:rsid w:val="006E41A4"/>
    <w:rsid w:val="006E4397"/>
    <w:rsid w:val="006E5BFC"/>
    <w:rsid w:val="006E6471"/>
    <w:rsid w:val="006F1C6D"/>
    <w:rsid w:val="006F4DC8"/>
    <w:rsid w:val="006F79CE"/>
    <w:rsid w:val="00702074"/>
    <w:rsid w:val="007022BD"/>
    <w:rsid w:val="00703E42"/>
    <w:rsid w:val="00706E03"/>
    <w:rsid w:val="007108AF"/>
    <w:rsid w:val="00713927"/>
    <w:rsid w:val="00715481"/>
    <w:rsid w:val="007168DC"/>
    <w:rsid w:val="00723D5F"/>
    <w:rsid w:val="00725986"/>
    <w:rsid w:val="0072718A"/>
    <w:rsid w:val="007279F1"/>
    <w:rsid w:val="007419C0"/>
    <w:rsid w:val="0074376F"/>
    <w:rsid w:val="00745F34"/>
    <w:rsid w:val="0076072B"/>
    <w:rsid w:val="00763980"/>
    <w:rsid w:val="0076398A"/>
    <w:rsid w:val="007643A6"/>
    <w:rsid w:val="00765261"/>
    <w:rsid w:val="00766263"/>
    <w:rsid w:val="00770735"/>
    <w:rsid w:val="0077729F"/>
    <w:rsid w:val="00777A3D"/>
    <w:rsid w:val="00793AE6"/>
    <w:rsid w:val="0079451A"/>
    <w:rsid w:val="00795899"/>
    <w:rsid w:val="00797387"/>
    <w:rsid w:val="007A3990"/>
    <w:rsid w:val="007B05F2"/>
    <w:rsid w:val="007B0B26"/>
    <w:rsid w:val="007B2BED"/>
    <w:rsid w:val="007B5242"/>
    <w:rsid w:val="007C0318"/>
    <w:rsid w:val="007C3AD2"/>
    <w:rsid w:val="007C43F1"/>
    <w:rsid w:val="007C7C7A"/>
    <w:rsid w:val="007D20D5"/>
    <w:rsid w:val="007D4D06"/>
    <w:rsid w:val="007D566F"/>
    <w:rsid w:val="007E1423"/>
    <w:rsid w:val="007E570F"/>
    <w:rsid w:val="007E58F7"/>
    <w:rsid w:val="007F0077"/>
    <w:rsid w:val="007F4DC1"/>
    <w:rsid w:val="007F7A2E"/>
    <w:rsid w:val="008079C4"/>
    <w:rsid w:val="00810877"/>
    <w:rsid w:val="008221EF"/>
    <w:rsid w:val="00823B82"/>
    <w:rsid w:val="008271C5"/>
    <w:rsid w:val="00831FE2"/>
    <w:rsid w:val="0083510B"/>
    <w:rsid w:val="008353F0"/>
    <w:rsid w:val="0083562C"/>
    <w:rsid w:val="008369B6"/>
    <w:rsid w:val="00837CEA"/>
    <w:rsid w:val="00837E62"/>
    <w:rsid w:val="0084165B"/>
    <w:rsid w:val="008443BE"/>
    <w:rsid w:val="00847DFD"/>
    <w:rsid w:val="008531C3"/>
    <w:rsid w:val="00855776"/>
    <w:rsid w:val="00862C7F"/>
    <w:rsid w:val="00867C37"/>
    <w:rsid w:val="00880A80"/>
    <w:rsid w:val="00880AE1"/>
    <w:rsid w:val="00883054"/>
    <w:rsid w:val="00883484"/>
    <w:rsid w:val="008905F4"/>
    <w:rsid w:val="00891FB6"/>
    <w:rsid w:val="00892646"/>
    <w:rsid w:val="00892F4D"/>
    <w:rsid w:val="008949C6"/>
    <w:rsid w:val="008A0677"/>
    <w:rsid w:val="008A1447"/>
    <w:rsid w:val="008A49A0"/>
    <w:rsid w:val="008B1885"/>
    <w:rsid w:val="008B32EC"/>
    <w:rsid w:val="008B437C"/>
    <w:rsid w:val="008C0019"/>
    <w:rsid w:val="008E356D"/>
    <w:rsid w:val="008F02D9"/>
    <w:rsid w:val="0090398E"/>
    <w:rsid w:val="009045F7"/>
    <w:rsid w:val="00917630"/>
    <w:rsid w:val="00931AC5"/>
    <w:rsid w:val="00931D20"/>
    <w:rsid w:val="009420C1"/>
    <w:rsid w:val="00942D6E"/>
    <w:rsid w:val="00944903"/>
    <w:rsid w:val="00950C3C"/>
    <w:rsid w:val="0096080A"/>
    <w:rsid w:val="00962A61"/>
    <w:rsid w:val="009645F1"/>
    <w:rsid w:val="0096770C"/>
    <w:rsid w:val="00967EF5"/>
    <w:rsid w:val="0097087C"/>
    <w:rsid w:val="00970CB3"/>
    <w:rsid w:val="009745D1"/>
    <w:rsid w:val="009766D4"/>
    <w:rsid w:val="00976E52"/>
    <w:rsid w:val="00985AA6"/>
    <w:rsid w:val="00994572"/>
    <w:rsid w:val="009971C0"/>
    <w:rsid w:val="009A0240"/>
    <w:rsid w:val="009A087E"/>
    <w:rsid w:val="009A7537"/>
    <w:rsid w:val="009A7A84"/>
    <w:rsid w:val="009C1424"/>
    <w:rsid w:val="009C29B7"/>
    <w:rsid w:val="009D0369"/>
    <w:rsid w:val="009D26FC"/>
    <w:rsid w:val="009D564E"/>
    <w:rsid w:val="009E0297"/>
    <w:rsid w:val="009E1162"/>
    <w:rsid w:val="009F2D78"/>
    <w:rsid w:val="009F52BD"/>
    <w:rsid w:val="009F7167"/>
    <w:rsid w:val="00A04360"/>
    <w:rsid w:val="00A06F99"/>
    <w:rsid w:val="00A07EED"/>
    <w:rsid w:val="00A153E6"/>
    <w:rsid w:val="00A16739"/>
    <w:rsid w:val="00A16FCE"/>
    <w:rsid w:val="00A20977"/>
    <w:rsid w:val="00A22179"/>
    <w:rsid w:val="00A2525C"/>
    <w:rsid w:val="00A27E55"/>
    <w:rsid w:val="00A31CC0"/>
    <w:rsid w:val="00A33D96"/>
    <w:rsid w:val="00A4075D"/>
    <w:rsid w:val="00A420F5"/>
    <w:rsid w:val="00A43BA6"/>
    <w:rsid w:val="00A44734"/>
    <w:rsid w:val="00A44997"/>
    <w:rsid w:val="00A44C43"/>
    <w:rsid w:val="00A44CB3"/>
    <w:rsid w:val="00A51048"/>
    <w:rsid w:val="00A5332D"/>
    <w:rsid w:val="00A53CE0"/>
    <w:rsid w:val="00A70009"/>
    <w:rsid w:val="00A777C8"/>
    <w:rsid w:val="00A81F65"/>
    <w:rsid w:val="00A821A4"/>
    <w:rsid w:val="00A850A1"/>
    <w:rsid w:val="00AA7467"/>
    <w:rsid w:val="00AB2118"/>
    <w:rsid w:val="00AB2679"/>
    <w:rsid w:val="00AB65C9"/>
    <w:rsid w:val="00AB7E01"/>
    <w:rsid w:val="00AC0466"/>
    <w:rsid w:val="00AC1C53"/>
    <w:rsid w:val="00AC66AF"/>
    <w:rsid w:val="00AD0684"/>
    <w:rsid w:val="00AD126A"/>
    <w:rsid w:val="00AD2522"/>
    <w:rsid w:val="00AD5A07"/>
    <w:rsid w:val="00AD7DD2"/>
    <w:rsid w:val="00AE62B2"/>
    <w:rsid w:val="00AF1BC2"/>
    <w:rsid w:val="00AF2D48"/>
    <w:rsid w:val="00AF5D18"/>
    <w:rsid w:val="00AF7A75"/>
    <w:rsid w:val="00B058CB"/>
    <w:rsid w:val="00B1257D"/>
    <w:rsid w:val="00B12905"/>
    <w:rsid w:val="00B1370B"/>
    <w:rsid w:val="00B148A9"/>
    <w:rsid w:val="00B17BA1"/>
    <w:rsid w:val="00B266F2"/>
    <w:rsid w:val="00B30BD2"/>
    <w:rsid w:val="00B31020"/>
    <w:rsid w:val="00B3104B"/>
    <w:rsid w:val="00B31FDC"/>
    <w:rsid w:val="00B32180"/>
    <w:rsid w:val="00B33305"/>
    <w:rsid w:val="00B40359"/>
    <w:rsid w:val="00B41D0E"/>
    <w:rsid w:val="00B435F2"/>
    <w:rsid w:val="00B50739"/>
    <w:rsid w:val="00B50B35"/>
    <w:rsid w:val="00B534EF"/>
    <w:rsid w:val="00B555AC"/>
    <w:rsid w:val="00B62DE3"/>
    <w:rsid w:val="00B740B3"/>
    <w:rsid w:val="00B76DBD"/>
    <w:rsid w:val="00B77918"/>
    <w:rsid w:val="00B77F34"/>
    <w:rsid w:val="00B8197E"/>
    <w:rsid w:val="00B81A11"/>
    <w:rsid w:val="00B82330"/>
    <w:rsid w:val="00B82E09"/>
    <w:rsid w:val="00B84CA6"/>
    <w:rsid w:val="00B86800"/>
    <w:rsid w:val="00B91698"/>
    <w:rsid w:val="00B91EC3"/>
    <w:rsid w:val="00B96802"/>
    <w:rsid w:val="00BA0B53"/>
    <w:rsid w:val="00BA1DBF"/>
    <w:rsid w:val="00BA3E23"/>
    <w:rsid w:val="00BA5E91"/>
    <w:rsid w:val="00BB71DE"/>
    <w:rsid w:val="00BC08A1"/>
    <w:rsid w:val="00BC538B"/>
    <w:rsid w:val="00BC5995"/>
    <w:rsid w:val="00BD3545"/>
    <w:rsid w:val="00BD3A3C"/>
    <w:rsid w:val="00BD5FC7"/>
    <w:rsid w:val="00BD698B"/>
    <w:rsid w:val="00BE00DC"/>
    <w:rsid w:val="00BE36EB"/>
    <w:rsid w:val="00BE6655"/>
    <w:rsid w:val="00BE6E3E"/>
    <w:rsid w:val="00BE7A8D"/>
    <w:rsid w:val="00BF7B70"/>
    <w:rsid w:val="00C014CE"/>
    <w:rsid w:val="00C018B8"/>
    <w:rsid w:val="00C01936"/>
    <w:rsid w:val="00C01A83"/>
    <w:rsid w:val="00C02ACE"/>
    <w:rsid w:val="00C0395C"/>
    <w:rsid w:val="00C03FC7"/>
    <w:rsid w:val="00C04214"/>
    <w:rsid w:val="00C05FB9"/>
    <w:rsid w:val="00C11B0B"/>
    <w:rsid w:val="00C11D20"/>
    <w:rsid w:val="00C1421C"/>
    <w:rsid w:val="00C1434E"/>
    <w:rsid w:val="00C14449"/>
    <w:rsid w:val="00C15E82"/>
    <w:rsid w:val="00C1655C"/>
    <w:rsid w:val="00C210F6"/>
    <w:rsid w:val="00C2146D"/>
    <w:rsid w:val="00C21CF6"/>
    <w:rsid w:val="00C222C5"/>
    <w:rsid w:val="00C227C7"/>
    <w:rsid w:val="00C31EE7"/>
    <w:rsid w:val="00C32296"/>
    <w:rsid w:val="00C328AE"/>
    <w:rsid w:val="00C344FB"/>
    <w:rsid w:val="00C34D46"/>
    <w:rsid w:val="00C37890"/>
    <w:rsid w:val="00C37B06"/>
    <w:rsid w:val="00C4002F"/>
    <w:rsid w:val="00C418FC"/>
    <w:rsid w:val="00C43DA0"/>
    <w:rsid w:val="00C44031"/>
    <w:rsid w:val="00C553FB"/>
    <w:rsid w:val="00C625DF"/>
    <w:rsid w:val="00C643A5"/>
    <w:rsid w:val="00C709C4"/>
    <w:rsid w:val="00C82188"/>
    <w:rsid w:val="00C853AA"/>
    <w:rsid w:val="00C86656"/>
    <w:rsid w:val="00C9025A"/>
    <w:rsid w:val="00C91878"/>
    <w:rsid w:val="00C92AD8"/>
    <w:rsid w:val="00C954BF"/>
    <w:rsid w:val="00C95517"/>
    <w:rsid w:val="00CA446D"/>
    <w:rsid w:val="00CA44EE"/>
    <w:rsid w:val="00CA4D42"/>
    <w:rsid w:val="00CB187F"/>
    <w:rsid w:val="00CB2965"/>
    <w:rsid w:val="00CB72D6"/>
    <w:rsid w:val="00CC0E06"/>
    <w:rsid w:val="00CC1862"/>
    <w:rsid w:val="00CC1F36"/>
    <w:rsid w:val="00CC2805"/>
    <w:rsid w:val="00CD57B7"/>
    <w:rsid w:val="00CD683D"/>
    <w:rsid w:val="00CD6939"/>
    <w:rsid w:val="00CE1B4E"/>
    <w:rsid w:val="00CE3F57"/>
    <w:rsid w:val="00CE52F3"/>
    <w:rsid w:val="00CE53B2"/>
    <w:rsid w:val="00CE5E59"/>
    <w:rsid w:val="00CE6433"/>
    <w:rsid w:val="00D10477"/>
    <w:rsid w:val="00D127FE"/>
    <w:rsid w:val="00D17037"/>
    <w:rsid w:val="00D2009D"/>
    <w:rsid w:val="00D20200"/>
    <w:rsid w:val="00D213BF"/>
    <w:rsid w:val="00D248DC"/>
    <w:rsid w:val="00D25BF0"/>
    <w:rsid w:val="00D30E09"/>
    <w:rsid w:val="00D31F52"/>
    <w:rsid w:val="00D31FBD"/>
    <w:rsid w:val="00D34DAF"/>
    <w:rsid w:val="00D40960"/>
    <w:rsid w:val="00D421B9"/>
    <w:rsid w:val="00D42C27"/>
    <w:rsid w:val="00D44FE7"/>
    <w:rsid w:val="00D46947"/>
    <w:rsid w:val="00D46D5A"/>
    <w:rsid w:val="00D4704E"/>
    <w:rsid w:val="00D478A6"/>
    <w:rsid w:val="00D50AA8"/>
    <w:rsid w:val="00D51C26"/>
    <w:rsid w:val="00D55118"/>
    <w:rsid w:val="00D55831"/>
    <w:rsid w:val="00D8145B"/>
    <w:rsid w:val="00D8299C"/>
    <w:rsid w:val="00D8530B"/>
    <w:rsid w:val="00D8721C"/>
    <w:rsid w:val="00D92BAE"/>
    <w:rsid w:val="00D9376B"/>
    <w:rsid w:val="00D95396"/>
    <w:rsid w:val="00D96F6C"/>
    <w:rsid w:val="00D972D6"/>
    <w:rsid w:val="00DB394B"/>
    <w:rsid w:val="00DB553D"/>
    <w:rsid w:val="00DC1511"/>
    <w:rsid w:val="00DC33F2"/>
    <w:rsid w:val="00DC73F4"/>
    <w:rsid w:val="00DC7ADF"/>
    <w:rsid w:val="00DC7DD9"/>
    <w:rsid w:val="00DD0016"/>
    <w:rsid w:val="00DE6726"/>
    <w:rsid w:val="00DF7EB7"/>
    <w:rsid w:val="00E0243F"/>
    <w:rsid w:val="00E031D8"/>
    <w:rsid w:val="00E06F9E"/>
    <w:rsid w:val="00E07FD6"/>
    <w:rsid w:val="00E1228B"/>
    <w:rsid w:val="00E12584"/>
    <w:rsid w:val="00E13D11"/>
    <w:rsid w:val="00E36B59"/>
    <w:rsid w:val="00E449FB"/>
    <w:rsid w:val="00E44B97"/>
    <w:rsid w:val="00E44D1F"/>
    <w:rsid w:val="00E45EF9"/>
    <w:rsid w:val="00E538BA"/>
    <w:rsid w:val="00E6070F"/>
    <w:rsid w:val="00E60A9A"/>
    <w:rsid w:val="00E63DAA"/>
    <w:rsid w:val="00E73781"/>
    <w:rsid w:val="00E7579E"/>
    <w:rsid w:val="00E77D37"/>
    <w:rsid w:val="00E81ACA"/>
    <w:rsid w:val="00E85179"/>
    <w:rsid w:val="00E85DDF"/>
    <w:rsid w:val="00E87A0E"/>
    <w:rsid w:val="00E92E30"/>
    <w:rsid w:val="00E9750E"/>
    <w:rsid w:val="00EA021F"/>
    <w:rsid w:val="00EA079C"/>
    <w:rsid w:val="00EA0C81"/>
    <w:rsid w:val="00EA222D"/>
    <w:rsid w:val="00EA3A4D"/>
    <w:rsid w:val="00EA3F68"/>
    <w:rsid w:val="00EA438A"/>
    <w:rsid w:val="00EB06E7"/>
    <w:rsid w:val="00EB15E7"/>
    <w:rsid w:val="00EB2FCE"/>
    <w:rsid w:val="00EB53DB"/>
    <w:rsid w:val="00EB7695"/>
    <w:rsid w:val="00EC0890"/>
    <w:rsid w:val="00EC0954"/>
    <w:rsid w:val="00EC7C15"/>
    <w:rsid w:val="00ED0C3F"/>
    <w:rsid w:val="00ED4EAD"/>
    <w:rsid w:val="00EE1570"/>
    <w:rsid w:val="00EE5958"/>
    <w:rsid w:val="00EE5F5E"/>
    <w:rsid w:val="00EF157A"/>
    <w:rsid w:val="00F02101"/>
    <w:rsid w:val="00F03F67"/>
    <w:rsid w:val="00F07EEF"/>
    <w:rsid w:val="00F10389"/>
    <w:rsid w:val="00F122C2"/>
    <w:rsid w:val="00F16BF4"/>
    <w:rsid w:val="00F16D29"/>
    <w:rsid w:val="00F2182F"/>
    <w:rsid w:val="00F23471"/>
    <w:rsid w:val="00F25742"/>
    <w:rsid w:val="00F27585"/>
    <w:rsid w:val="00F33607"/>
    <w:rsid w:val="00F40B86"/>
    <w:rsid w:val="00F42D73"/>
    <w:rsid w:val="00F42E3B"/>
    <w:rsid w:val="00F44AB6"/>
    <w:rsid w:val="00F50BF0"/>
    <w:rsid w:val="00F53715"/>
    <w:rsid w:val="00F554F2"/>
    <w:rsid w:val="00F62537"/>
    <w:rsid w:val="00F63126"/>
    <w:rsid w:val="00F70677"/>
    <w:rsid w:val="00F72841"/>
    <w:rsid w:val="00F735EB"/>
    <w:rsid w:val="00F84C02"/>
    <w:rsid w:val="00F91F64"/>
    <w:rsid w:val="00F96751"/>
    <w:rsid w:val="00FA1A32"/>
    <w:rsid w:val="00FA2E5C"/>
    <w:rsid w:val="00FA4025"/>
    <w:rsid w:val="00FA619A"/>
    <w:rsid w:val="00FB412B"/>
    <w:rsid w:val="00FB4EAC"/>
    <w:rsid w:val="00FB500A"/>
    <w:rsid w:val="00FB7FAB"/>
    <w:rsid w:val="00FC0DCD"/>
    <w:rsid w:val="00FC24A0"/>
    <w:rsid w:val="00FC270F"/>
    <w:rsid w:val="00FC7993"/>
    <w:rsid w:val="00FD03D3"/>
    <w:rsid w:val="00FD0677"/>
    <w:rsid w:val="00FD271B"/>
    <w:rsid w:val="00FD5129"/>
    <w:rsid w:val="00FE337B"/>
    <w:rsid w:val="00FE6463"/>
    <w:rsid w:val="00FF1C2C"/>
    <w:rsid w:val="00FF5354"/>
    <w:rsid w:val="00FF5918"/>
    <w:rsid w:val="00FF5E4A"/>
    <w:rsid w:val="00FF6F35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33AC2"/>
  <w15:chartTrackingRefBased/>
  <w15:docId w15:val="{9C741638-5E1C-4D7B-BA51-8323C38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1B1"/>
    <w:pPr>
      <w:spacing w:before="120" w:after="120"/>
      <w:ind w:firstLine="340"/>
      <w:contextualSpacing/>
    </w:pPr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21C"/>
    <w:pPr>
      <w:keepNext/>
      <w:spacing w:before="240" w:after="60"/>
      <w:ind w:firstLine="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240" w:lineRule="atLeast"/>
      <w:ind w:firstLine="200"/>
      <w:jc w:val="center"/>
      <w:outlineLvl w:val="1"/>
    </w:pPr>
    <w:rPr>
      <w:rFonts w:ascii="Arial" w:hAnsi="Arial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4BF"/>
    <w:pPr>
      <w:keepNext/>
      <w:spacing w:before="240" w:after="60"/>
      <w:ind w:left="200" w:hanging="10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4BF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4BF"/>
    <w:pPr>
      <w:spacing w:before="240" w:after="60"/>
      <w:ind w:left="120" w:hanging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4BF"/>
    <w:pPr>
      <w:spacing w:before="240" w:after="60"/>
      <w:ind w:left="560" w:hanging="80"/>
      <w:outlineLvl w:val="5"/>
    </w:pPr>
    <w:rPr>
      <w:rFonts w:ascii="Calibri" w:hAnsi="Calibri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4BF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BF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4BF"/>
    <w:pPr>
      <w:numPr>
        <w:ilvl w:val="8"/>
        <w:numId w:val="2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  <w:color w:val="0000FF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419C0"/>
  </w:style>
  <w:style w:type="character" w:customStyle="1" w:styleId="TekstpodstawowyZnak">
    <w:name w:val="Tekst podstawowy Znak"/>
    <w:link w:val="Tekstpodstawowy"/>
    <w:uiPriority w:val="99"/>
    <w:rsid w:val="007419C0"/>
    <w:rPr>
      <w:sz w:val="24"/>
      <w:szCs w:val="24"/>
      <w:lang w:val="pl-PL"/>
    </w:rPr>
  </w:style>
  <w:style w:type="paragraph" w:styleId="NormalnyWeb">
    <w:name w:val="Normal (Web)"/>
    <w:basedOn w:val="Normalny"/>
    <w:semiHidden/>
    <w:unhideWhenUsed/>
    <w:rsid w:val="00BD698B"/>
    <w:pPr>
      <w:spacing w:before="100" w:beforeAutospacing="1" w:after="119"/>
    </w:pPr>
    <w:rPr>
      <w:lang w:val="en-US"/>
    </w:rPr>
  </w:style>
  <w:style w:type="character" w:customStyle="1" w:styleId="apple-converted-space">
    <w:name w:val="apple-converted-space"/>
    <w:rsid w:val="00595A7B"/>
  </w:style>
  <w:style w:type="character" w:styleId="Hipercze">
    <w:name w:val="Hyperlink"/>
    <w:uiPriority w:val="99"/>
    <w:semiHidden/>
    <w:unhideWhenUsed/>
    <w:rsid w:val="00595A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5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5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43A5"/>
    <w:pPr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5D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25D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25DF"/>
    <w:rPr>
      <w:vertAlign w:val="superscript"/>
    </w:rPr>
  </w:style>
  <w:style w:type="character" w:customStyle="1" w:styleId="Teksttreci">
    <w:name w:val="Tekst treści"/>
    <w:rsid w:val="00C625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44F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4FB"/>
    <w:rPr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E8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5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5DD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D8721C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customStyle="1" w:styleId="ZnakZnakZnak">
    <w:name w:val="Znak Znak Znak"/>
    <w:basedOn w:val="Normalny"/>
    <w:rsid w:val="00DC7DD9"/>
    <w:rPr>
      <w:lang w:eastAsia="pl-PL"/>
    </w:rPr>
  </w:style>
  <w:style w:type="paragraph" w:styleId="Bezodstpw">
    <w:name w:val="No Spacing"/>
    <w:uiPriority w:val="1"/>
    <w:qFormat/>
    <w:rsid w:val="00523DA4"/>
    <w:rPr>
      <w:sz w:val="24"/>
      <w:szCs w:val="24"/>
      <w:lang w:eastAsia="en-US"/>
    </w:rPr>
  </w:style>
  <w:style w:type="paragraph" w:customStyle="1" w:styleId="MPZP02Rozdzia">
    <w:name w:val="MPZP 02 Rozdział"/>
    <w:next w:val="Normalny"/>
    <w:rsid w:val="00C954BF"/>
    <w:pPr>
      <w:numPr>
        <w:numId w:val="22"/>
      </w:numPr>
      <w:spacing w:before="120"/>
      <w:jc w:val="center"/>
      <w:outlineLvl w:val="0"/>
    </w:pPr>
    <w:rPr>
      <w:rFonts w:ascii="Arial Narrow" w:hAnsi="Arial Narrow"/>
      <w:b/>
      <w:sz w:val="22"/>
    </w:rPr>
  </w:style>
  <w:style w:type="paragraph" w:customStyle="1" w:styleId="MPZP04Paragraf">
    <w:name w:val="MPZP 04 Paragraf"/>
    <w:next w:val="MPZP05Ustp"/>
    <w:rsid w:val="00C954BF"/>
    <w:pPr>
      <w:numPr>
        <w:ilvl w:val="1"/>
        <w:numId w:val="22"/>
      </w:numPr>
      <w:spacing w:before="240"/>
      <w:jc w:val="both"/>
      <w:outlineLvl w:val="1"/>
    </w:pPr>
    <w:rPr>
      <w:rFonts w:ascii="Arial Narrow" w:hAnsi="Arial Narrow"/>
      <w:b/>
      <w:sz w:val="22"/>
      <w:szCs w:val="24"/>
    </w:rPr>
  </w:style>
  <w:style w:type="paragraph" w:customStyle="1" w:styleId="MPZP05Ustp">
    <w:name w:val="MPZP 05 Ustęp"/>
    <w:rsid w:val="00C954BF"/>
    <w:pPr>
      <w:numPr>
        <w:ilvl w:val="2"/>
        <w:numId w:val="22"/>
      </w:numPr>
      <w:jc w:val="both"/>
      <w:outlineLvl w:val="2"/>
    </w:pPr>
    <w:rPr>
      <w:rFonts w:ascii="Arial Narrow" w:hAnsi="Arial Narrow"/>
      <w:b/>
      <w:sz w:val="22"/>
      <w:szCs w:val="24"/>
    </w:rPr>
  </w:style>
  <w:style w:type="paragraph" w:customStyle="1" w:styleId="MPZP06Punkt">
    <w:name w:val="MPZP 06 Punkt"/>
    <w:link w:val="MPZP06PunktZnak"/>
    <w:rsid w:val="00C954BF"/>
    <w:pPr>
      <w:numPr>
        <w:ilvl w:val="3"/>
        <w:numId w:val="22"/>
      </w:numPr>
      <w:jc w:val="both"/>
      <w:outlineLvl w:val="3"/>
    </w:pPr>
    <w:rPr>
      <w:rFonts w:ascii="Arial Narrow" w:hAnsi="Arial Narrow"/>
      <w:sz w:val="22"/>
    </w:rPr>
  </w:style>
  <w:style w:type="paragraph" w:customStyle="1" w:styleId="MPZP07Litera">
    <w:name w:val="MPZP 07 Litera"/>
    <w:rsid w:val="00C954BF"/>
    <w:pPr>
      <w:numPr>
        <w:ilvl w:val="4"/>
        <w:numId w:val="22"/>
      </w:numPr>
      <w:ind w:left="546"/>
      <w:jc w:val="both"/>
      <w:outlineLvl w:val="4"/>
    </w:pPr>
    <w:rPr>
      <w:rFonts w:ascii="Arial Narrow" w:hAnsi="Arial Narrow"/>
      <w:sz w:val="22"/>
    </w:rPr>
  </w:style>
  <w:style w:type="paragraph" w:customStyle="1" w:styleId="MPZP08Tiret">
    <w:name w:val="MPZP 08 Tiret"/>
    <w:rsid w:val="00C954BF"/>
    <w:pPr>
      <w:numPr>
        <w:ilvl w:val="5"/>
        <w:numId w:val="22"/>
      </w:numPr>
      <w:jc w:val="both"/>
      <w:outlineLvl w:val="5"/>
    </w:pPr>
    <w:rPr>
      <w:rFonts w:ascii="Arial Narrow" w:hAnsi="Arial Narrow"/>
      <w:sz w:val="22"/>
    </w:rPr>
  </w:style>
  <w:style w:type="character" w:customStyle="1" w:styleId="Nagwek3Znak">
    <w:name w:val="Nagłówek 3 Znak"/>
    <w:link w:val="Nagwek3"/>
    <w:uiPriority w:val="9"/>
    <w:semiHidden/>
    <w:rsid w:val="00C954B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C954BF"/>
    <w:rPr>
      <w:rFonts w:ascii="Calibri" w:hAnsi="Calibri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C954B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954BF"/>
    <w:rPr>
      <w:rFonts w:ascii="Calibri" w:hAnsi="Calibri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954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954B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954BF"/>
    <w:rPr>
      <w:rFonts w:ascii="Calibri Light" w:eastAsia="Times New Roman" w:hAnsi="Calibri Light" w:cs="Times New Roman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C954BF"/>
    <w:pPr>
      <w:numPr>
        <w:numId w:val="22"/>
      </w:numPr>
    </w:pPr>
  </w:style>
  <w:style w:type="character" w:customStyle="1" w:styleId="MPZP06PunktZnak">
    <w:name w:val="MPZP 06 Punkt Znak"/>
    <w:link w:val="MPZP06Punkt"/>
    <w:rsid w:val="00C954BF"/>
    <w:rPr>
      <w:rFonts w:ascii="Arial Narrow" w:hAnsi="Arial Narrow"/>
      <w:sz w:val="22"/>
    </w:rPr>
  </w:style>
  <w:style w:type="paragraph" w:customStyle="1" w:styleId="standard">
    <w:name w:val="standard"/>
    <w:basedOn w:val="Normalny"/>
    <w:rsid w:val="00B41D0E"/>
    <w:pPr>
      <w:tabs>
        <w:tab w:val="left" w:pos="567"/>
      </w:tabs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1">
    <w:name w:val="1."/>
    <w:basedOn w:val="Bezodstpw"/>
    <w:link w:val="1Znak"/>
    <w:qFormat/>
    <w:rsid w:val="00B31020"/>
    <w:pPr>
      <w:suppressAutoHyphens/>
      <w:spacing w:after="120" w:line="276" w:lineRule="auto"/>
      <w:jc w:val="both"/>
    </w:pPr>
    <w:rPr>
      <w:rFonts w:ascii="Tahoma" w:eastAsia="Calibri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B3102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05A9-ADA7-4861-BD65-AF38F8C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2499</Words>
  <Characters>14997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UZASADNIENIE</vt:lpstr>
      <vt:lpstr>    UZASADNIENIE</vt:lpstr>
      <vt:lpstr>    do uchwały Nr __/__/___ Rady Gminy Łączna</vt:lpstr>
      <vt:lpstr>    z dnia _____________________</vt:lpstr>
    </vt:vector>
  </TitlesOfParts>
  <Company>GrafIT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&lt;ARCHiplaneo&gt;Karol Skuza</dc:creator>
  <cp:keywords/>
  <dc:description/>
  <cp:lastModifiedBy>Karol Skuza</cp:lastModifiedBy>
  <cp:revision>5</cp:revision>
  <cp:lastPrinted>2026-05-11T10:34:00Z</cp:lastPrinted>
  <dcterms:created xsi:type="dcterms:W3CDTF">2026-07-06T11:01:00Z</dcterms:created>
  <dcterms:modified xsi:type="dcterms:W3CDTF">2026-07-06T11:09:00Z</dcterms:modified>
</cp:coreProperties>
</file>